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0B274" w14:textId="77777777" w:rsidR="006A20C8" w:rsidRPr="00AC40A5" w:rsidRDefault="006A20C8" w:rsidP="006A20C8">
      <w:pPr>
        <w:pStyle w:val="Nadpis1"/>
        <w:rPr>
          <w:rFonts w:cs="Times New Roman"/>
          <w:color w:val="000000" w:themeColor="text1"/>
        </w:rPr>
      </w:pPr>
    </w:p>
    <w:p w14:paraId="1BAAFD6F" w14:textId="77777777" w:rsidR="006A20C8" w:rsidRPr="0098522B" w:rsidRDefault="006A20C8" w:rsidP="006A20C8">
      <w:pPr>
        <w:jc w:val="center"/>
        <w:rPr>
          <w:b/>
          <w:bCs/>
          <w:color w:val="000000" w:themeColor="text1"/>
          <w:sz w:val="32"/>
          <w:szCs w:val="32"/>
        </w:rPr>
      </w:pPr>
      <w:r w:rsidRPr="0098522B">
        <w:rPr>
          <w:b/>
          <w:bCs/>
          <w:color w:val="000000" w:themeColor="text1"/>
          <w:sz w:val="32"/>
          <w:szCs w:val="32"/>
        </w:rPr>
        <w:t>Univerzita Palackého v Olomouci</w:t>
      </w:r>
    </w:p>
    <w:p w14:paraId="09C95761" w14:textId="77777777" w:rsidR="006A20C8" w:rsidRPr="0098522B" w:rsidRDefault="006A20C8" w:rsidP="006A20C8">
      <w:pPr>
        <w:jc w:val="center"/>
        <w:rPr>
          <w:b/>
          <w:bCs/>
          <w:color w:val="000000" w:themeColor="text1"/>
          <w:sz w:val="32"/>
          <w:szCs w:val="32"/>
        </w:rPr>
      </w:pPr>
      <w:r w:rsidRPr="0098522B">
        <w:rPr>
          <w:b/>
          <w:bCs/>
          <w:color w:val="000000" w:themeColor="text1"/>
          <w:sz w:val="32"/>
          <w:szCs w:val="32"/>
        </w:rPr>
        <w:t>Právnická fakulta</w:t>
      </w:r>
    </w:p>
    <w:p w14:paraId="0C29E5BB" w14:textId="77777777" w:rsidR="006A20C8" w:rsidRPr="0098522B" w:rsidRDefault="006A20C8" w:rsidP="006A20C8">
      <w:pPr>
        <w:jc w:val="center"/>
        <w:rPr>
          <w:b/>
          <w:bCs/>
          <w:color w:val="000000" w:themeColor="text1"/>
          <w:sz w:val="32"/>
          <w:szCs w:val="32"/>
        </w:rPr>
      </w:pPr>
    </w:p>
    <w:p w14:paraId="3E5EE0F8" w14:textId="77777777" w:rsidR="00123F1B" w:rsidRPr="0098522B" w:rsidRDefault="00123F1B" w:rsidP="006A20C8">
      <w:pPr>
        <w:jc w:val="center"/>
        <w:rPr>
          <w:b/>
          <w:bCs/>
          <w:color w:val="000000" w:themeColor="text1"/>
          <w:sz w:val="32"/>
          <w:szCs w:val="32"/>
        </w:rPr>
      </w:pPr>
    </w:p>
    <w:p w14:paraId="58E9601C" w14:textId="77777777" w:rsidR="00123F1B" w:rsidRPr="0098522B" w:rsidRDefault="00123F1B" w:rsidP="006A20C8">
      <w:pPr>
        <w:jc w:val="center"/>
        <w:rPr>
          <w:b/>
          <w:bCs/>
          <w:color w:val="000000" w:themeColor="text1"/>
          <w:sz w:val="32"/>
          <w:szCs w:val="32"/>
        </w:rPr>
      </w:pPr>
    </w:p>
    <w:p w14:paraId="0C190018" w14:textId="77777777" w:rsidR="00123F1B" w:rsidRPr="0098522B" w:rsidRDefault="00123F1B" w:rsidP="006A20C8">
      <w:pPr>
        <w:jc w:val="center"/>
        <w:rPr>
          <w:b/>
          <w:bCs/>
          <w:color w:val="000000" w:themeColor="text1"/>
          <w:sz w:val="32"/>
          <w:szCs w:val="32"/>
        </w:rPr>
      </w:pPr>
    </w:p>
    <w:p w14:paraId="36255E1A" w14:textId="77777777" w:rsidR="006A20C8" w:rsidRPr="0098522B" w:rsidRDefault="006A20C8" w:rsidP="006A20C8">
      <w:pPr>
        <w:jc w:val="center"/>
        <w:rPr>
          <w:b/>
          <w:bCs/>
          <w:color w:val="000000" w:themeColor="text1"/>
          <w:sz w:val="32"/>
          <w:szCs w:val="32"/>
        </w:rPr>
      </w:pPr>
    </w:p>
    <w:p w14:paraId="5297ECED" w14:textId="77777777" w:rsidR="006A20C8" w:rsidRPr="0098522B" w:rsidRDefault="006A20C8" w:rsidP="006A20C8">
      <w:pPr>
        <w:jc w:val="center"/>
        <w:rPr>
          <w:color w:val="000000" w:themeColor="text1"/>
          <w:sz w:val="32"/>
          <w:szCs w:val="32"/>
        </w:rPr>
      </w:pPr>
      <w:r w:rsidRPr="0098522B">
        <w:rPr>
          <w:color w:val="000000" w:themeColor="text1"/>
          <w:sz w:val="32"/>
          <w:szCs w:val="32"/>
        </w:rPr>
        <w:t xml:space="preserve">Renáta </w:t>
      </w:r>
      <w:proofErr w:type="spellStart"/>
      <w:r w:rsidRPr="0098522B">
        <w:rPr>
          <w:color w:val="000000" w:themeColor="text1"/>
          <w:sz w:val="32"/>
          <w:szCs w:val="32"/>
        </w:rPr>
        <w:t>Waszutová</w:t>
      </w:r>
      <w:proofErr w:type="spellEnd"/>
    </w:p>
    <w:p w14:paraId="29692600" w14:textId="77777777" w:rsidR="006A20C8" w:rsidRPr="0098522B" w:rsidRDefault="006A20C8" w:rsidP="006A20C8">
      <w:pPr>
        <w:rPr>
          <w:b/>
          <w:bCs/>
          <w:color w:val="000000" w:themeColor="text1"/>
          <w:sz w:val="32"/>
          <w:szCs w:val="32"/>
        </w:rPr>
      </w:pPr>
    </w:p>
    <w:p w14:paraId="41E3A90A" w14:textId="77777777" w:rsidR="006A20C8" w:rsidRPr="0098522B" w:rsidRDefault="006A20C8" w:rsidP="006A20C8">
      <w:pPr>
        <w:rPr>
          <w:b/>
          <w:bCs/>
          <w:color w:val="000000" w:themeColor="text1"/>
          <w:sz w:val="32"/>
          <w:szCs w:val="32"/>
        </w:rPr>
      </w:pPr>
    </w:p>
    <w:p w14:paraId="55D8B2B5" w14:textId="77777777" w:rsidR="00123F1B" w:rsidRPr="0098522B" w:rsidRDefault="00123F1B" w:rsidP="006A20C8">
      <w:pPr>
        <w:rPr>
          <w:b/>
          <w:bCs/>
          <w:color w:val="000000" w:themeColor="text1"/>
          <w:sz w:val="32"/>
          <w:szCs w:val="32"/>
        </w:rPr>
      </w:pPr>
    </w:p>
    <w:p w14:paraId="754CADEE" w14:textId="77777777" w:rsidR="00123F1B" w:rsidRPr="0098522B" w:rsidRDefault="00123F1B" w:rsidP="006A20C8">
      <w:pPr>
        <w:rPr>
          <w:b/>
          <w:bCs/>
          <w:color w:val="000000" w:themeColor="text1"/>
          <w:sz w:val="32"/>
          <w:szCs w:val="32"/>
        </w:rPr>
      </w:pPr>
    </w:p>
    <w:p w14:paraId="19B97E0C" w14:textId="77777777" w:rsidR="00123F1B" w:rsidRPr="0098522B" w:rsidRDefault="00123F1B" w:rsidP="006A20C8">
      <w:pPr>
        <w:rPr>
          <w:b/>
          <w:bCs/>
          <w:color w:val="000000" w:themeColor="text1"/>
          <w:sz w:val="32"/>
          <w:szCs w:val="32"/>
        </w:rPr>
      </w:pPr>
    </w:p>
    <w:p w14:paraId="7C254C20" w14:textId="77777777" w:rsidR="006A20C8" w:rsidRPr="0098522B" w:rsidRDefault="006A20C8" w:rsidP="006A20C8">
      <w:pPr>
        <w:rPr>
          <w:b/>
          <w:bCs/>
          <w:color w:val="000000" w:themeColor="text1"/>
          <w:sz w:val="32"/>
          <w:szCs w:val="32"/>
        </w:rPr>
      </w:pPr>
    </w:p>
    <w:p w14:paraId="3DE6698D" w14:textId="2A5AC6FE" w:rsidR="006A20C8" w:rsidRPr="0098522B" w:rsidRDefault="006A20C8" w:rsidP="006A20C8">
      <w:pPr>
        <w:jc w:val="center"/>
        <w:rPr>
          <w:b/>
          <w:bCs/>
          <w:color w:val="000000" w:themeColor="text1"/>
          <w:sz w:val="32"/>
          <w:szCs w:val="32"/>
        </w:rPr>
      </w:pPr>
      <w:r w:rsidRPr="0098522B">
        <w:rPr>
          <w:b/>
          <w:bCs/>
          <w:color w:val="000000" w:themeColor="text1"/>
          <w:sz w:val="32"/>
          <w:szCs w:val="32"/>
        </w:rPr>
        <w:t>Územní omezení majetkových práv – územní opatření</w:t>
      </w:r>
    </w:p>
    <w:p w14:paraId="4ABD6A74" w14:textId="77777777" w:rsidR="00E8065D" w:rsidRPr="0098522B" w:rsidRDefault="00E8065D" w:rsidP="006A20C8">
      <w:pPr>
        <w:jc w:val="center"/>
        <w:rPr>
          <w:color w:val="000000" w:themeColor="text1"/>
          <w:sz w:val="32"/>
          <w:szCs w:val="32"/>
        </w:rPr>
      </w:pPr>
    </w:p>
    <w:p w14:paraId="7790D569" w14:textId="2D8E64CA" w:rsidR="00E8065D" w:rsidRPr="0098522B" w:rsidRDefault="00E8065D" w:rsidP="006A20C8">
      <w:pPr>
        <w:jc w:val="center"/>
        <w:rPr>
          <w:color w:val="000000" w:themeColor="text1"/>
          <w:sz w:val="32"/>
          <w:szCs w:val="32"/>
        </w:rPr>
      </w:pPr>
      <w:r w:rsidRPr="0098522B">
        <w:rPr>
          <w:color w:val="000000" w:themeColor="text1"/>
          <w:sz w:val="32"/>
          <w:szCs w:val="32"/>
        </w:rPr>
        <w:t>Diplomová práce</w:t>
      </w:r>
    </w:p>
    <w:p w14:paraId="4B6C1EDD" w14:textId="77777777" w:rsidR="006A20C8" w:rsidRPr="0098522B" w:rsidRDefault="006A20C8" w:rsidP="006A20C8">
      <w:pPr>
        <w:jc w:val="center"/>
        <w:rPr>
          <w:b/>
          <w:bCs/>
          <w:color w:val="000000" w:themeColor="text1"/>
          <w:sz w:val="32"/>
          <w:szCs w:val="32"/>
        </w:rPr>
      </w:pPr>
    </w:p>
    <w:p w14:paraId="0DE8D98F" w14:textId="77777777" w:rsidR="006A20C8" w:rsidRPr="0098522B" w:rsidRDefault="006A20C8" w:rsidP="006A20C8">
      <w:pPr>
        <w:rPr>
          <w:b/>
          <w:bCs/>
          <w:color w:val="000000" w:themeColor="text1"/>
          <w:sz w:val="32"/>
          <w:szCs w:val="32"/>
        </w:rPr>
      </w:pPr>
    </w:p>
    <w:p w14:paraId="38EEEB30" w14:textId="77777777" w:rsidR="00123F1B" w:rsidRPr="0098522B" w:rsidRDefault="00123F1B" w:rsidP="006A20C8">
      <w:pPr>
        <w:rPr>
          <w:b/>
          <w:bCs/>
          <w:color w:val="000000" w:themeColor="text1"/>
          <w:sz w:val="32"/>
          <w:szCs w:val="32"/>
        </w:rPr>
      </w:pPr>
    </w:p>
    <w:p w14:paraId="40C158AB" w14:textId="77777777" w:rsidR="00123F1B" w:rsidRPr="0098522B" w:rsidRDefault="00123F1B" w:rsidP="006A20C8">
      <w:pPr>
        <w:rPr>
          <w:b/>
          <w:bCs/>
          <w:color w:val="000000" w:themeColor="text1"/>
          <w:sz w:val="32"/>
          <w:szCs w:val="32"/>
        </w:rPr>
      </w:pPr>
    </w:p>
    <w:p w14:paraId="547375DB" w14:textId="77777777" w:rsidR="00123F1B" w:rsidRPr="0098522B" w:rsidRDefault="00123F1B" w:rsidP="006A20C8">
      <w:pPr>
        <w:rPr>
          <w:b/>
          <w:bCs/>
          <w:color w:val="000000" w:themeColor="text1"/>
          <w:sz w:val="32"/>
          <w:szCs w:val="32"/>
        </w:rPr>
      </w:pPr>
    </w:p>
    <w:p w14:paraId="6C7D3550" w14:textId="77777777" w:rsidR="00123F1B" w:rsidRPr="0098522B" w:rsidRDefault="00123F1B" w:rsidP="006A20C8">
      <w:pPr>
        <w:rPr>
          <w:b/>
          <w:bCs/>
          <w:color w:val="000000" w:themeColor="text1"/>
          <w:sz w:val="32"/>
          <w:szCs w:val="32"/>
        </w:rPr>
      </w:pPr>
    </w:p>
    <w:p w14:paraId="1A732757" w14:textId="77777777" w:rsidR="00123F1B" w:rsidRPr="0098522B" w:rsidRDefault="00123F1B" w:rsidP="006A20C8">
      <w:pPr>
        <w:rPr>
          <w:b/>
          <w:bCs/>
          <w:color w:val="000000" w:themeColor="text1"/>
          <w:sz w:val="32"/>
          <w:szCs w:val="32"/>
        </w:rPr>
      </w:pPr>
    </w:p>
    <w:p w14:paraId="4EB8F006" w14:textId="77777777" w:rsidR="00123F1B" w:rsidRPr="0098522B" w:rsidRDefault="00123F1B" w:rsidP="006A20C8">
      <w:pPr>
        <w:rPr>
          <w:b/>
          <w:bCs/>
          <w:color w:val="000000" w:themeColor="text1"/>
          <w:sz w:val="32"/>
          <w:szCs w:val="32"/>
        </w:rPr>
      </w:pPr>
    </w:p>
    <w:p w14:paraId="27DCF198" w14:textId="77777777" w:rsidR="00123F1B" w:rsidRPr="0098522B" w:rsidRDefault="00123F1B" w:rsidP="006A20C8">
      <w:pPr>
        <w:rPr>
          <w:b/>
          <w:bCs/>
          <w:color w:val="000000" w:themeColor="text1"/>
          <w:sz w:val="32"/>
          <w:szCs w:val="32"/>
        </w:rPr>
      </w:pPr>
    </w:p>
    <w:p w14:paraId="622D1EC5" w14:textId="77777777" w:rsidR="00123F1B" w:rsidRPr="0098522B" w:rsidRDefault="00123F1B" w:rsidP="006A20C8">
      <w:pPr>
        <w:rPr>
          <w:b/>
          <w:bCs/>
          <w:color w:val="000000" w:themeColor="text1"/>
          <w:sz w:val="32"/>
          <w:szCs w:val="32"/>
        </w:rPr>
      </w:pPr>
    </w:p>
    <w:p w14:paraId="78026180" w14:textId="77777777" w:rsidR="00123F1B" w:rsidRPr="0098522B" w:rsidRDefault="00123F1B" w:rsidP="006A20C8">
      <w:pPr>
        <w:rPr>
          <w:b/>
          <w:bCs/>
          <w:color w:val="000000" w:themeColor="text1"/>
          <w:sz w:val="32"/>
          <w:szCs w:val="32"/>
        </w:rPr>
      </w:pPr>
    </w:p>
    <w:p w14:paraId="0E6367F6" w14:textId="77777777" w:rsidR="00123F1B" w:rsidRPr="0098522B" w:rsidRDefault="00123F1B" w:rsidP="006A20C8">
      <w:pPr>
        <w:rPr>
          <w:b/>
          <w:bCs/>
          <w:color w:val="000000" w:themeColor="text1"/>
          <w:sz w:val="32"/>
          <w:szCs w:val="32"/>
        </w:rPr>
      </w:pPr>
    </w:p>
    <w:p w14:paraId="1697F09B" w14:textId="77777777" w:rsidR="00123F1B" w:rsidRPr="0098522B" w:rsidRDefault="00123F1B" w:rsidP="006A20C8">
      <w:pPr>
        <w:rPr>
          <w:b/>
          <w:bCs/>
          <w:color w:val="000000" w:themeColor="text1"/>
          <w:sz w:val="32"/>
          <w:szCs w:val="32"/>
        </w:rPr>
      </w:pPr>
    </w:p>
    <w:p w14:paraId="5DF6328A" w14:textId="77777777" w:rsidR="006A20C8" w:rsidRPr="0098522B" w:rsidRDefault="006A20C8" w:rsidP="006A20C8">
      <w:pPr>
        <w:rPr>
          <w:b/>
          <w:bCs/>
          <w:color w:val="000000" w:themeColor="text1"/>
          <w:sz w:val="32"/>
          <w:szCs w:val="32"/>
        </w:rPr>
      </w:pPr>
    </w:p>
    <w:p w14:paraId="48FDB5DE" w14:textId="77777777" w:rsidR="006A20C8" w:rsidRPr="0098522B" w:rsidRDefault="006A20C8" w:rsidP="006A20C8">
      <w:pPr>
        <w:jc w:val="center"/>
        <w:rPr>
          <w:color w:val="000000" w:themeColor="text1"/>
          <w:sz w:val="32"/>
          <w:szCs w:val="32"/>
        </w:rPr>
      </w:pPr>
    </w:p>
    <w:p w14:paraId="4836E867" w14:textId="77777777" w:rsidR="00C05727" w:rsidRPr="0098522B" w:rsidRDefault="00C05727" w:rsidP="006A20C8">
      <w:pPr>
        <w:jc w:val="center"/>
        <w:rPr>
          <w:b/>
          <w:bCs/>
          <w:color w:val="000000" w:themeColor="text1"/>
          <w:sz w:val="32"/>
          <w:szCs w:val="32"/>
        </w:rPr>
      </w:pPr>
    </w:p>
    <w:p w14:paraId="342DA4D1" w14:textId="7683CE7C" w:rsidR="00E8065D" w:rsidRPr="0098522B" w:rsidRDefault="006A20C8" w:rsidP="00E8065D">
      <w:pPr>
        <w:jc w:val="center"/>
        <w:rPr>
          <w:b/>
          <w:bCs/>
          <w:color w:val="000000" w:themeColor="text1"/>
          <w:sz w:val="32"/>
          <w:szCs w:val="32"/>
        </w:rPr>
      </w:pPr>
      <w:r w:rsidRPr="0098522B">
        <w:rPr>
          <w:b/>
          <w:bCs/>
          <w:color w:val="000000" w:themeColor="text1"/>
          <w:sz w:val="32"/>
          <w:szCs w:val="32"/>
        </w:rPr>
        <w:t>Olomouc 202</w:t>
      </w:r>
      <w:r w:rsidR="00E8065D" w:rsidRPr="0098522B">
        <w:rPr>
          <w:b/>
          <w:bCs/>
          <w:color w:val="000000" w:themeColor="text1"/>
          <w:sz w:val="32"/>
          <w:szCs w:val="32"/>
        </w:rPr>
        <w:t>2</w:t>
      </w:r>
    </w:p>
    <w:p w14:paraId="6B9F1D9D" w14:textId="52401209" w:rsidR="00A005DE" w:rsidRPr="0098522B" w:rsidRDefault="00A005DE">
      <w:pPr>
        <w:rPr>
          <w:b/>
          <w:bCs/>
          <w:color w:val="000000" w:themeColor="text1"/>
          <w:sz w:val="32"/>
          <w:szCs w:val="32"/>
        </w:rPr>
        <w:sectPr w:rsidR="00A005DE" w:rsidRPr="0098522B" w:rsidSect="00EA2398">
          <w:footerReference w:type="even" r:id="rId8"/>
          <w:footerReference w:type="default" r:id="rId9"/>
          <w:footerReference w:type="first" r:id="rId10"/>
          <w:pgSz w:w="11900" w:h="16840"/>
          <w:pgMar w:top="1418" w:right="1134" w:bottom="1418" w:left="1701" w:header="708" w:footer="708" w:gutter="0"/>
          <w:cols w:space="708"/>
          <w:docGrid w:linePitch="360"/>
        </w:sectPr>
      </w:pPr>
    </w:p>
    <w:p w14:paraId="6BEF969B" w14:textId="77777777" w:rsidR="00E8065D" w:rsidRPr="0098522B" w:rsidRDefault="00E8065D" w:rsidP="00A005DE">
      <w:pPr>
        <w:spacing w:line="360" w:lineRule="auto"/>
        <w:jc w:val="both"/>
        <w:rPr>
          <w:color w:val="000000" w:themeColor="text1"/>
        </w:rPr>
      </w:pPr>
    </w:p>
    <w:p w14:paraId="5F39B3F1" w14:textId="77777777" w:rsidR="00E8065D" w:rsidRPr="0098522B" w:rsidRDefault="00E8065D" w:rsidP="00E8065D">
      <w:pPr>
        <w:spacing w:line="360" w:lineRule="auto"/>
        <w:ind w:firstLine="708"/>
        <w:jc w:val="both"/>
        <w:rPr>
          <w:color w:val="000000" w:themeColor="text1"/>
        </w:rPr>
      </w:pPr>
    </w:p>
    <w:p w14:paraId="30313862" w14:textId="77777777" w:rsidR="00E8065D" w:rsidRPr="0098522B" w:rsidRDefault="00E8065D" w:rsidP="00E8065D">
      <w:pPr>
        <w:spacing w:line="360" w:lineRule="auto"/>
        <w:ind w:firstLine="708"/>
        <w:jc w:val="both"/>
        <w:rPr>
          <w:color w:val="000000" w:themeColor="text1"/>
        </w:rPr>
      </w:pPr>
    </w:p>
    <w:p w14:paraId="7C60C106" w14:textId="77777777" w:rsidR="00E8065D" w:rsidRPr="0098522B" w:rsidRDefault="00E8065D" w:rsidP="00E8065D">
      <w:pPr>
        <w:spacing w:line="360" w:lineRule="auto"/>
        <w:ind w:firstLine="708"/>
        <w:jc w:val="both"/>
        <w:rPr>
          <w:color w:val="000000" w:themeColor="text1"/>
        </w:rPr>
      </w:pPr>
    </w:p>
    <w:p w14:paraId="16924367" w14:textId="77777777" w:rsidR="00E8065D" w:rsidRPr="0098522B" w:rsidRDefault="00E8065D" w:rsidP="00E8065D">
      <w:pPr>
        <w:spacing w:line="360" w:lineRule="auto"/>
        <w:ind w:firstLine="708"/>
        <w:jc w:val="both"/>
        <w:rPr>
          <w:color w:val="000000" w:themeColor="text1"/>
        </w:rPr>
      </w:pPr>
    </w:p>
    <w:p w14:paraId="516B0741" w14:textId="77777777" w:rsidR="00E8065D" w:rsidRPr="0098522B" w:rsidRDefault="00E8065D" w:rsidP="00E8065D">
      <w:pPr>
        <w:spacing w:line="360" w:lineRule="auto"/>
        <w:ind w:firstLine="708"/>
        <w:jc w:val="both"/>
        <w:rPr>
          <w:color w:val="000000" w:themeColor="text1"/>
        </w:rPr>
      </w:pPr>
    </w:p>
    <w:p w14:paraId="75A03CF1" w14:textId="77777777" w:rsidR="00E8065D" w:rsidRPr="0098522B" w:rsidRDefault="00E8065D" w:rsidP="00E8065D">
      <w:pPr>
        <w:spacing w:line="360" w:lineRule="auto"/>
        <w:ind w:firstLine="708"/>
        <w:jc w:val="both"/>
        <w:rPr>
          <w:color w:val="000000" w:themeColor="text1"/>
        </w:rPr>
      </w:pPr>
    </w:p>
    <w:p w14:paraId="2EDDE025" w14:textId="77777777" w:rsidR="00E8065D" w:rsidRPr="0098522B" w:rsidRDefault="00E8065D" w:rsidP="00E8065D">
      <w:pPr>
        <w:spacing w:line="360" w:lineRule="auto"/>
        <w:ind w:firstLine="708"/>
        <w:jc w:val="both"/>
        <w:rPr>
          <w:color w:val="000000" w:themeColor="text1"/>
        </w:rPr>
      </w:pPr>
    </w:p>
    <w:p w14:paraId="62BE7657" w14:textId="77777777" w:rsidR="00E8065D" w:rsidRPr="0098522B" w:rsidRDefault="00E8065D" w:rsidP="00E8065D">
      <w:pPr>
        <w:spacing w:line="360" w:lineRule="auto"/>
        <w:ind w:firstLine="708"/>
        <w:jc w:val="both"/>
        <w:rPr>
          <w:color w:val="000000" w:themeColor="text1"/>
        </w:rPr>
      </w:pPr>
    </w:p>
    <w:p w14:paraId="7C94C4EA" w14:textId="77777777" w:rsidR="00E8065D" w:rsidRPr="0098522B" w:rsidRDefault="00E8065D" w:rsidP="00E8065D">
      <w:pPr>
        <w:spacing w:line="360" w:lineRule="auto"/>
        <w:ind w:firstLine="708"/>
        <w:jc w:val="both"/>
        <w:rPr>
          <w:color w:val="000000" w:themeColor="text1"/>
        </w:rPr>
      </w:pPr>
    </w:p>
    <w:p w14:paraId="002593D9" w14:textId="77777777" w:rsidR="00E8065D" w:rsidRPr="0098522B" w:rsidRDefault="00E8065D" w:rsidP="00E8065D">
      <w:pPr>
        <w:spacing w:line="360" w:lineRule="auto"/>
        <w:ind w:firstLine="708"/>
        <w:jc w:val="both"/>
        <w:rPr>
          <w:color w:val="000000" w:themeColor="text1"/>
        </w:rPr>
      </w:pPr>
    </w:p>
    <w:p w14:paraId="382573A6" w14:textId="77777777" w:rsidR="00E8065D" w:rsidRPr="0098522B" w:rsidRDefault="00E8065D" w:rsidP="00E8065D">
      <w:pPr>
        <w:spacing w:line="360" w:lineRule="auto"/>
        <w:ind w:firstLine="708"/>
        <w:jc w:val="both"/>
        <w:rPr>
          <w:color w:val="000000" w:themeColor="text1"/>
        </w:rPr>
      </w:pPr>
    </w:p>
    <w:p w14:paraId="1B0FEA57" w14:textId="77777777" w:rsidR="00E8065D" w:rsidRPr="0098522B" w:rsidRDefault="00E8065D" w:rsidP="00E8065D">
      <w:pPr>
        <w:spacing w:line="360" w:lineRule="auto"/>
        <w:ind w:firstLine="708"/>
        <w:jc w:val="both"/>
        <w:rPr>
          <w:color w:val="000000" w:themeColor="text1"/>
        </w:rPr>
      </w:pPr>
    </w:p>
    <w:p w14:paraId="5A0BE20F" w14:textId="77777777" w:rsidR="00E8065D" w:rsidRPr="0098522B" w:rsidRDefault="00E8065D" w:rsidP="00E8065D">
      <w:pPr>
        <w:spacing w:line="360" w:lineRule="auto"/>
        <w:ind w:firstLine="708"/>
        <w:jc w:val="both"/>
        <w:rPr>
          <w:color w:val="000000" w:themeColor="text1"/>
        </w:rPr>
      </w:pPr>
    </w:p>
    <w:p w14:paraId="46F692D8" w14:textId="77777777" w:rsidR="00E8065D" w:rsidRPr="0098522B" w:rsidRDefault="00E8065D" w:rsidP="00E8065D">
      <w:pPr>
        <w:spacing w:line="360" w:lineRule="auto"/>
        <w:ind w:firstLine="708"/>
        <w:jc w:val="both"/>
        <w:rPr>
          <w:color w:val="000000" w:themeColor="text1"/>
        </w:rPr>
      </w:pPr>
    </w:p>
    <w:p w14:paraId="6107990F" w14:textId="77777777" w:rsidR="00E8065D" w:rsidRPr="0098522B" w:rsidRDefault="00E8065D" w:rsidP="00E8065D">
      <w:pPr>
        <w:spacing w:line="360" w:lineRule="auto"/>
        <w:ind w:firstLine="708"/>
        <w:jc w:val="both"/>
        <w:rPr>
          <w:color w:val="000000" w:themeColor="text1"/>
        </w:rPr>
      </w:pPr>
    </w:p>
    <w:p w14:paraId="20B18D7C" w14:textId="77777777" w:rsidR="00E8065D" w:rsidRPr="0098522B" w:rsidRDefault="00E8065D" w:rsidP="00E8065D">
      <w:pPr>
        <w:spacing w:line="360" w:lineRule="auto"/>
        <w:ind w:firstLine="708"/>
        <w:jc w:val="both"/>
        <w:rPr>
          <w:color w:val="000000" w:themeColor="text1"/>
        </w:rPr>
      </w:pPr>
    </w:p>
    <w:p w14:paraId="125A8D8E" w14:textId="77777777" w:rsidR="00E8065D" w:rsidRPr="0098522B" w:rsidRDefault="00E8065D" w:rsidP="00E8065D">
      <w:pPr>
        <w:spacing w:line="360" w:lineRule="auto"/>
        <w:ind w:firstLine="708"/>
        <w:jc w:val="both"/>
        <w:rPr>
          <w:color w:val="000000" w:themeColor="text1"/>
        </w:rPr>
      </w:pPr>
    </w:p>
    <w:p w14:paraId="7995C791" w14:textId="77777777" w:rsidR="00E8065D" w:rsidRPr="0098522B" w:rsidRDefault="00E8065D" w:rsidP="00E8065D">
      <w:pPr>
        <w:spacing w:line="360" w:lineRule="auto"/>
        <w:ind w:firstLine="708"/>
        <w:jc w:val="both"/>
        <w:rPr>
          <w:color w:val="000000" w:themeColor="text1"/>
        </w:rPr>
      </w:pPr>
    </w:p>
    <w:p w14:paraId="1EBBFF37" w14:textId="77777777" w:rsidR="00E8065D" w:rsidRPr="0098522B" w:rsidRDefault="00E8065D" w:rsidP="00E8065D">
      <w:pPr>
        <w:spacing w:line="360" w:lineRule="auto"/>
        <w:ind w:firstLine="708"/>
        <w:jc w:val="both"/>
        <w:rPr>
          <w:color w:val="000000" w:themeColor="text1"/>
        </w:rPr>
      </w:pPr>
    </w:p>
    <w:p w14:paraId="3F43A84E" w14:textId="77777777" w:rsidR="00E8065D" w:rsidRPr="0098522B" w:rsidRDefault="00E8065D" w:rsidP="00E8065D">
      <w:pPr>
        <w:spacing w:line="360" w:lineRule="auto"/>
        <w:ind w:firstLine="708"/>
        <w:jc w:val="both"/>
        <w:rPr>
          <w:color w:val="000000" w:themeColor="text1"/>
        </w:rPr>
      </w:pPr>
    </w:p>
    <w:p w14:paraId="0B9E3CAF" w14:textId="77777777" w:rsidR="00E8065D" w:rsidRPr="0098522B" w:rsidRDefault="00E8065D" w:rsidP="00E8065D">
      <w:pPr>
        <w:spacing w:line="360" w:lineRule="auto"/>
        <w:ind w:firstLine="708"/>
        <w:jc w:val="both"/>
        <w:rPr>
          <w:color w:val="000000" w:themeColor="text1"/>
        </w:rPr>
      </w:pPr>
    </w:p>
    <w:p w14:paraId="73A24823" w14:textId="77777777" w:rsidR="00E8065D" w:rsidRPr="0098522B" w:rsidRDefault="00E8065D" w:rsidP="00E8065D">
      <w:pPr>
        <w:spacing w:line="360" w:lineRule="auto"/>
        <w:ind w:firstLine="708"/>
        <w:jc w:val="both"/>
        <w:rPr>
          <w:color w:val="000000" w:themeColor="text1"/>
        </w:rPr>
      </w:pPr>
    </w:p>
    <w:p w14:paraId="1281A898" w14:textId="77777777" w:rsidR="00E8065D" w:rsidRPr="0098522B" w:rsidRDefault="00E8065D" w:rsidP="004405C3">
      <w:pPr>
        <w:spacing w:line="360" w:lineRule="auto"/>
        <w:jc w:val="both"/>
        <w:rPr>
          <w:color w:val="000000" w:themeColor="text1"/>
        </w:rPr>
      </w:pPr>
    </w:p>
    <w:p w14:paraId="53E4B95F" w14:textId="77777777" w:rsidR="00E8065D" w:rsidRPr="0098522B" w:rsidRDefault="00E8065D" w:rsidP="00E8065D">
      <w:pPr>
        <w:spacing w:line="360" w:lineRule="auto"/>
        <w:ind w:firstLine="708"/>
        <w:jc w:val="both"/>
        <w:rPr>
          <w:color w:val="000000" w:themeColor="text1"/>
        </w:rPr>
      </w:pPr>
    </w:p>
    <w:p w14:paraId="43624EE3" w14:textId="00E3B643" w:rsidR="00A523AF" w:rsidRPr="0098522B" w:rsidRDefault="00E8065D" w:rsidP="004405C3">
      <w:pPr>
        <w:spacing w:line="360" w:lineRule="auto"/>
        <w:ind w:firstLine="708"/>
        <w:jc w:val="both"/>
        <w:rPr>
          <w:color w:val="000000" w:themeColor="text1"/>
        </w:rPr>
      </w:pPr>
      <w:r w:rsidRPr="0098522B">
        <w:rPr>
          <w:color w:val="000000" w:themeColor="text1"/>
        </w:rPr>
        <w:t>Prohlašuji, že jsem diplomovou práci na téma „Územní omezení majetkových práv – územní opatření“ vypracovala samostatně a citovala jsem všechny použité zdroje. Dále prohlašuji, že vlastní text této práce včetně poznámek pod čarou má</w:t>
      </w:r>
      <w:r w:rsidR="00A071AA">
        <w:rPr>
          <w:color w:val="000000" w:themeColor="text1"/>
        </w:rPr>
        <w:t xml:space="preserve"> 1</w:t>
      </w:r>
      <w:r w:rsidR="005014B0">
        <w:rPr>
          <w:color w:val="000000" w:themeColor="text1"/>
        </w:rPr>
        <w:t>17</w:t>
      </w:r>
      <w:r w:rsidR="00A071AA">
        <w:rPr>
          <w:color w:val="000000" w:themeColor="text1"/>
        </w:rPr>
        <w:t xml:space="preserve"> </w:t>
      </w:r>
      <w:r w:rsidR="005014B0">
        <w:rPr>
          <w:color w:val="000000" w:themeColor="text1"/>
        </w:rPr>
        <w:t>113</w:t>
      </w:r>
      <w:r w:rsidRPr="0098522B">
        <w:rPr>
          <w:color w:val="000000" w:themeColor="text1"/>
        </w:rPr>
        <w:t xml:space="preserve"> znaků včetně mezer.</w:t>
      </w:r>
    </w:p>
    <w:p w14:paraId="0EE2500C" w14:textId="3191D9EE" w:rsidR="00E8065D" w:rsidRPr="0098522B" w:rsidRDefault="00E8065D" w:rsidP="00E8065D">
      <w:pPr>
        <w:spacing w:line="360" w:lineRule="auto"/>
        <w:jc w:val="both"/>
        <w:rPr>
          <w:color w:val="000000" w:themeColor="text1"/>
        </w:rPr>
      </w:pPr>
      <w:r w:rsidRPr="0098522B">
        <w:rPr>
          <w:color w:val="000000" w:themeColor="text1"/>
        </w:rPr>
        <w:t xml:space="preserve"> </w:t>
      </w:r>
    </w:p>
    <w:p w14:paraId="37806052" w14:textId="28C024FB" w:rsidR="00E8065D" w:rsidRPr="0098522B" w:rsidRDefault="00E8065D" w:rsidP="00E8065D">
      <w:pPr>
        <w:spacing w:line="360" w:lineRule="auto"/>
        <w:ind w:firstLine="708"/>
        <w:jc w:val="both"/>
        <w:rPr>
          <w:color w:val="000000" w:themeColor="text1"/>
        </w:rPr>
      </w:pPr>
      <w:r w:rsidRPr="0098522B">
        <w:rPr>
          <w:color w:val="000000" w:themeColor="text1"/>
        </w:rPr>
        <w:t>V</w:t>
      </w:r>
      <w:r w:rsidR="008819DC" w:rsidRPr="0098522B">
        <w:rPr>
          <w:color w:val="000000" w:themeColor="text1"/>
        </w:rPr>
        <w:t xml:space="preserve"> Bystřici </w:t>
      </w:r>
      <w:r w:rsidRPr="0098522B">
        <w:rPr>
          <w:color w:val="000000" w:themeColor="text1"/>
        </w:rPr>
        <w:t xml:space="preserve">dne </w:t>
      </w:r>
      <w:r w:rsidR="00AC40A5" w:rsidRPr="0098522B">
        <w:rPr>
          <w:color w:val="000000" w:themeColor="text1"/>
        </w:rPr>
        <w:t>5. prosince 2022.</w:t>
      </w:r>
      <w:r w:rsidRPr="0098522B">
        <w:rPr>
          <w:color w:val="000000" w:themeColor="text1"/>
        </w:rPr>
        <w:t xml:space="preserve"> </w:t>
      </w:r>
    </w:p>
    <w:p w14:paraId="07368AB1" w14:textId="24EF8FAA" w:rsidR="00A523AF" w:rsidRPr="0098522B" w:rsidRDefault="00A523AF" w:rsidP="00E8065D">
      <w:pPr>
        <w:spacing w:line="360" w:lineRule="auto"/>
        <w:ind w:firstLine="708"/>
        <w:jc w:val="both"/>
        <w:rPr>
          <w:color w:val="000000" w:themeColor="text1"/>
        </w:rPr>
      </w:pPr>
      <w:r w:rsidRPr="0098522B">
        <w:rPr>
          <w:color w:val="000000" w:themeColor="text1"/>
        </w:rPr>
        <w:tab/>
      </w:r>
      <w:r w:rsidRPr="0098522B">
        <w:rPr>
          <w:color w:val="000000" w:themeColor="text1"/>
        </w:rPr>
        <w:tab/>
      </w:r>
      <w:r w:rsidRPr="0098522B">
        <w:rPr>
          <w:color w:val="000000" w:themeColor="text1"/>
        </w:rPr>
        <w:tab/>
      </w:r>
      <w:r w:rsidRPr="0098522B">
        <w:rPr>
          <w:color w:val="000000" w:themeColor="text1"/>
        </w:rPr>
        <w:tab/>
      </w:r>
      <w:r w:rsidRPr="0098522B">
        <w:rPr>
          <w:color w:val="000000" w:themeColor="text1"/>
        </w:rPr>
        <w:tab/>
      </w:r>
      <w:r w:rsidRPr="0098522B">
        <w:rPr>
          <w:color w:val="000000" w:themeColor="text1"/>
        </w:rPr>
        <w:tab/>
      </w:r>
      <w:r w:rsidRPr="0098522B">
        <w:rPr>
          <w:color w:val="000000" w:themeColor="text1"/>
        </w:rPr>
        <w:tab/>
      </w:r>
      <w:r w:rsidRPr="0098522B">
        <w:rPr>
          <w:color w:val="000000" w:themeColor="text1"/>
        </w:rPr>
        <w:tab/>
        <w:t>……………………………</w:t>
      </w:r>
    </w:p>
    <w:p w14:paraId="7E90B90C" w14:textId="51058876" w:rsidR="00C04A8A" w:rsidRPr="0098522B" w:rsidRDefault="00E8065D" w:rsidP="00A523AF">
      <w:pPr>
        <w:spacing w:line="360" w:lineRule="auto"/>
        <w:ind w:left="5664" w:firstLine="708"/>
        <w:jc w:val="center"/>
        <w:rPr>
          <w:color w:val="000000" w:themeColor="text1"/>
        </w:rPr>
      </w:pPr>
      <w:r w:rsidRPr="0098522B">
        <w:rPr>
          <w:color w:val="000000" w:themeColor="text1"/>
        </w:rPr>
        <w:t xml:space="preserve">Renáta </w:t>
      </w:r>
      <w:proofErr w:type="spellStart"/>
      <w:r w:rsidRPr="0098522B">
        <w:rPr>
          <w:color w:val="000000" w:themeColor="text1"/>
        </w:rPr>
        <w:t>Waszutov</w:t>
      </w:r>
      <w:r w:rsidR="00C04A8A" w:rsidRPr="0098522B">
        <w:rPr>
          <w:color w:val="000000" w:themeColor="text1"/>
        </w:rPr>
        <w:t>á</w:t>
      </w:r>
      <w:proofErr w:type="spellEnd"/>
    </w:p>
    <w:p w14:paraId="5C50E65D" w14:textId="77777777" w:rsidR="00C04A8A" w:rsidRPr="0098522B" w:rsidRDefault="00C04A8A">
      <w:pPr>
        <w:rPr>
          <w:color w:val="000000" w:themeColor="text1"/>
        </w:rPr>
      </w:pPr>
      <w:r w:rsidRPr="0098522B">
        <w:rPr>
          <w:color w:val="000000" w:themeColor="text1"/>
        </w:rPr>
        <w:br w:type="page"/>
      </w:r>
    </w:p>
    <w:p w14:paraId="60BD1618" w14:textId="77777777" w:rsidR="00A005DE" w:rsidRPr="0098522B" w:rsidRDefault="00A005DE" w:rsidP="00C04A8A">
      <w:pPr>
        <w:spacing w:line="360" w:lineRule="auto"/>
        <w:ind w:firstLine="708"/>
        <w:jc w:val="right"/>
        <w:rPr>
          <w:color w:val="000000" w:themeColor="text1"/>
        </w:rPr>
        <w:sectPr w:rsidR="00A005DE" w:rsidRPr="0098522B" w:rsidSect="001A1C1D">
          <w:pgSz w:w="11900" w:h="16840"/>
          <w:pgMar w:top="1418" w:right="1134" w:bottom="1418" w:left="1701" w:header="708" w:footer="708" w:gutter="0"/>
          <w:cols w:space="708"/>
          <w:titlePg/>
          <w:docGrid w:linePitch="360"/>
        </w:sectPr>
      </w:pPr>
    </w:p>
    <w:p w14:paraId="0E627398" w14:textId="65387D2A" w:rsidR="006905C0" w:rsidRPr="0098522B" w:rsidRDefault="006905C0" w:rsidP="004405C3">
      <w:pPr>
        <w:spacing w:line="360" w:lineRule="auto"/>
        <w:ind w:firstLine="708"/>
        <w:jc w:val="both"/>
        <w:rPr>
          <w:i/>
          <w:iCs/>
          <w:color w:val="000000" w:themeColor="text1"/>
        </w:rPr>
      </w:pPr>
      <w:r w:rsidRPr="0098522B">
        <w:rPr>
          <w:i/>
          <w:iCs/>
          <w:color w:val="000000" w:themeColor="text1"/>
        </w:rPr>
        <w:lastRenderedPageBreak/>
        <w:t xml:space="preserve">Na tomto místě bych ráda poděkovala své vedoucí diplomové práce doc. JUDr. Kateřině </w:t>
      </w:r>
      <w:proofErr w:type="spellStart"/>
      <w:r w:rsidRPr="0098522B">
        <w:rPr>
          <w:i/>
          <w:iCs/>
          <w:color w:val="000000" w:themeColor="text1"/>
        </w:rPr>
        <w:t>Frumarové</w:t>
      </w:r>
      <w:proofErr w:type="spellEnd"/>
      <w:r w:rsidRPr="0098522B">
        <w:rPr>
          <w:i/>
          <w:iCs/>
          <w:color w:val="000000" w:themeColor="text1"/>
        </w:rPr>
        <w:t>, Ph.D. za cenné rady a připomínky. Rovněž bych chtěla poděkovat svému příteli Imrichovi za jeho trpělivost a podporu při mém studiu.</w:t>
      </w:r>
    </w:p>
    <w:p w14:paraId="3CFFD118" w14:textId="71F93CBF" w:rsidR="00867082" w:rsidRPr="0098522B" w:rsidRDefault="006905C0" w:rsidP="006905C0">
      <w:pPr>
        <w:spacing w:line="360" w:lineRule="auto"/>
        <w:jc w:val="both"/>
        <w:rPr>
          <w:i/>
          <w:iCs/>
          <w:color w:val="000000" w:themeColor="text1"/>
        </w:rPr>
      </w:pPr>
      <w:r w:rsidRPr="0098522B">
        <w:rPr>
          <w:i/>
          <w:iCs/>
          <w:color w:val="000000" w:themeColor="text1"/>
        </w:rPr>
        <w:t>.</w:t>
      </w:r>
      <w:r w:rsidR="00867082" w:rsidRPr="0098522B">
        <w:rPr>
          <w:i/>
          <w:iCs/>
          <w:color w:val="000000" w:themeColor="text1"/>
        </w:rPr>
        <w:br w:type="page"/>
      </w:r>
      <w:bookmarkStart w:id="0" w:name="_Toc39753533"/>
    </w:p>
    <w:p w14:paraId="56803325" w14:textId="77777777" w:rsidR="0025779B" w:rsidRDefault="008066FE" w:rsidP="00662583">
      <w:pPr>
        <w:spacing w:line="360" w:lineRule="auto"/>
        <w:rPr>
          <w:noProof/>
        </w:rPr>
      </w:pPr>
      <w:bookmarkStart w:id="1" w:name="_Toc120085990"/>
      <w:r w:rsidRPr="0098522B">
        <w:rPr>
          <w:b/>
          <w:bCs/>
          <w:color w:val="000000" w:themeColor="text1"/>
          <w:sz w:val="32"/>
          <w:szCs w:val="32"/>
        </w:rPr>
        <w:lastRenderedPageBreak/>
        <w:t>Obsah</w:t>
      </w:r>
      <w:bookmarkEnd w:id="1"/>
      <w:r w:rsidR="00662583" w:rsidRPr="0098522B">
        <w:rPr>
          <w:b/>
          <w:bCs/>
          <w:caps/>
          <w:color w:val="000000" w:themeColor="text1"/>
          <w:szCs w:val="20"/>
        </w:rPr>
        <w:fldChar w:fldCharType="begin"/>
      </w:r>
      <w:r w:rsidR="00662583" w:rsidRPr="0098522B">
        <w:rPr>
          <w:b/>
          <w:bCs/>
          <w:caps/>
          <w:color w:val="000000" w:themeColor="text1"/>
          <w:szCs w:val="20"/>
        </w:rPr>
        <w:instrText xml:space="preserve"> TOC \o "1-3" \h \z \u </w:instrText>
      </w:r>
      <w:r w:rsidR="00662583" w:rsidRPr="0098522B">
        <w:rPr>
          <w:b/>
          <w:bCs/>
          <w:caps/>
          <w:color w:val="000000" w:themeColor="text1"/>
          <w:szCs w:val="20"/>
        </w:rPr>
        <w:fldChar w:fldCharType="separate"/>
      </w:r>
    </w:p>
    <w:p w14:paraId="0F36F414" w14:textId="5F401840" w:rsidR="0025779B" w:rsidRDefault="00940DFD">
      <w:pPr>
        <w:pStyle w:val="Obsah1"/>
        <w:tabs>
          <w:tab w:val="right" w:leader="dot" w:pos="9055"/>
        </w:tabs>
        <w:rPr>
          <w:rFonts w:asciiTheme="minorHAnsi" w:eastAsiaTheme="minorEastAsia" w:hAnsiTheme="minorHAnsi" w:cstheme="minorBidi"/>
          <w:b w:val="0"/>
          <w:bCs w:val="0"/>
          <w:noProof/>
          <w:szCs w:val="24"/>
        </w:rPr>
      </w:pPr>
      <w:hyperlink w:anchor="_Toc121205148" w:history="1">
        <w:r w:rsidR="0025779B" w:rsidRPr="005C4FFF">
          <w:rPr>
            <w:rStyle w:val="Hypertextovodkaz"/>
            <w:noProof/>
          </w:rPr>
          <w:t>Úvod</w:t>
        </w:r>
        <w:r w:rsidR="0025779B">
          <w:rPr>
            <w:noProof/>
            <w:webHidden/>
          </w:rPr>
          <w:tab/>
        </w:r>
        <w:r w:rsidR="0025779B">
          <w:rPr>
            <w:noProof/>
            <w:webHidden/>
          </w:rPr>
          <w:fldChar w:fldCharType="begin"/>
        </w:r>
        <w:r w:rsidR="0025779B">
          <w:rPr>
            <w:noProof/>
            <w:webHidden/>
          </w:rPr>
          <w:instrText xml:space="preserve"> PAGEREF _Toc121205148 \h </w:instrText>
        </w:r>
        <w:r w:rsidR="0025779B">
          <w:rPr>
            <w:noProof/>
            <w:webHidden/>
          </w:rPr>
        </w:r>
        <w:r w:rsidR="0025779B">
          <w:rPr>
            <w:noProof/>
            <w:webHidden/>
          </w:rPr>
          <w:fldChar w:fldCharType="separate"/>
        </w:r>
        <w:r w:rsidR="0025779B">
          <w:rPr>
            <w:noProof/>
            <w:webHidden/>
          </w:rPr>
          <w:t>7</w:t>
        </w:r>
        <w:r w:rsidR="0025779B">
          <w:rPr>
            <w:noProof/>
            <w:webHidden/>
          </w:rPr>
          <w:fldChar w:fldCharType="end"/>
        </w:r>
      </w:hyperlink>
    </w:p>
    <w:p w14:paraId="4A3E4A61" w14:textId="132DB703" w:rsidR="0025779B" w:rsidRDefault="00940DFD">
      <w:pPr>
        <w:pStyle w:val="Obsah1"/>
        <w:tabs>
          <w:tab w:val="left" w:pos="482"/>
          <w:tab w:val="right" w:leader="dot" w:pos="9055"/>
        </w:tabs>
        <w:rPr>
          <w:rFonts w:asciiTheme="minorHAnsi" w:eastAsiaTheme="minorEastAsia" w:hAnsiTheme="minorHAnsi" w:cstheme="minorBidi"/>
          <w:b w:val="0"/>
          <w:bCs w:val="0"/>
          <w:noProof/>
          <w:szCs w:val="24"/>
        </w:rPr>
      </w:pPr>
      <w:hyperlink w:anchor="_Toc121205149" w:history="1">
        <w:r w:rsidR="0025779B" w:rsidRPr="005C4FFF">
          <w:rPr>
            <w:rStyle w:val="Hypertextovodkaz"/>
            <w:noProof/>
          </w:rPr>
          <w:t>1.</w:t>
        </w:r>
        <w:r w:rsidR="0025779B">
          <w:rPr>
            <w:rFonts w:asciiTheme="minorHAnsi" w:eastAsiaTheme="minorEastAsia" w:hAnsiTheme="minorHAnsi" w:cstheme="minorBidi"/>
            <w:b w:val="0"/>
            <w:bCs w:val="0"/>
            <w:noProof/>
            <w:szCs w:val="24"/>
          </w:rPr>
          <w:tab/>
        </w:r>
        <w:r w:rsidR="0025779B" w:rsidRPr="005C4FFF">
          <w:rPr>
            <w:rStyle w:val="Hypertextovodkaz"/>
            <w:noProof/>
          </w:rPr>
          <w:t>Územní omezení majetkových práv</w:t>
        </w:r>
        <w:r w:rsidR="0025779B">
          <w:rPr>
            <w:noProof/>
            <w:webHidden/>
          </w:rPr>
          <w:tab/>
        </w:r>
        <w:r w:rsidR="0025779B">
          <w:rPr>
            <w:noProof/>
            <w:webHidden/>
          </w:rPr>
          <w:fldChar w:fldCharType="begin"/>
        </w:r>
        <w:r w:rsidR="0025779B">
          <w:rPr>
            <w:noProof/>
            <w:webHidden/>
          </w:rPr>
          <w:instrText xml:space="preserve"> PAGEREF _Toc121205149 \h </w:instrText>
        </w:r>
        <w:r w:rsidR="0025779B">
          <w:rPr>
            <w:noProof/>
            <w:webHidden/>
          </w:rPr>
        </w:r>
        <w:r w:rsidR="0025779B">
          <w:rPr>
            <w:noProof/>
            <w:webHidden/>
          </w:rPr>
          <w:fldChar w:fldCharType="separate"/>
        </w:r>
        <w:r w:rsidR="0025779B">
          <w:rPr>
            <w:noProof/>
            <w:webHidden/>
          </w:rPr>
          <w:t>9</w:t>
        </w:r>
        <w:r w:rsidR="0025779B">
          <w:rPr>
            <w:noProof/>
            <w:webHidden/>
          </w:rPr>
          <w:fldChar w:fldCharType="end"/>
        </w:r>
      </w:hyperlink>
    </w:p>
    <w:p w14:paraId="52B83E09" w14:textId="45B7543E" w:rsidR="0025779B" w:rsidRDefault="00940DFD">
      <w:pPr>
        <w:pStyle w:val="Obsah2"/>
        <w:tabs>
          <w:tab w:val="left" w:pos="960"/>
          <w:tab w:val="right" w:leader="dot" w:pos="9055"/>
        </w:tabs>
        <w:rPr>
          <w:rFonts w:asciiTheme="minorHAnsi" w:eastAsiaTheme="minorEastAsia" w:hAnsiTheme="minorHAnsi" w:cstheme="minorBidi"/>
          <w:noProof/>
          <w:szCs w:val="24"/>
        </w:rPr>
      </w:pPr>
      <w:hyperlink w:anchor="_Toc121205150" w:history="1">
        <w:r w:rsidR="0025779B" w:rsidRPr="005C4FFF">
          <w:rPr>
            <w:rStyle w:val="Hypertextovodkaz"/>
            <w:noProof/>
          </w:rPr>
          <w:t>1.1</w:t>
        </w:r>
        <w:r w:rsidR="0025779B">
          <w:rPr>
            <w:rFonts w:asciiTheme="minorHAnsi" w:eastAsiaTheme="minorEastAsia" w:hAnsiTheme="minorHAnsi" w:cstheme="minorBidi"/>
            <w:noProof/>
            <w:szCs w:val="24"/>
          </w:rPr>
          <w:tab/>
        </w:r>
        <w:r w:rsidR="0025779B" w:rsidRPr="005C4FFF">
          <w:rPr>
            <w:rStyle w:val="Hypertextovodkaz"/>
            <w:noProof/>
          </w:rPr>
          <w:t>Územně plánovací dokumentace</w:t>
        </w:r>
        <w:r w:rsidR="0025779B">
          <w:rPr>
            <w:noProof/>
            <w:webHidden/>
          </w:rPr>
          <w:tab/>
        </w:r>
        <w:r w:rsidR="0025779B">
          <w:rPr>
            <w:noProof/>
            <w:webHidden/>
          </w:rPr>
          <w:fldChar w:fldCharType="begin"/>
        </w:r>
        <w:r w:rsidR="0025779B">
          <w:rPr>
            <w:noProof/>
            <w:webHidden/>
          </w:rPr>
          <w:instrText xml:space="preserve"> PAGEREF _Toc121205150 \h </w:instrText>
        </w:r>
        <w:r w:rsidR="0025779B">
          <w:rPr>
            <w:noProof/>
            <w:webHidden/>
          </w:rPr>
        </w:r>
        <w:r w:rsidR="0025779B">
          <w:rPr>
            <w:noProof/>
            <w:webHidden/>
          </w:rPr>
          <w:fldChar w:fldCharType="separate"/>
        </w:r>
        <w:r w:rsidR="0025779B">
          <w:rPr>
            <w:noProof/>
            <w:webHidden/>
          </w:rPr>
          <w:t>9</w:t>
        </w:r>
        <w:r w:rsidR="0025779B">
          <w:rPr>
            <w:noProof/>
            <w:webHidden/>
          </w:rPr>
          <w:fldChar w:fldCharType="end"/>
        </w:r>
      </w:hyperlink>
    </w:p>
    <w:p w14:paraId="0130AE19" w14:textId="70EB3EF2" w:rsidR="0025779B" w:rsidRDefault="00940DFD">
      <w:pPr>
        <w:pStyle w:val="Obsah3"/>
        <w:tabs>
          <w:tab w:val="right" w:leader="dot" w:pos="9055"/>
        </w:tabs>
        <w:rPr>
          <w:rFonts w:asciiTheme="minorHAnsi" w:eastAsiaTheme="minorEastAsia" w:hAnsiTheme="minorHAnsi" w:cstheme="minorBidi"/>
          <w:iCs w:val="0"/>
          <w:noProof/>
          <w:szCs w:val="24"/>
        </w:rPr>
      </w:pPr>
      <w:hyperlink w:anchor="_Toc121205151" w:history="1">
        <w:r w:rsidR="0025779B" w:rsidRPr="005C4FFF">
          <w:rPr>
            <w:rStyle w:val="Hypertextovodkaz"/>
            <w:noProof/>
          </w:rPr>
          <w:t>1.1.1 Územní rozvojový plán</w:t>
        </w:r>
        <w:r w:rsidR="0025779B">
          <w:rPr>
            <w:noProof/>
            <w:webHidden/>
          </w:rPr>
          <w:tab/>
        </w:r>
        <w:r w:rsidR="0025779B">
          <w:rPr>
            <w:noProof/>
            <w:webHidden/>
          </w:rPr>
          <w:fldChar w:fldCharType="begin"/>
        </w:r>
        <w:r w:rsidR="0025779B">
          <w:rPr>
            <w:noProof/>
            <w:webHidden/>
          </w:rPr>
          <w:instrText xml:space="preserve"> PAGEREF _Toc121205151 \h </w:instrText>
        </w:r>
        <w:r w:rsidR="0025779B">
          <w:rPr>
            <w:noProof/>
            <w:webHidden/>
          </w:rPr>
        </w:r>
        <w:r w:rsidR="0025779B">
          <w:rPr>
            <w:noProof/>
            <w:webHidden/>
          </w:rPr>
          <w:fldChar w:fldCharType="separate"/>
        </w:r>
        <w:r w:rsidR="0025779B">
          <w:rPr>
            <w:noProof/>
            <w:webHidden/>
          </w:rPr>
          <w:t>10</w:t>
        </w:r>
        <w:r w:rsidR="0025779B">
          <w:rPr>
            <w:noProof/>
            <w:webHidden/>
          </w:rPr>
          <w:fldChar w:fldCharType="end"/>
        </w:r>
      </w:hyperlink>
    </w:p>
    <w:p w14:paraId="4393ABDB" w14:textId="690E65DF" w:rsidR="0025779B" w:rsidRDefault="00940DFD">
      <w:pPr>
        <w:pStyle w:val="Obsah3"/>
        <w:tabs>
          <w:tab w:val="right" w:leader="dot" w:pos="9055"/>
        </w:tabs>
        <w:rPr>
          <w:rFonts w:asciiTheme="minorHAnsi" w:eastAsiaTheme="minorEastAsia" w:hAnsiTheme="minorHAnsi" w:cstheme="minorBidi"/>
          <w:iCs w:val="0"/>
          <w:noProof/>
          <w:szCs w:val="24"/>
        </w:rPr>
      </w:pPr>
      <w:hyperlink w:anchor="_Toc121205152" w:history="1">
        <w:r w:rsidR="0025779B" w:rsidRPr="005C4FFF">
          <w:rPr>
            <w:rStyle w:val="Hypertextovodkaz"/>
            <w:noProof/>
          </w:rPr>
          <w:t>1.1.2 Zásady územního rozvoje</w:t>
        </w:r>
        <w:r w:rsidR="0025779B">
          <w:rPr>
            <w:noProof/>
            <w:webHidden/>
          </w:rPr>
          <w:tab/>
        </w:r>
        <w:r w:rsidR="0025779B">
          <w:rPr>
            <w:noProof/>
            <w:webHidden/>
          </w:rPr>
          <w:fldChar w:fldCharType="begin"/>
        </w:r>
        <w:r w:rsidR="0025779B">
          <w:rPr>
            <w:noProof/>
            <w:webHidden/>
          </w:rPr>
          <w:instrText xml:space="preserve"> PAGEREF _Toc121205152 \h </w:instrText>
        </w:r>
        <w:r w:rsidR="0025779B">
          <w:rPr>
            <w:noProof/>
            <w:webHidden/>
          </w:rPr>
        </w:r>
        <w:r w:rsidR="0025779B">
          <w:rPr>
            <w:noProof/>
            <w:webHidden/>
          </w:rPr>
          <w:fldChar w:fldCharType="separate"/>
        </w:r>
        <w:r w:rsidR="0025779B">
          <w:rPr>
            <w:noProof/>
            <w:webHidden/>
          </w:rPr>
          <w:t>10</w:t>
        </w:r>
        <w:r w:rsidR="0025779B">
          <w:rPr>
            <w:noProof/>
            <w:webHidden/>
          </w:rPr>
          <w:fldChar w:fldCharType="end"/>
        </w:r>
      </w:hyperlink>
    </w:p>
    <w:p w14:paraId="1334C1EF" w14:textId="376BD517" w:rsidR="0025779B" w:rsidRDefault="00940DFD">
      <w:pPr>
        <w:pStyle w:val="Obsah3"/>
        <w:tabs>
          <w:tab w:val="right" w:leader="dot" w:pos="9055"/>
        </w:tabs>
        <w:rPr>
          <w:rFonts w:asciiTheme="minorHAnsi" w:eastAsiaTheme="minorEastAsia" w:hAnsiTheme="minorHAnsi" w:cstheme="minorBidi"/>
          <w:iCs w:val="0"/>
          <w:noProof/>
          <w:szCs w:val="24"/>
        </w:rPr>
      </w:pPr>
      <w:hyperlink w:anchor="_Toc121205153" w:history="1">
        <w:r w:rsidR="0025779B" w:rsidRPr="005C4FFF">
          <w:rPr>
            <w:rStyle w:val="Hypertextovodkaz"/>
            <w:noProof/>
          </w:rPr>
          <w:t>1.1.3 Územní plán</w:t>
        </w:r>
        <w:r w:rsidR="0025779B">
          <w:rPr>
            <w:noProof/>
            <w:webHidden/>
          </w:rPr>
          <w:tab/>
        </w:r>
        <w:r w:rsidR="0025779B">
          <w:rPr>
            <w:noProof/>
            <w:webHidden/>
          </w:rPr>
          <w:fldChar w:fldCharType="begin"/>
        </w:r>
        <w:r w:rsidR="0025779B">
          <w:rPr>
            <w:noProof/>
            <w:webHidden/>
          </w:rPr>
          <w:instrText xml:space="preserve"> PAGEREF _Toc121205153 \h </w:instrText>
        </w:r>
        <w:r w:rsidR="0025779B">
          <w:rPr>
            <w:noProof/>
            <w:webHidden/>
          </w:rPr>
        </w:r>
        <w:r w:rsidR="0025779B">
          <w:rPr>
            <w:noProof/>
            <w:webHidden/>
          </w:rPr>
          <w:fldChar w:fldCharType="separate"/>
        </w:r>
        <w:r w:rsidR="0025779B">
          <w:rPr>
            <w:noProof/>
            <w:webHidden/>
          </w:rPr>
          <w:t>11</w:t>
        </w:r>
        <w:r w:rsidR="0025779B">
          <w:rPr>
            <w:noProof/>
            <w:webHidden/>
          </w:rPr>
          <w:fldChar w:fldCharType="end"/>
        </w:r>
      </w:hyperlink>
    </w:p>
    <w:p w14:paraId="6A00B6CD" w14:textId="42E6ADB4" w:rsidR="0025779B" w:rsidRDefault="00940DFD">
      <w:pPr>
        <w:pStyle w:val="Obsah3"/>
        <w:tabs>
          <w:tab w:val="right" w:leader="dot" w:pos="9055"/>
        </w:tabs>
        <w:rPr>
          <w:rFonts w:asciiTheme="minorHAnsi" w:eastAsiaTheme="minorEastAsia" w:hAnsiTheme="minorHAnsi" w:cstheme="minorBidi"/>
          <w:iCs w:val="0"/>
          <w:noProof/>
          <w:szCs w:val="24"/>
        </w:rPr>
      </w:pPr>
      <w:hyperlink w:anchor="_Toc121205154" w:history="1">
        <w:r w:rsidR="0025779B" w:rsidRPr="005C4FFF">
          <w:rPr>
            <w:rStyle w:val="Hypertextovodkaz"/>
            <w:noProof/>
          </w:rPr>
          <w:t>1.1.4 Regulační plán</w:t>
        </w:r>
        <w:r w:rsidR="0025779B">
          <w:rPr>
            <w:noProof/>
            <w:webHidden/>
          </w:rPr>
          <w:tab/>
        </w:r>
        <w:r w:rsidR="0025779B">
          <w:rPr>
            <w:noProof/>
            <w:webHidden/>
          </w:rPr>
          <w:fldChar w:fldCharType="begin"/>
        </w:r>
        <w:r w:rsidR="0025779B">
          <w:rPr>
            <w:noProof/>
            <w:webHidden/>
          </w:rPr>
          <w:instrText xml:space="preserve"> PAGEREF _Toc121205154 \h </w:instrText>
        </w:r>
        <w:r w:rsidR="0025779B">
          <w:rPr>
            <w:noProof/>
            <w:webHidden/>
          </w:rPr>
        </w:r>
        <w:r w:rsidR="0025779B">
          <w:rPr>
            <w:noProof/>
            <w:webHidden/>
          </w:rPr>
          <w:fldChar w:fldCharType="separate"/>
        </w:r>
        <w:r w:rsidR="0025779B">
          <w:rPr>
            <w:noProof/>
            <w:webHidden/>
          </w:rPr>
          <w:t>11</w:t>
        </w:r>
        <w:r w:rsidR="0025779B">
          <w:rPr>
            <w:noProof/>
            <w:webHidden/>
          </w:rPr>
          <w:fldChar w:fldCharType="end"/>
        </w:r>
      </w:hyperlink>
    </w:p>
    <w:p w14:paraId="3871D387" w14:textId="24DBFDDC" w:rsidR="0025779B" w:rsidRDefault="00940DFD">
      <w:pPr>
        <w:pStyle w:val="Obsah2"/>
        <w:tabs>
          <w:tab w:val="left" w:pos="960"/>
          <w:tab w:val="right" w:leader="dot" w:pos="9055"/>
        </w:tabs>
        <w:rPr>
          <w:rFonts w:asciiTheme="minorHAnsi" w:eastAsiaTheme="minorEastAsia" w:hAnsiTheme="minorHAnsi" w:cstheme="minorBidi"/>
          <w:noProof/>
          <w:szCs w:val="24"/>
        </w:rPr>
      </w:pPr>
      <w:hyperlink w:anchor="_Toc121205155" w:history="1">
        <w:r w:rsidR="0025779B" w:rsidRPr="005C4FFF">
          <w:rPr>
            <w:rStyle w:val="Hypertextovodkaz"/>
            <w:noProof/>
          </w:rPr>
          <w:t>1.2</w:t>
        </w:r>
        <w:r w:rsidR="0025779B">
          <w:rPr>
            <w:rFonts w:asciiTheme="minorHAnsi" w:eastAsiaTheme="minorEastAsia" w:hAnsiTheme="minorHAnsi" w:cstheme="minorBidi"/>
            <w:noProof/>
            <w:szCs w:val="24"/>
          </w:rPr>
          <w:tab/>
        </w:r>
        <w:r w:rsidR="0025779B" w:rsidRPr="005C4FFF">
          <w:rPr>
            <w:rStyle w:val="Hypertextovodkaz"/>
            <w:noProof/>
          </w:rPr>
          <w:t>Územní opatření</w:t>
        </w:r>
        <w:r w:rsidR="0025779B">
          <w:rPr>
            <w:noProof/>
            <w:webHidden/>
          </w:rPr>
          <w:tab/>
        </w:r>
        <w:r w:rsidR="0025779B">
          <w:rPr>
            <w:noProof/>
            <w:webHidden/>
          </w:rPr>
          <w:fldChar w:fldCharType="begin"/>
        </w:r>
        <w:r w:rsidR="0025779B">
          <w:rPr>
            <w:noProof/>
            <w:webHidden/>
          </w:rPr>
          <w:instrText xml:space="preserve"> PAGEREF _Toc121205155 \h </w:instrText>
        </w:r>
        <w:r w:rsidR="0025779B">
          <w:rPr>
            <w:noProof/>
            <w:webHidden/>
          </w:rPr>
        </w:r>
        <w:r w:rsidR="0025779B">
          <w:rPr>
            <w:noProof/>
            <w:webHidden/>
          </w:rPr>
          <w:fldChar w:fldCharType="separate"/>
        </w:r>
        <w:r w:rsidR="0025779B">
          <w:rPr>
            <w:noProof/>
            <w:webHidden/>
          </w:rPr>
          <w:t>14</w:t>
        </w:r>
        <w:r w:rsidR="0025779B">
          <w:rPr>
            <w:noProof/>
            <w:webHidden/>
          </w:rPr>
          <w:fldChar w:fldCharType="end"/>
        </w:r>
      </w:hyperlink>
    </w:p>
    <w:p w14:paraId="01CCC1F5" w14:textId="5FD6A55A" w:rsidR="0025779B" w:rsidRDefault="00940DFD">
      <w:pPr>
        <w:pStyle w:val="Obsah2"/>
        <w:tabs>
          <w:tab w:val="left" w:pos="960"/>
          <w:tab w:val="right" w:leader="dot" w:pos="9055"/>
        </w:tabs>
        <w:rPr>
          <w:rFonts w:asciiTheme="minorHAnsi" w:eastAsiaTheme="minorEastAsia" w:hAnsiTheme="minorHAnsi" w:cstheme="minorBidi"/>
          <w:noProof/>
          <w:szCs w:val="24"/>
        </w:rPr>
      </w:pPr>
      <w:hyperlink w:anchor="_Toc121205156" w:history="1">
        <w:r w:rsidR="0025779B" w:rsidRPr="005C4FFF">
          <w:rPr>
            <w:rStyle w:val="Hypertextovodkaz"/>
            <w:noProof/>
          </w:rPr>
          <w:t>1.3</w:t>
        </w:r>
        <w:r w:rsidR="0025779B">
          <w:rPr>
            <w:rFonts w:asciiTheme="minorHAnsi" w:eastAsiaTheme="minorEastAsia" w:hAnsiTheme="minorHAnsi" w:cstheme="minorBidi"/>
            <w:noProof/>
            <w:szCs w:val="24"/>
          </w:rPr>
          <w:tab/>
        </w:r>
        <w:r w:rsidR="0025779B" w:rsidRPr="005C4FFF">
          <w:rPr>
            <w:rStyle w:val="Hypertextovodkaz"/>
            <w:noProof/>
          </w:rPr>
          <w:t>Ochranná pásma</w:t>
        </w:r>
        <w:r w:rsidR="0025779B">
          <w:rPr>
            <w:noProof/>
            <w:webHidden/>
          </w:rPr>
          <w:tab/>
        </w:r>
        <w:r w:rsidR="0025779B">
          <w:rPr>
            <w:noProof/>
            <w:webHidden/>
          </w:rPr>
          <w:fldChar w:fldCharType="begin"/>
        </w:r>
        <w:r w:rsidR="0025779B">
          <w:rPr>
            <w:noProof/>
            <w:webHidden/>
          </w:rPr>
          <w:instrText xml:space="preserve"> PAGEREF _Toc121205156 \h </w:instrText>
        </w:r>
        <w:r w:rsidR="0025779B">
          <w:rPr>
            <w:noProof/>
            <w:webHidden/>
          </w:rPr>
        </w:r>
        <w:r w:rsidR="0025779B">
          <w:rPr>
            <w:noProof/>
            <w:webHidden/>
          </w:rPr>
          <w:fldChar w:fldCharType="separate"/>
        </w:r>
        <w:r w:rsidR="0025779B">
          <w:rPr>
            <w:noProof/>
            <w:webHidden/>
          </w:rPr>
          <w:t>14</w:t>
        </w:r>
        <w:r w:rsidR="0025779B">
          <w:rPr>
            <w:noProof/>
            <w:webHidden/>
          </w:rPr>
          <w:fldChar w:fldCharType="end"/>
        </w:r>
      </w:hyperlink>
    </w:p>
    <w:p w14:paraId="2739744D" w14:textId="646F5FA0" w:rsidR="0025779B" w:rsidRDefault="00940DFD">
      <w:pPr>
        <w:pStyle w:val="Obsah2"/>
        <w:tabs>
          <w:tab w:val="left" w:pos="960"/>
          <w:tab w:val="right" w:leader="dot" w:pos="9055"/>
        </w:tabs>
        <w:rPr>
          <w:rFonts w:asciiTheme="minorHAnsi" w:eastAsiaTheme="minorEastAsia" w:hAnsiTheme="minorHAnsi" w:cstheme="minorBidi"/>
          <w:noProof/>
          <w:szCs w:val="24"/>
        </w:rPr>
      </w:pPr>
      <w:hyperlink w:anchor="_Toc121205157" w:history="1">
        <w:r w:rsidR="0025779B" w:rsidRPr="005C4FFF">
          <w:rPr>
            <w:rStyle w:val="Hypertextovodkaz"/>
            <w:noProof/>
          </w:rPr>
          <w:t>1.4</w:t>
        </w:r>
        <w:r w:rsidR="0025779B">
          <w:rPr>
            <w:rFonts w:asciiTheme="minorHAnsi" w:eastAsiaTheme="minorEastAsia" w:hAnsiTheme="minorHAnsi" w:cstheme="minorBidi"/>
            <w:noProof/>
            <w:szCs w:val="24"/>
          </w:rPr>
          <w:tab/>
        </w:r>
        <w:r w:rsidR="0025779B" w:rsidRPr="005C4FFF">
          <w:rPr>
            <w:rStyle w:val="Hypertextovodkaz"/>
            <w:noProof/>
          </w:rPr>
          <w:t>Chráněná území</w:t>
        </w:r>
        <w:r w:rsidR="0025779B">
          <w:rPr>
            <w:noProof/>
            <w:webHidden/>
          </w:rPr>
          <w:tab/>
        </w:r>
        <w:r w:rsidR="0025779B">
          <w:rPr>
            <w:noProof/>
            <w:webHidden/>
          </w:rPr>
          <w:fldChar w:fldCharType="begin"/>
        </w:r>
        <w:r w:rsidR="0025779B">
          <w:rPr>
            <w:noProof/>
            <w:webHidden/>
          </w:rPr>
          <w:instrText xml:space="preserve"> PAGEREF _Toc121205157 \h </w:instrText>
        </w:r>
        <w:r w:rsidR="0025779B">
          <w:rPr>
            <w:noProof/>
            <w:webHidden/>
          </w:rPr>
        </w:r>
        <w:r w:rsidR="0025779B">
          <w:rPr>
            <w:noProof/>
            <w:webHidden/>
          </w:rPr>
          <w:fldChar w:fldCharType="separate"/>
        </w:r>
        <w:r w:rsidR="0025779B">
          <w:rPr>
            <w:noProof/>
            <w:webHidden/>
          </w:rPr>
          <w:t>15</w:t>
        </w:r>
        <w:r w:rsidR="0025779B">
          <w:rPr>
            <w:noProof/>
            <w:webHidden/>
          </w:rPr>
          <w:fldChar w:fldCharType="end"/>
        </w:r>
      </w:hyperlink>
    </w:p>
    <w:p w14:paraId="622F6C77" w14:textId="47E8F223" w:rsidR="0025779B" w:rsidRDefault="00940DFD">
      <w:pPr>
        <w:pStyle w:val="Obsah2"/>
        <w:tabs>
          <w:tab w:val="left" w:pos="960"/>
          <w:tab w:val="right" w:leader="dot" w:pos="9055"/>
        </w:tabs>
        <w:rPr>
          <w:rFonts w:asciiTheme="minorHAnsi" w:eastAsiaTheme="minorEastAsia" w:hAnsiTheme="minorHAnsi" w:cstheme="minorBidi"/>
          <w:noProof/>
          <w:szCs w:val="24"/>
        </w:rPr>
      </w:pPr>
      <w:hyperlink w:anchor="_Toc121205158" w:history="1">
        <w:r w:rsidR="0025779B" w:rsidRPr="005C4FFF">
          <w:rPr>
            <w:rStyle w:val="Hypertextovodkaz"/>
            <w:noProof/>
          </w:rPr>
          <w:t>1.5</w:t>
        </w:r>
        <w:r w:rsidR="0025779B">
          <w:rPr>
            <w:rFonts w:asciiTheme="minorHAnsi" w:eastAsiaTheme="minorEastAsia" w:hAnsiTheme="minorHAnsi" w:cstheme="minorBidi"/>
            <w:noProof/>
            <w:szCs w:val="24"/>
          </w:rPr>
          <w:tab/>
        </w:r>
        <w:r w:rsidR="0025779B" w:rsidRPr="005C4FFF">
          <w:rPr>
            <w:rStyle w:val="Hypertextovodkaz"/>
            <w:noProof/>
          </w:rPr>
          <w:t>Ostatní omezení</w:t>
        </w:r>
        <w:r w:rsidR="0025779B">
          <w:rPr>
            <w:noProof/>
            <w:webHidden/>
          </w:rPr>
          <w:tab/>
        </w:r>
        <w:r w:rsidR="0025779B">
          <w:rPr>
            <w:noProof/>
            <w:webHidden/>
          </w:rPr>
          <w:fldChar w:fldCharType="begin"/>
        </w:r>
        <w:r w:rsidR="0025779B">
          <w:rPr>
            <w:noProof/>
            <w:webHidden/>
          </w:rPr>
          <w:instrText xml:space="preserve"> PAGEREF _Toc121205158 \h </w:instrText>
        </w:r>
        <w:r w:rsidR="0025779B">
          <w:rPr>
            <w:noProof/>
            <w:webHidden/>
          </w:rPr>
        </w:r>
        <w:r w:rsidR="0025779B">
          <w:rPr>
            <w:noProof/>
            <w:webHidden/>
          </w:rPr>
          <w:fldChar w:fldCharType="separate"/>
        </w:r>
        <w:r w:rsidR="0025779B">
          <w:rPr>
            <w:noProof/>
            <w:webHidden/>
          </w:rPr>
          <w:t>17</w:t>
        </w:r>
        <w:r w:rsidR="0025779B">
          <w:rPr>
            <w:noProof/>
            <w:webHidden/>
          </w:rPr>
          <w:fldChar w:fldCharType="end"/>
        </w:r>
      </w:hyperlink>
    </w:p>
    <w:p w14:paraId="5060EE71" w14:textId="0862518A" w:rsidR="0025779B" w:rsidRDefault="00940DFD">
      <w:pPr>
        <w:pStyle w:val="Obsah1"/>
        <w:tabs>
          <w:tab w:val="left" w:pos="482"/>
          <w:tab w:val="right" w:leader="dot" w:pos="9055"/>
        </w:tabs>
        <w:rPr>
          <w:rFonts w:asciiTheme="minorHAnsi" w:eastAsiaTheme="minorEastAsia" w:hAnsiTheme="minorHAnsi" w:cstheme="minorBidi"/>
          <w:b w:val="0"/>
          <w:bCs w:val="0"/>
          <w:noProof/>
          <w:szCs w:val="24"/>
        </w:rPr>
      </w:pPr>
      <w:hyperlink w:anchor="_Toc121205159" w:history="1">
        <w:r w:rsidR="0025779B" w:rsidRPr="005C4FFF">
          <w:rPr>
            <w:rStyle w:val="Hypertextovodkaz"/>
            <w:noProof/>
          </w:rPr>
          <w:t>2.</w:t>
        </w:r>
        <w:r w:rsidR="0025779B">
          <w:rPr>
            <w:rFonts w:asciiTheme="minorHAnsi" w:eastAsiaTheme="minorEastAsia" w:hAnsiTheme="minorHAnsi" w:cstheme="minorBidi"/>
            <w:b w:val="0"/>
            <w:bCs w:val="0"/>
            <w:noProof/>
            <w:szCs w:val="24"/>
          </w:rPr>
          <w:tab/>
        </w:r>
        <w:r w:rsidR="0025779B" w:rsidRPr="005C4FFF">
          <w:rPr>
            <w:rStyle w:val="Hypertextovodkaz"/>
            <w:noProof/>
          </w:rPr>
          <w:t>Územní opatření</w:t>
        </w:r>
        <w:r w:rsidR="0025779B">
          <w:rPr>
            <w:noProof/>
            <w:webHidden/>
          </w:rPr>
          <w:tab/>
        </w:r>
        <w:r w:rsidR="0025779B">
          <w:rPr>
            <w:noProof/>
            <w:webHidden/>
          </w:rPr>
          <w:fldChar w:fldCharType="begin"/>
        </w:r>
        <w:r w:rsidR="0025779B">
          <w:rPr>
            <w:noProof/>
            <w:webHidden/>
          </w:rPr>
          <w:instrText xml:space="preserve"> PAGEREF _Toc121205159 \h </w:instrText>
        </w:r>
        <w:r w:rsidR="0025779B">
          <w:rPr>
            <w:noProof/>
            <w:webHidden/>
          </w:rPr>
        </w:r>
        <w:r w:rsidR="0025779B">
          <w:rPr>
            <w:noProof/>
            <w:webHidden/>
          </w:rPr>
          <w:fldChar w:fldCharType="separate"/>
        </w:r>
        <w:r w:rsidR="0025779B">
          <w:rPr>
            <w:noProof/>
            <w:webHidden/>
          </w:rPr>
          <w:t>19</w:t>
        </w:r>
        <w:r w:rsidR="0025779B">
          <w:rPr>
            <w:noProof/>
            <w:webHidden/>
          </w:rPr>
          <w:fldChar w:fldCharType="end"/>
        </w:r>
      </w:hyperlink>
    </w:p>
    <w:p w14:paraId="31A83D64" w14:textId="010193B0" w:rsidR="0025779B" w:rsidRDefault="00940DFD">
      <w:pPr>
        <w:pStyle w:val="Obsah2"/>
        <w:tabs>
          <w:tab w:val="left" w:pos="960"/>
          <w:tab w:val="right" w:leader="dot" w:pos="9055"/>
        </w:tabs>
        <w:rPr>
          <w:rFonts w:asciiTheme="minorHAnsi" w:eastAsiaTheme="minorEastAsia" w:hAnsiTheme="minorHAnsi" w:cstheme="minorBidi"/>
          <w:noProof/>
          <w:szCs w:val="24"/>
        </w:rPr>
      </w:pPr>
      <w:hyperlink w:anchor="_Toc121205160" w:history="1">
        <w:r w:rsidR="0025779B" w:rsidRPr="005C4FFF">
          <w:rPr>
            <w:rStyle w:val="Hypertextovodkaz"/>
            <w:noProof/>
          </w:rPr>
          <w:t>2.1</w:t>
        </w:r>
        <w:r w:rsidR="0025779B">
          <w:rPr>
            <w:rFonts w:asciiTheme="minorHAnsi" w:eastAsiaTheme="minorEastAsia" w:hAnsiTheme="minorHAnsi" w:cstheme="minorBidi"/>
            <w:noProof/>
            <w:szCs w:val="24"/>
          </w:rPr>
          <w:tab/>
        </w:r>
        <w:r w:rsidR="0025779B" w:rsidRPr="005C4FFF">
          <w:rPr>
            <w:rStyle w:val="Hypertextovodkaz"/>
            <w:noProof/>
          </w:rPr>
          <w:t>Územní opatření o stavební uzávěře</w:t>
        </w:r>
        <w:r w:rsidR="0025779B">
          <w:rPr>
            <w:noProof/>
            <w:webHidden/>
          </w:rPr>
          <w:tab/>
        </w:r>
        <w:r w:rsidR="0025779B">
          <w:rPr>
            <w:noProof/>
            <w:webHidden/>
          </w:rPr>
          <w:fldChar w:fldCharType="begin"/>
        </w:r>
        <w:r w:rsidR="0025779B">
          <w:rPr>
            <w:noProof/>
            <w:webHidden/>
          </w:rPr>
          <w:instrText xml:space="preserve"> PAGEREF _Toc121205160 \h </w:instrText>
        </w:r>
        <w:r w:rsidR="0025779B">
          <w:rPr>
            <w:noProof/>
            <w:webHidden/>
          </w:rPr>
        </w:r>
        <w:r w:rsidR="0025779B">
          <w:rPr>
            <w:noProof/>
            <w:webHidden/>
          </w:rPr>
          <w:fldChar w:fldCharType="separate"/>
        </w:r>
        <w:r w:rsidR="0025779B">
          <w:rPr>
            <w:noProof/>
            <w:webHidden/>
          </w:rPr>
          <w:t>19</w:t>
        </w:r>
        <w:r w:rsidR="0025779B">
          <w:rPr>
            <w:noProof/>
            <w:webHidden/>
          </w:rPr>
          <w:fldChar w:fldCharType="end"/>
        </w:r>
      </w:hyperlink>
    </w:p>
    <w:p w14:paraId="1E480517" w14:textId="7CC71075" w:rsidR="0025779B" w:rsidRDefault="00940DFD">
      <w:pPr>
        <w:pStyle w:val="Obsah3"/>
        <w:tabs>
          <w:tab w:val="right" w:leader="dot" w:pos="9055"/>
        </w:tabs>
        <w:rPr>
          <w:rFonts w:asciiTheme="minorHAnsi" w:eastAsiaTheme="minorEastAsia" w:hAnsiTheme="minorHAnsi" w:cstheme="minorBidi"/>
          <w:iCs w:val="0"/>
          <w:noProof/>
          <w:szCs w:val="24"/>
        </w:rPr>
      </w:pPr>
      <w:hyperlink w:anchor="_Toc121205161" w:history="1">
        <w:r w:rsidR="0025779B" w:rsidRPr="005C4FFF">
          <w:rPr>
            <w:rStyle w:val="Hypertextovodkaz"/>
            <w:noProof/>
          </w:rPr>
          <w:t>2.1.1 Příslušnost k vydání a proces vydávání</w:t>
        </w:r>
        <w:r w:rsidR="0025779B">
          <w:rPr>
            <w:noProof/>
            <w:webHidden/>
          </w:rPr>
          <w:tab/>
        </w:r>
        <w:r w:rsidR="0025779B">
          <w:rPr>
            <w:noProof/>
            <w:webHidden/>
          </w:rPr>
          <w:fldChar w:fldCharType="begin"/>
        </w:r>
        <w:r w:rsidR="0025779B">
          <w:rPr>
            <w:noProof/>
            <w:webHidden/>
          </w:rPr>
          <w:instrText xml:space="preserve"> PAGEREF _Toc121205161 \h </w:instrText>
        </w:r>
        <w:r w:rsidR="0025779B">
          <w:rPr>
            <w:noProof/>
            <w:webHidden/>
          </w:rPr>
        </w:r>
        <w:r w:rsidR="0025779B">
          <w:rPr>
            <w:noProof/>
            <w:webHidden/>
          </w:rPr>
          <w:fldChar w:fldCharType="separate"/>
        </w:r>
        <w:r w:rsidR="0025779B">
          <w:rPr>
            <w:noProof/>
            <w:webHidden/>
          </w:rPr>
          <w:t>20</w:t>
        </w:r>
        <w:r w:rsidR="0025779B">
          <w:rPr>
            <w:noProof/>
            <w:webHidden/>
          </w:rPr>
          <w:fldChar w:fldCharType="end"/>
        </w:r>
      </w:hyperlink>
    </w:p>
    <w:p w14:paraId="4BF7FC13" w14:textId="746EFA5B" w:rsidR="0025779B" w:rsidRDefault="00940DFD">
      <w:pPr>
        <w:pStyle w:val="Obsah3"/>
        <w:tabs>
          <w:tab w:val="right" w:leader="dot" w:pos="9055"/>
        </w:tabs>
        <w:rPr>
          <w:rFonts w:asciiTheme="minorHAnsi" w:eastAsiaTheme="minorEastAsia" w:hAnsiTheme="minorHAnsi" w:cstheme="minorBidi"/>
          <w:iCs w:val="0"/>
          <w:noProof/>
          <w:szCs w:val="24"/>
        </w:rPr>
      </w:pPr>
      <w:hyperlink w:anchor="_Toc121205162" w:history="1">
        <w:r w:rsidR="0025779B" w:rsidRPr="005C4FFF">
          <w:rPr>
            <w:rStyle w:val="Hypertextovodkaz"/>
            <w:noProof/>
          </w:rPr>
          <w:t>2.1.2 Předpoklady pro vydání</w:t>
        </w:r>
        <w:r w:rsidR="0025779B">
          <w:rPr>
            <w:noProof/>
            <w:webHidden/>
          </w:rPr>
          <w:tab/>
        </w:r>
        <w:r w:rsidR="0025779B">
          <w:rPr>
            <w:noProof/>
            <w:webHidden/>
          </w:rPr>
          <w:fldChar w:fldCharType="begin"/>
        </w:r>
        <w:r w:rsidR="0025779B">
          <w:rPr>
            <w:noProof/>
            <w:webHidden/>
          </w:rPr>
          <w:instrText xml:space="preserve"> PAGEREF _Toc121205162 \h </w:instrText>
        </w:r>
        <w:r w:rsidR="0025779B">
          <w:rPr>
            <w:noProof/>
            <w:webHidden/>
          </w:rPr>
        </w:r>
        <w:r w:rsidR="0025779B">
          <w:rPr>
            <w:noProof/>
            <w:webHidden/>
          </w:rPr>
          <w:fldChar w:fldCharType="separate"/>
        </w:r>
        <w:r w:rsidR="0025779B">
          <w:rPr>
            <w:noProof/>
            <w:webHidden/>
          </w:rPr>
          <w:t>22</w:t>
        </w:r>
        <w:r w:rsidR="0025779B">
          <w:rPr>
            <w:noProof/>
            <w:webHidden/>
          </w:rPr>
          <w:fldChar w:fldCharType="end"/>
        </w:r>
      </w:hyperlink>
    </w:p>
    <w:p w14:paraId="038E5200" w14:textId="38F15524" w:rsidR="0025779B" w:rsidRDefault="00940DFD">
      <w:pPr>
        <w:pStyle w:val="Obsah3"/>
        <w:tabs>
          <w:tab w:val="right" w:leader="dot" w:pos="9055"/>
        </w:tabs>
        <w:rPr>
          <w:rFonts w:asciiTheme="minorHAnsi" w:eastAsiaTheme="minorEastAsia" w:hAnsiTheme="minorHAnsi" w:cstheme="minorBidi"/>
          <w:iCs w:val="0"/>
          <w:noProof/>
          <w:szCs w:val="24"/>
        </w:rPr>
      </w:pPr>
      <w:hyperlink w:anchor="_Toc121205163" w:history="1">
        <w:r w:rsidR="0025779B" w:rsidRPr="005C4FFF">
          <w:rPr>
            <w:rStyle w:val="Hypertextovodkaz"/>
            <w:noProof/>
          </w:rPr>
          <w:t>2.1.3 Obsahové náležitosti</w:t>
        </w:r>
        <w:r w:rsidR="0025779B">
          <w:rPr>
            <w:noProof/>
            <w:webHidden/>
          </w:rPr>
          <w:tab/>
        </w:r>
        <w:r w:rsidR="0025779B">
          <w:rPr>
            <w:noProof/>
            <w:webHidden/>
          </w:rPr>
          <w:fldChar w:fldCharType="begin"/>
        </w:r>
        <w:r w:rsidR="0025779B">
          <w:rPr>
            <w:noProof/>
            <w:webHidden/>
          </w:rPr>
          <w:instrText xml:space="preserve"> PAGEREF _Toc121205163 \h </w:instrText>
        </w:r>
        <w:r w:rsidR="0025779B">
          <w:rPr>
            <w:noProof/>
            <w:webHidden/>
          </w:rPr>
        </w:r>
        <w:r w:rsidR="0025779B">
          <w:rPr>
            <w:noProof/>
            <w:webHidden/>
          </w:rPr>
          <w:fldChar w:fldCharType="separate"/>
        </w:r>
        <w:r w:rsidR="0025779B">
          <w:rPr>
            <w:noProof/>
            <w:webHidden/>
          </w:rPr>
          <w:t>25</w:t>
        </w:r>
        <w:r w:rsidR="0025779B">
          <w:rPr>
            <w:noProof/>
            <w:webHidden/>
          </w:rPr>
          <w:fldChar w:fldCharType="end"/>
        </w:r>
      </w:hyperlink>
    </w:p>
    <w:p w14:paraId="05EC8F76" w14:textId="5A2D1C2E" w:rsidR="0025779B" w:rsidRDefault="00940DFD">
      <w:pPr>
        <w:pStyle w:val="Obsah3"/>
        <w:tabs>
          <w:tab w:val="right" w:leader="dot" w:pos="9055"/>
        </w:tabs>
        <w:rPr>
          <w:rFonts w:asciiTheme="minorHAnsi" w:eastAsiaTheme="minorEastAsia" w:hAnsiTheme="minorHAnsi" w:cstheme="minorBidi"/>
          <w:iCs w:val="0"/>
          <w:noProof/>
          <w:szCs w:val="24"/>
        </w:rPr>
      </w:pPr>
      <w:hyperlink w:anchor="_Toc121205164" w:history="1">
        <w:r w:rsidR="0025779B" w:rsidRPr="005C4FFF">
          <w:rPr>
            <w:rStyle w:val="Hypertextovodkaz"/>
            <w:noProof/>
          </w:rPr>
          <w:t>2.1.4 Formální náležitosti</w:t>
        </w:r>
        <w:r w:rsidR="0025779B">
          <w:rPr>
            <w:noProof/>
            <w:webHidden/>
          </w:rPr>
          <w:tab/>
        </w:r>
        <w:r w:rsidR="0025779B">
          <w:rPr>
            <w:noProof/>
            <w:webHidden/>
          </w:rPr>
          <w:fldChar w:fldCharType="begin"/>
        </w:r>
        <w:r w:rsidR="0025779B">
          <w:rPr>
            <w:noProof/>
            <w:webHidden/>
          </w:rPr>
          <w:instrText xml:space="preserve"> PAGEREF _Toc121205164 \h </w:instrText>
        </w:r>
        <w:r w:rsidR="0025779B">
          <w:rPr>
            <w:noProof/>
            <w:webHidden/>
          </w:rPr>
        </w:r>
        <w:r w:rsidR="0025779B">
          <w:rPr>
            <w:noProof/>
            <w:webHidden/>
          </w:rPr>
          <w:fldChar w:fldCharType="separate"/>
        </w:r>
        <w:r w:rsidR="0025779B">
          <w:rPr>
            <w:noProof/>
            <w:webHidden/>
          </w:rPr>
          <w:t>35</w:t>
        </w:r>
        <w:r w:rsidR="0025779B">
          <w:rPr>
            <w:noProof/>
            <w:webHidden/>
          </w:rPr>
          <w:fldChar w:fldCharType="end"/>
        </w:r>
      </w:hyperlink>
    </w:p>
    <w:p w14:paraId="5F4863F4" w14:textId="32F23D87" w:rsidR="0025779B" w:rsidRDefault="00940DFD">
      <w:pPr>
        <w:pStyle w:val="Obsah2"/>
        <w:tabs>
          <w:tab w:val="left" w:pos="960"/>
          <w:tab w:val="right" w:leader="dot" w:pos="9055"/>
        </w:tabs>
        <w:rPr>
          <w:rFonts w:asciiTheme="minorHAnsi" w:eastAsiaTheme="minorEastAsia" w:hAnsiTheme="minorHAnsi" w:cstheme="minorBidi"/>
          <w:noProof/>
          <w:szCs w:val="24"/>
        </w:rPr>
      </w:pPr>
      <w:hyperlink w:anchor="_Toc121205165" w:history="1">
        <w:r w:rsidR="0025779B" w:rsidRPr="005C4FFF">
          <w:rPr>
            <w:rStyle w:val="Hypertextovodkaz"/>
            <w:noProof/>
          </w:rPr>
          <w:t>2.2</w:t>
        </w:r>
        <w:r w:rsidR="0025779B">
          <w:rPr>
            <w:rFonts w:asciiTheme="minorHAnsi" w:eastAsiaTheme="minorEastAsia" w:hAnsiTheme="minorHAnsi" w:cstheme="minorBidi"/>
            <w:noProof/>
            <w:szCs w:val="24"/>
          </w:rPr>
          <w:tab/>
        </w:r>
        <w:r w:rsidR="0025779B" w:rsidRPr="005C4FFF">
          <w:rPr>
            <w:rStyle w:val="Hypertextovodkaz"/>
            <w:noProof/>
          </w:rPr>
          <w:t>Územní opatření o asanaci území</w:t>
        </w:r>
        <w:r w:rsidR="0025779B">
          <w:rPr>
            <w:noProof/>
            <w:webHidden/>
          </w:rPr>
          <w:tab/>
        </w:r>
        <w:r w:rsidR="0025779B">
          <w:rPr>
            <w:noProof/>
            <w:webHidden/>
          </w:rPr>
          <w:fldChar w:fldCharType="begin"/>
        </w:r>
        <w:r w:rsidR="0025779B">
          <w:rPr>
            <w:noProof/>
            <w:webHidden/>
          </w:rPr>
          <w:instrText xml:space="preserve"> PAGEREF _Toc121205165 \h </w:instrText>
        </w:r>
        <w:r w:rsidR="0025779B">
          <w:rPr>
            <w:noProof/>
            <w:webHidden/>
          </w:rPr>
        </w:r>
        <w:r w:rsidR="0025779B">
          <w:rPr>
            <w:noProof/>
            <w:webHidden/>
          </w:rPr>
          <w:fldChar w:fldCharType="separate"/>
        </w:r>
        <w:r w:rsidR="0025779B">
          <w:rPr>
            <w:noProof/>
            <w:webHidden/>
          </w:rPr>
          <w:t>36</w:t>
        </w:r>
        <w:r w:rsidR="0025779B">
          <w:rPr>
            <w:noProof/>
            <w:webHidden/>
          </w:rPr>
          <w:fldChar w:fldCharType="end"/>
        </w:r>
      </w:hyperlink>
    </w:p>
    <w:p w14:paraId="772F696B" w14:textId="01E0D27D" w:rsidR="0025779B" w:rsidRDefault="00940DFD">
      <w:pPr>
        <w:pStyle w:val="Obsah3"/>
        <w:tabs>
          <w:tab w:val="right" w:leader="dot" w:pos="9055"/>
        </w:tabs>
        <w:rPr>
          <w:rFonts w:asciiTheme="minorHAnsi" w:eastAsiaTheme="minorEastAsia" w:hAnsiTheme="minorHAnsi" w:cstheme="minorBidi"/>
          <w:iCs w:val="0"/>
          <w:noProof/>
          <w:szCs w:val="24"/>
        </w:rPr>
      </w:pPr>
      <w:hyperlink w:anchor="_Toc121205166" w:history="1">
        <w:r w:rsidR="0025779B" w:rsidRPr="005C4FFF">
          <w:rPr>
            <w:rStyle w:val="Hypertextovodkaz"/>
            <w:noProof/>
          </w:rPr>
          <w:t>2.2.1 Příslušnost k vydání a proces vydávání</w:t>
        </w:r>
        <w:r w:rsidR="0025779B">
          <w:rPr>
            <w:noProof/>
            <w:webHidden/>
          </w:rPr>
          <w:tab/>
        </w:r>
        <w:r w:rsidR="0025779B">
          <w:rPr>
            <w:noProof/>
            <w:webHidden/>
          </w:rPr>
          <w:fldChar w:fldCharType="begin"/>
        </w:r>
        <w:r w:rsidR="0025779B">
          <w:rPr>
            <w:noProof/>
            <w:webHidden/>
          </w:rPr>
          <w:instrText xml:space="preserve"> PAGEREF _Toc121205166 \h </w:instrText>
        </w:r>
        <w:r w:rsidR="0025779B">
          <w:rPr>
            <w:noProof/>
            <w:webHidden/>
          </w:rPr>
        </w:r>
        <w:r w:rsidR="0025779B">
          <w:rPr>
            <w:noProof/>
            <w:webHidden/>
          </w:rPr>
          <w:fldChar w:fldCharType="separate"/>
        </w:r>
        <w:r w:rsidR="0025779B">
          <w:rPr>
            <w:noProof/>
            <w:webHidden/>
          </w:rPr>
          <w:t>36</w:t>
        </w:r>
        <w:r w:rsidR="0025779B">
          <w:rPr>
            <w:noProof/>
            <w:webHidden/>
          </w:rPr>
          <w:fldChar w:fldCharType="end"/>
        </w:r>
      </w:hyperlink>
    </w:p>
    <w:p w14:paraId="70EC2FA5" w14:textId="34D19930" w:rsidR="0025779B" w:rsidRDefault="00940DFD">
      <w:pPr>
        <w:pStyle w:val="Obsah3"/>
        <w:tabs>
          <w:tab w:val="right" w:leader="dot" w:pos="9055"/>
        </w:tabs>
        <w:rPr>
          <w:rFonts w:asciiTheme="minorHAnsi" w:eastAsiaTheme="minorEastAsia" w:hAnsiTheme="minorHAnsi" w:cstheme="minorBidi"/>
          <w:iCs w:val="0"/>
          <w:noProof/>
          <w:szCs w:val="24"/>
        </w:rPr>
      </w:pPr>
      <w:hyperlink w:anchor="_Toc121205167" w:history="1">
        <w:r w:rsidR="0025779B" w:rsidRPr="005C4FFF">
          <w:rPr>
            <w:rStyle w:val="Hypertextovodkaz"/>
            <w:noProof/>
          </w:rPr>
          <w:t>2.2.2 Předpoklady pro vydání</w:t>
        </w:r>
        <w:r w:rsidR="0025779B">
          <w:rPr>
            <w:noProof/>
            <w:webHidden/>
          </w:rPr>
          <w:tab/>
        </w:r>
        <w:r w:rsidR="0025779B">
          <w:rPr>
            <w:noProof/>
            <w:webHidden/>
          </w:rPr>
          <w:fldChar w:fldCharType="begin"/>
        </w:r>
        <w:r w:rsidR="0025779B">
          <w:rPr>
            <w:noProof/>
            <w:webHidden/>
          </w:rPr>
          <w:instrText xml:space="preserve"> PAGEREF _Toc121205167 \h </w:instrText>
        </w:r>
        <w:r w:rsidR="0025779B">
          <w:rPr>
            <w:noProof/>
            <w:webHidden/>
          </w:rPr>
        </w:r>
        <w:r w:rsidR="0025779B">
          <w:rPr>
            <w:noProof/>
            <w:webHidden/>
          </w:rPr>
          <w:fldChar w:fldCharType="separate"/>
        </w:r>
        <w:r w:rsidR="0025779B">
          <w:rPr>
            <w:noProof/>
            <w:webHidden/>
          </w:rPr>
          <w:t>36</w:t>
        </w:r>
        <w:r w:rsidR="0025779B">
          <w:rPr>
            <w:noProof/>
            <w:webHidden/>
          </w:rPr>
          <w:fldChar w:fldCharType="end"/>
        </w:r>
      </w:hyperlink>
    </w:p>
    <w:p w14:paraId="2FECBDDC" w14:textId="49F016E4" w:rsidR="0025779B" w:rsidRDefault="00940DFD">
      <w:pPr>
        <w:pStyle w:val="Obsah3"/>
        <w:tabs>
          <w:tab w:val="right" w:leader="dot" w:pos="9055"/>
        </w:tabs>
        <w:rPr>
          <w:rFonts w:asciiTheme="minorHAnsi" w:eastAsiaTheme="minorEastAsia" w:hAnsiTheme="minorHAnsi" w:cstheme="minorBidi"/>
          <w:iCs w:val="0"/>
          <w:noProof/>
          <w:szCs w:val="24"/>
        </w:rPr>
      </w:pPr>
      <w:hyperlink w:anchor="_Toc121205168" w:history="1">
        <w:r w:rsidR="0025779B" w:rsidRPr="005C4FFF">
          <w:rPr>
            <w:rStyle w:val="Hypertextovodkaz"/>
            <w:noProof/>
          </w:rPr>
          <w:t>2.2.3 Formální náležitosti</w:t>
        </w:r>
        <w:r w:rsidR="0025779B">
          <w:rPr>
            <w:noProof/>
            <w:webHidden/>
          </w:rPr>
          <w:tab/>
        </w:r>
        <w:r w:rsidR="0025779B">
          <w:rPr>
            <w:noProof/>
            <w:webHidden/>
          </w:rPr>
          <w:fldChar w:fldCharType="begin"/>
        </w:r>
        <w:r w:rsidR="0025779B">
          <w:rPr>
            <w:noProof/>
            <w:webHidden/>
          </w:rPr>
          <w:instrText xml:space="preserve"> PAGEREF _Toc121205168 \h </w:instrText>
        </w:r>
        <w:r w:rsidR="0025779B">
          <w:rPr>
            <w:noProof/>
            <w:webHidden/>
          </w:rPr>
        </w:r>
        <w:r w:rsidR="0025779B">
          <w:rPr>
            <w:noProof/>
            <w:webHidden/>
          </w:rPr>
          <w:fldChar w:fldCharType="separate"/>
        </w:r>
        <w:r w:rsidR="0025779B">
          <w:rPr>
            <w:noProof/>
            <w:webHidden/>
          </w:rPr>
          <w:t>38</w:t>
        </w:r>
        <w:r w:rsidR="0025779B">
          <w:rPr>
            <w:noProof/>
            <w:webHidden/>
          </w:rPr>
          <w:fldChar w:fldCharType="end"/>
        </w:r>
      </w:hyperlink>
    </w:p>
    <w:p w14:paraId="283C7093" w14:textId="40719F4B" w:rsidR="0025779B" w:rsidRDefault="00940DFD">
      <w:pPr>
        <w:pStyle w:val="Obsah3"/>
        <w:tabs>
          <w:tab w:val="right" w:leader="dot" w:pos="9055"/>
        </w:tabs>
        <w:rPr>
          <w:rFonts w:asciiTheme="minorHAnsi" w:eastAsiaTheme="minorEastAsia" w:hAnsiTheme="minorHAnsi" w:cstheme="minorBidi"/>
          <w:iCs w:val="0"/>
          <w:noProof/>
          <w:szCs w:val="24"/>
        </w:rPr>
      </w:pPr>
      <w:hyperlink w:anchor="_Toc121205169" w:history="1">
        <w:r w:rsidR="0025779B" w:rsidRPr="005C4FFF">
          <w:rPr>
            <w:rStyle w:val="Hypertextovodkaz"/>
            <w:noProof/>
          </w:rPr>
          <w:t>2.2.4 Obsahové náležitosti</w:t>
        </w:r>
        <w:r w:rsidR="0025779B">
          <w:rPr>
            <w:noProof/>
            <w:webHidden/>
          </w:rPr>
          <w:tab/>
        </w:r>
        <w:r w:rsidR="0025779B">
          <w:rPr>
            <w:noProof/>
            <w:webHidden/>
          </w:rPr>
          <w:fldChar w:fldCharType="begin"/>
        </w:r>
        <w:r w:rsidR="0025779B">
          <w:rPr>
            <w:noProof/>
            <w:webHidden/>
          </w:rPr>
          <w:instrText xml:space="preserve"> PAGEREF _Toc121205169 \h </w:instrText>
        </w:r>
        <w:r w:rsidR="0025779B">
          <w:rPr>
            <w:noProof/>
            <w:webHidden/>
          </w:rPr>
        </w:r>
        <w:r w:rsidR="0025779B">
          <w:rPr>
            <w:noProof/>
            <w:webHidden/>
          </w:rPr>
          <w:fldChar w:fldCharType="separate"/>
        </w:r>
        <w:r w:rsidR="0025779B">
          <w:rPr>
            <w:noProof/>
            <w:webHidden/>
          </w:rPr>
          <w:t>38</w:t>
        </w:r>
        <w:r w:rsidR="0025779B">
          <w:rPr>
            <w:noProof/>
            <w:webHidden/>
          </w:rPr>
          <w:fldChar w:fldCharType="end"/>
        </w:r>
      </w:hyperlink>
    </w:p>
    <w:p w14:paraId="31B76E1A" w14:textId="760B5A0A" w:rsidR="0025779B" w:rsidRDefault="00940DFD">
      <w:pPr>
        <w:pStyle w:val="Obsah3"/>
        <w:tabs>
          <w:tab w:val="right" w:leader="dot" w:pos="9055"/>
        </w:tabs>
        <w:rPr>
          <w:rFonts w:asciiTheme="minorHAnsi" w:eastAsiaTheme="minorEastAsia" w:hAnsiTheme="minorHAnsi" w:cstheme="minorBidi"/>
          <w:iCs w:val="0"/>
          <w:noProof/>
          <w:szCs w:val="24"/>
        </w:rPr>
      </w:pPr>
      <w:hyperlink w:anchor="_Toc121205170" w:history="1">
        <w:r w:rsidR="0025779B" w:rsidRPr="005C4FFF">
          <w:rPr>
            <w:rStyle w:val="Hypertextovodkaz"/>
            <w:noProof/>
          </w:rPr>
          <w:t>2.2.5 Účinnost ÚOAÚ a jeho vazba na územně plánovací dokumentaci</w:t>
        </w:r>
        <w:r w:rsidR="0025779B">
          <w:rPr>
            <w:noProof/>
            <w:webHidden/>
          </w:rPr>
          <w:tab/>
        </w:r>
        <w:r w:rsidR="0025779B">
          <w:rPr>
            <w:noProof/>
            <w:webHidden/>
          </w:rPr>
          <w:fldChar w:fldCharType="begin"/>
        </w:r>
        <w:r w:rsidR="0025779B">
          <w:rPr>
            <w:noProof/>
            <w:webHidden/>
          </w:rPr>
          <w:instrText xml:space="preserve"> PAGEREF _Toc121205170 \h </w:instrText>
        </w:r>
        <w:r w:rsidR="0025779B">
          <w:rPr>
            <w:noProof/>
            <w:webHidden/>
          </w:rPr>
        </w:r>
        <w:r w:rsidR="0025779B">
          <w:rPr>
            <w:noProof/>
            <w:webHidden/>
          </w:rPr>
          <w:fldChar w:fldCharType="separate"/>
        </w:r>
        <w:r w:rsidR="0025779B">
          <w:rPr>
            <w:noProof/>
            <w:webHidden/>
          </w:rPr>
          <w:t>38</w:t>
        </w:r>
        <w:r w:rsidR="0025779B">
          <w:rPr>
            <w:noProof/>
            <w:webHidden/>
          </w:rPr>
          <w:fldChar w:fldCharType="end"/>
        </w:r>
      </w:hyperlink>
    </w:p>
    <w:p w14:paraId="6507A5D9" w14:textId="1D96881C" w:rsidR="0025779B" w:rsidRDefault="00940DFD">
      <w:pPr>
        <w:pStyle w:val="Obsah3"/>
        <w:tabs>
          <w:tab w:val="right" w:leader="dot" w:pos="9055"/>
        </w:tabs>
        <w:rPr>
          <w:rFonts w:asciiTheme="minorHAnsi" w:eastAsiaTheme="minorEastAsia" w:hAnsiTheme="minorHAnsi" w:cstheme="minorBidi"/>
          <w:iCs w:val="0"/>
          <w:noProof/>
          <w:szCs w:val="24"/>
        </w:rPr>
      </w:pPr>
      <w:hyperlink w:anchor="_Toc121205171" w:history="1">
        <w:r w:rsidR="0025779B" w:rsidRPr="005C4FFF">
          <w:rPr>
            <w:rStyle w:val="Hypertextovodkaz"/>
            <w:noProof/>
          </w:rPr>
          <w:t>2.2.6 Financování ÚOAÚ</w:t>
        </w:r>
        <w:r w:rsidR="0025779B">
          <w:rPr>
            <w:noProof/>
            <w:webHidden/>
          </w:rPr>
          <w:tab/>
        </w:r>
        <w:r w:rsidR="0025779B">
          <w:rPr>
            <w:noProof/>
            <w:webHidden/>
          </w:rPr>
          <w:fldChar w:fldCharType="begin"/>
        </w:r>
        <w:r w:rsidR="0025779B">
          <w:rPr>
            <w:noProof/>
            <w:webHidden/>
          </w:rPr>
          <w:instrText xml:space="preserve"> PAGEREF _Toc121205171 \h </w:instrText>
        </w:r>
        <w:r w:rsidR="0025779B">
          <w:rPr>
            <w:noProof/>
            <w:webHidden/>
          </w:rPr>
        </w:r>
        <w:r w:rsidR="0025779B">
          <w:rPr>
            <w:noProof/>
            <w:webHidden/>
          </w:rPr>
          <w:fldChar w:fldCharType="separate"/>
        </w:r>
        <w:r w:rsidR="0025779B">
          <w:rPr>
            <w:noProof/>
            <w:webHidden/>
          </w:rPr>
          <w:t>39</w:t>
        </w:r>
        <w:r w:rsidR="0025779B">
          <w:rPr>
            <w:noProof/>
            <w:webHidden/>
          </w:rPr>
          <w:fldChar w:fldCharType="end"/>
        </w:r>
      </w:hyperlink>
    </w:p>
    <w:p w14:paraId="71725DD4" w14:textId="15F4D6B6" w:rsidR="0025779B" w:rsidRDefault="00940DFD">
      <w:pPr>
        <w:pStyle w:val="Obsah1"/>
        <w:tabs>
          <w:tab w:val="left" w:pos="482"/>
          <w:tab w:val="right" w:leader="dot" w:pos="9055"/>
        </w:tabs>
        <w:rPr>
          <w:rFonts w:asciiTheme="minorHAnsi" w:eastAsiaTheme="minorEastAsia" w:hAnsiTheme="minorHAnsi" w:cstheme="minorBidi"/>
          <w:b w:val="0"/>
          <w:bCs w:val="0"/>
          <w:noProof/>
          <w:szCs w:val="24"/>
        </w:rPr>
      </w:pPr>
      <w:hyperlink w:anchor="_Toc121205172" w:history="1">
        <w:r w:rsidR="0025779B" w:rsidRPr="005C4FFF">
          <w:rPr>
            <w:rStyle w:val="Hypertextovodkaz"/>
            <w:noProof/>
          </w:rPr>
          <w:t>3.</w:t>
        </w:r>
        <w:r w:rsidR="0025779B">
          <w:rPr>
            <w:rFonts w:asciiTheme="minorHAnsi" w:eastAsiaTheme="minorEastAsia" w:hAnsiTheme="minorHAnsi" w:cstheme="minorBidi"/>
            <w:b w:val="0"/>
            <w:bCs w:val="0"/>
            <w:noProof/>
            <w:szCs w:val="24"/>
          </w:rPr>
          <w:tab/>
        </w:r>
        <w:r w:rsidR="0025779B" w:rsidRPr="005C4FFF">
          <w:rPr>
            <w:rStyle w:val="Hypertextovodkaz"/>
            <w:noProof/>
          </w:rPr>
          <w:t>Změny v právní úpravě územních opatření dle nového stavebního zákona</w:t>
        </w:r>
        <w:r w:rsidR="0025779B">
          <w:rPr>
            <w:noProof/>
            <w:webHidden/>
          </w:rPr>
          <w:tab/>
        </w:r>
        <w:r w:rsidR="0025779B">
          <w:rPr>
            <w:noProof/>
            <w:webHidden/>
          </w:rPr>
          <w:fldChar w:fldCharType="begin"/>
        </w:r>
        <w:r w:rsidR="0025779B">
          <w:rPr>
            <w:noProof/>
            <w:webHidden/>
          </w:rPr>
          <w:instrText xml:space="preserve"> PAGEREF _Toc121205172 \h </w:instrText>
        </w:r>
        <w:r w:rsidR="0025779B">
          <w:rPr>
            <w:noProof/>
            <w:webHidden/>
          </w:rPr>
        </w:r>
        <w:r w:rsidR="0025779B">
          <w:rPr>
            <w:noProof/>
            <w:webHidden/>
          </w:rPr>
          <w:fldChar w:fldCharType="separate"/>
        </w:r>
        <w:r w:rsidR="0025779B">
          <w:rPr>
            <w:noProof/>
            <w:webHidden/>
          </w:rPr>
          <w:t>40</w:t>
        </w:r>
        <w:r w:rsidR="0025779B">
          <w:rPr>
            <w:noProof/>
            <w:webHidden/>
          </w:rPr>
          <w:fldChar w:fldCharType="end"/>
        </w:r>
      </w:hyperlink>
    </w:p>
    <w:p w14:paraId="4B8692B7" w14:textId="7CF02DA9" w:rsidR="0025779B" w:rsidRDefault="00940DFD">
      <w:pPr>
        <w:pStyle w:val="Obsah2"/>
        <w:tabs>
          <w:tab w:val="left" w:pos="960"/>
          <w:tab w:val="right" w:leader="dot" w:pos="9055"/>
        </w:tabs>
        <w:rPr>
          <w:rFonts w:asciiTheme="minorHAnsi" w:eastAsiaTheme="minorEastAsia" w:hAnsiTheme="minorHAnsi" w:cstheme="minorBidi"/>
          <w:noProof/>
          <w:szCs w:val="24"/>
        </w:rPr>
      </w:pPr>
      <w:hyperlink w:anchor="_Toc121205173" w:history="1">
        <w:r w:rsidR="0025779B" w:rsidRPr="005C4FFF">
          <w:rPr>
            <w:rStyle w:val="Hypertextovodkaz"/>
            <w:noProof/>
          </w:rPr>
          <w:t>3.1</w:t>
        </w:r>
        <w:r w:rsidR="0025779B">
          <w:rPr>
            <w:rFonts w:asciiTheme="minorHAnsi" w:eastAsiaTheme="minorEastAsia" w:hAnsiTheme="minorHAnsi" w:cstheme="minorBidi"/>
            <w:noProof/>
            <w:szCs w:val="24"/>
          </w:rPr>
          <w:tab/>
        </w:r>
        <w:r w:rsidR="0025779B" w:rsidRPr="005C4FFF">
          <w:rPr>
            <w:rStyle w:val="Hypertextovodkaz"/>
            <w:noProof/>
          </w:rPr>
          <w:t>Územní opatření o stavební uzávěře</w:t>
        </w:r>
        <w:r w:rsidR="0025779B">
          <w:rPr>
            <w:noProof/>
            <w:webHidden/>
          </w:rPr>
          <w:tab/>
        </w:r>
        <w:r w:rsidR="0025779B">
          <w:rPr>
            <w:noProof/>
            <w:webHidden/>
          </w:rPr>
          <w:fldChar w:fldCharType="begin"/>
        </w:r>
        <w:r w:rsidR="0025779B">
          <w:rPr>
            <w:noProof/>
            <w:webHidden/>
          </w:rPr>
          <w:instrText xml:space="preserve"> PAGEREF _Toc121205173 \h </w:instrText>
        </w:r>
        <w:r w:rsidR="0025779B">
          <w:rPr>
            <w:noProof/>
            <w:webHidden/>
          </w:rPr>
        </w:r>
        <w:r w:rsidR="0025779B">
          <w:rPr>
            <w:noProof/>
            <w:webHidden/>
          </w:rPr>
          <w:fldChar w:fldCharType="separate"/>
        </w:r>
        <w:r w:rsidR="0025779B">
          <w:rPr>
            <w:noProof/>
            <w:webHidden/>
          </w:rPr>
          <w:t>40</w:t>
        </w:r>
        <w:r w:rsidR="0025779B">
          <w:rPr>
            <w:noProof/>
            <w:webHidden/>
          </w:rPr>
          <w:fldChar w:fldCharType="end"/>
        </w:r>
      </w:hyperlink>
    </w:p>
    <w:p w14:paraId="04B74456" w14:textId="541655C1" w:rsidR="0025779B" w:rsidRDefault="00940DFD">
      <w:pPr>
        <w:pStyle w:val="Obsah2"/>
        <w:tabs>
          <w:tab w:val="left" w:pos="960"/>
          <w:tab w:val="right" w:leader="dot" w:pos="9055"/>
        </w:tabs>
        <w:rPr>
          <w:rFonts w:asciiTheme="minorHAnsi" w:eastAsiaTheme="minorEastAsia" w:hAnsiTheme="minorHAnsi" w:cstheme="minorBidi"/>
          <w:noProof/>
          <w:szCs w:val="24"/>
        </w:rPr>
      </w:pPr>
      <w:hyperlink w:anchor="_Toc121205174" w:history="1">
        <w:r w:rsidR="0025779B" w:rsidRPr="005C4FFF">
          <w:rPr>
            <w:rStyle w:val="Hypertextovodkaz"/>
            <w:noProof/>
          </w:rPr>
          <w:t>3.2</w:t>
        </w:r>
        <w:r w:rsidR="0025779B">
          <w:rPr>
            <w:rFonts w:asciiTheme="minorHAnsi" w:eastAsiaTheme="minorEastAsia" w:hAnsiTheme="minorHAnsi" w:cstheme="minorBidi"/>
            <w:noProof/>
            <w:szCs w:val="24"/>
          </w:rPr>
          <w:tab/>
        </w:r>
        <w:r w:rsidR="0025779B" w:rsidRPr="005C4FFF">
          <w:rPr>
            <w:rStyle w:val="Hypertextovodkaz"/>
            <w:noProof/>
          </w:rPr>
          <w:t>Územní opatření o asanaci území</w:t>
        </w:r>
        <w:r w:rsidR="0025779B">
          <w:rPr>
            <w:noProof/>
            <w:webHidden/>
          </w:rPr>
          <w:tab/>
        </w:r>
        <w:r w:rsidR="0025779B">
          <w:rPr>
            <w:noProof/>
            <w:webHidden/>
          </w:rPr>
          <w:fldChar w:fldCharType="begin"/>
        </w:r>
        <w:r w:rsidR="0025779B">
          <w:rPr>
            <w:noProof/>
            <w:webHidden/>
          </w:rPr>
          <w:instrText xml:space="preserve"> PAGEREF _Toc121205174 \h </w:instrText>
        </w:r>
        <w:r w:rsidR="0025779B">
          <w:rPr>
            <w:noProof/>
            <w:webHidden/>
          </w:rPr>
        </w:r>
        <w:r w:rsidR="0025779B">
          <w:rPr>
            <w:noProof/>
            <w:webHidden/>
          </w:rPr>
          <w:fldChar w:fldCharType="separate"/>
        </w:r>
        <w:r w:rsidR="0025779B">
          <w:rPr>
            <w:noProof/>
            <w:webHidden/>
          </w:rPr>
          <w:t>41</w:t>
        </w:r>
        <w:r w:rsidR="0025779B">
          <w:rPr>
            <w:noProof/>
            <w:webHidden/>
          </w:rPr>
          <w:fldChar w:fldCharType="end"/>
        </w:r>
      </w:hyperlink>
    </w:p>
    <w:p w14:paraId="05C54028" w14:textId="7E5B029D" w:rsidR="0025779B" w:rsidRDefault="00940DFD">
      <w:pPr>
        <w:pStyle w:val="Obsah2"/>
        <w:tabs>
          <w:tab w:val="left" w:pos="960"/>
          <w:tab w:val="right" w:leader="dot" w:pos="9055"/>
        </w:tabs>
        <w:rPr>
          <w:rFonts w:asciiTheme="minorHAnsi" w:eastAsiaTheme="minorEastAsia" w:hAnsiTheme="minorHAnsi" w:cstheme="minorBidi"/>
          <w:noProof/>
          <w:szCs w:val="24"/>
        </w:rPr>
      </w:pPr>
      <w:hyperlink w:anchor="_Toc121205175" w:history="1">
        <w:r w:rsidR="0025779B" w:rsidRPr="005C4FFF">
          <w:rPr>
            <w:rStyle w:val="Hypertextovodkaz"/>
            <w:noProof/>
          </w:rPr>
          <w:t>3.3</w:t>
        </w:r>
        <w:r w:rsidR="0025779B">
          <w:rPr>
            <w:rFonts w:asciiTheme="minorHAnsi" w:eastAsiaTheme="minorEastAsia" w:hAnsiTheme="minorHAnsi" w:cstheme="minorBidi"/>
            <w:noProof/>
            <w:szCs w:val="24"/>
          </w:rPr>
          <w:tab/>
        </w:r>
        <w:r w:rsidR="0025779B" w:rsidRPr="005C4FFF">
          <w:rPr>
            <w:rStyle w:val="Hypertextovodkaz"/>
            <w:noProof/>
          </w:rPr>
          <w:t>Pořizování a vydávání územních opatření</w:t>
        </w:r>
        <w:r w:rsidR="0025779B">
          <w:rPr>
            <w:noProof/>
            <w:webHidden/>
          </w:rPr>
          <w:tab/>
        </w:r>
        <w:r w:rsidR="0025779B">
          <w:rPr>
            <w:noProof/>
            <w:webHidden/>
          </w:rPr>
          <w:fldChar w:fldCharType="begin"/>
        </w:r>
        <w:r w:rsidR="0025779B">
          <w:rPr>
            <w:noProof/>
            <w:webHidden/>
          </w:rPr>
          <w:instrText xml:space="preserve"> PAGEREF _Toc121205175 \h </w:instrText>
        </w:r>
        <w:r w:rsidR="0025779B">
          <w:rPr>
            <w:noProof/>
            <w:webHidden/>
          </w:rPr>
        </w:r>
        <w:r w:rsidR="0025779B">
          <w:rPr>
            <w:noProof/>
            <w:webHidden/>
          </w:rPr>
          <w:fldChar w:fldCharType="separate"/>
        </w:r>
        <w:r w:rsidR="0025779B">
          <w:rPr>
            <w:noProof/>
            <w:webHidden/>
          </w:rPr>
          <w:t>42</w:t>
        </w:r>
        <w:r w:rsidR="0025779B">
          <w:rPr>
            <w:noProof/>
            <w:webHidden/>
          </w:rPr>
          <w:fldChar w:fldCharType="end"/>
        </w:r>
      </w:hyperlink>
    </w:p>
    <w:p w14:paraId="7B3AF8BF" w14:textId="78DAD733" w:rsidR="0025779B" w:rsidRDefault="00940DFD">
      <w:pPr>
        <w:pStyle w:val="Obsah2"/>
        <w:tabs>
          <w:tab w:val="left" w:pos="960"/>
          <w:tab w:val="right" w:leader="dot" w:pos="9055"/>
        </w:tabs>
        <w:rPr>
          <w:rFonts w:asciiTheme="minorHAnsi" w:eastAsiaTheme="minorEastAsia" w:hAnsiTheme="minorHAnsi" w:cstheme="minorBidi"/>
          <w:noProof/>
          <w:szCs w:val="24"/>
        </w:rPr>
      </w:pPr>
      <w:hyperlink w:anchor="_Toc121205176" w:history="1">
        <w:r w:rsidR="0025779B" w:rsidRPr="005C4FFF">
          <w:rPr>
            <w:rStyle w:val="Hypertextovodkaz"/>
            <w:noProof/>
          </w:rPr>
          <w:t>3.4</w:t>
        </w:r>
        <w:r w:rsidR="0025779B">
          <w:rPr>
            <w:rFonts w:asciiTheme="minorHAnsi" w:eastAsiaTheme="minorEastAsia" w:hAnsiTheme="minorHAnsi" w:cstheme="minorBidi"/>
            <w:noProof/>
            <w:szCs w:val="24"/>
          </w:rPr>
          <w:tab/>
        </w:r>
        <w:r w:rsidR="0025779B" w:rsidRPr="005C4FFF">
          <w:rPr>
            <w:rStyle w:val="Hypertextovodkaz"/>
            <w:noProof/>
          </w:rPr>
          <w:t>Navrhované změny nového StavZ</w:t>
        </w:r>
        <w:r w:rsidR="0025779B">
          <w:rPr>
            <w:noProof/>
            <w:webHidden/>
          </w:rPr>
          <w:tab/>
        </w:r>
        <w:r w:rsidR="0025779B">
          <w:rPr>
            <w:noProof/>
            <w:webHidden/>
          </w:rPr>
          <w:fldChar w:fldCharType="begin"/>
        </w:r>
        <w:r w:rsidR="0025779B">
          <w:rPr>
            <w:noProof/>
            <w:webHidden/>
          </w:rPr>
          <w:instrText xml:space="preserve"> PAGEREF _Toc121205176 \h </w:instrText>
        </w:r>
        <w:r w:rsidR="0025779B">
          <w:rPr>
            <w:noProof/>
            <w:webHidden/>
          </w:rPr>
        </w:r>
        <w:r w:rsidR="0025779B">
          <w:rPr>
            <w:noProof/>
            <w:webHidden/>
          </w:rPr>
          <w:fldChar w:fldCharType="separate"/>
        </w:r>
        <w:r w:rsidR="0025779B">
          <w:rPr>
            <w:noProof/>
            <w:webHidden/>
          </w:rPr>
          <w:t>45</w:t>
        </w:r>
        <w:r w:rsidR="0025779B">
          <w:rPr>
            <w:noProof/>
            <w:webHidden/>
          </w:rPr>
          <w:fldChar w:fldCharType="end"/>
        </w:r>
      </w:hyperlink>
    </w:p>
    <w:p w14:paraId="2065BCC3" w14:textId="15333369" w:rsidR="0025779B" w:rsidRDefault="00940DFD">
      <w:pPr>
        <w:pStyle w:val="Obsah1"/>
        <w:tabs>
          <w:tab w:val="right" w:leader="dot" w:pos="9055"/>
        </w:tabs>
        <w:rPr>
          <w:rFonts w:asciiTheme="minorHAnsi" w:eastAsiaTheme="minorEastAsia" w:hAnsiTheme="minorHAnsi" w:cstheme="minorBidi"/>
          <w:b w:val="0"/>
          <w:bCs w:val="0"/>
          <w:noProof/>
          <w:szCs w:val="24"/>
        </w:rPr>
      </w:pPr>
      <w:hyperlink w:anchor="_Toc121205177" w:history="1">
        <w:r w:rsidR="0025779B" w:rsidRPr="005C4FFF">
          <w:rPr>
            <w:rStyle w:val="Hypertextovodkaz"/>
            <w:noProof/>
          </w:rPr>
          <w:t>Závěr</w:t>
        </w:r>
        <w:r w:rsidR="0025779B">
          <w:rPr>
            <w:noProof/>
            <w:webHidden/>
          </w:rPr>
          <w:tab/>
        </w:r>
        <w:r w:rsidR="0025779B">
          <w:rPr>
            <w:noProof/>
            <w:webHidden/>
          </w:rPr>
          <w:fldChar w:fldCharType="begin"/>
        </w:r>
        <w:r w:rsidR="0025779B">
          <w:rPr>
            <w:noProof/>
            <w:webHidden/>
          </w:rPr>
          <w:instrText xml:space="preserve"> PAGEREF _Toc121205177 \h </w:instrText>
        </w:r>
        <w:r w:rsidR="0025779B">
          <w:rPr>
            <w:noProof/>
            <w:webHidden/>
          </w:rPr>
        </w:r>
        <w:r w:rsidR="0025779B">
          <w:rPr>
            <w:noProof/>
            <w:webHidden/>
          </w:rPr>
          <w:fldChar w:fldCharType="separate"/>
        </w:r>
        <w:r w:rsidR="0025779B">
          <w:rPr>
            <w:noProof/>
            <w:webHidden/>
          </w:rPr>
          <w:t>47</w:t>
        </w:r>
        <w:r w:rsidR="0025779B">
          <w:rPr>
            <w:noProof/>
            <w:webHidden/>
          </w:rPr>
          <w:fldChar w:fldCharType="end"/>
        </w:r>
      </w:hyperlink>
    </w:p>
    <w:p w14:paraId="7A07449A" w14:textId="268C0972" w:rsidR="0025779B" w:rsidRDefault="00940DFD">
      <w:pPr>
        <w:pStyle w:val="Obsah1"/>
        <w:tabs>
          <w:tab w:val="right" w:leader="dot" w:pos="9055"/>
        </w:tabs>
        <w:rPr>
          <w:rFonts w:asciiTheme="minorHAnsi" w:eastAsiaTheme="minorEastAsia" w:hAnsiTheme="minorHAnsi" w:cstheme="minorBidi"/>
          <w:b w:val="0"/>
          <w:bCs w:val="0"/>
          <w:noProof/>
          <w:szCs w:val="24"/>
        </w:rPr>
      </w:pPr>
      <w:hyperlink w:anchor="_Toc121205178" w:history="1">
        <w:r w:rsidR="0025779B" w:rsidRPr="005C4FFF">
          <w:rPr>
            <w:rStyle w:val="Hypertextovodkaz"/>
            <w:noProof/>
          </w:rPr>
          <w:t>Seznam použitých zdrojů</w:t>
        </w:r>
        <w:r w:rsidR="0025779B">
          <w:rPr>
            <w:noProof/>
            <w:webHidden/>
          </w:rPr>
          <w:tab/>
        </w:r>
        <w:r w:rsidR="0025779B">
          <w:rPr>
            <w:noProof/>
            <w:webHidden/>
          </w:rPr>
          <w:fldChar w:fldCharType="begin"/>
        </w:r>
        <w:r w:rsidR="0025779B">
          <w:rPr>
            <w:noProof/>
            <w:webHidden/>
          </w:rPr>
          <w:instrText xml:space="preserve"> PAGEREF _Toc121205178 \h </w:instrText>
        </w:r>
        <w:r w:rsidR="0025779B">
          <w:rPr>
            <w:noProof/>
            <w:webHidden/>
          </w:rPr>
        </w:r>
        <w:r w:rsidR="0025779B">
          <w:rPr>
            <w:noProof/>
            <w:webHidden/>
          </w:rPr>
          <w:fldChar w:fldCharType="separate"/>
        </w:r>
        <w:r w:rsidR="0025779B">
          <w:rPr>
            <w:noProof/>
            <w:webHidden/>
          </w:rPr>
          <w:t>51</w:t>
        </w:r>
        <w:r w:rsidR="0025779B">
          <w:rPr>
            <w:noProof/>
            <w:webHidden/>
          </w:rPr>
          <w:fldChar w:fldCharType="end"/>
        </w:r>
      </w:hyperlink>
    </w:p>
    <w:p w14:paraId="03DFB7E4" w14:textId="04727705" w:rsidR="0025779B" w:rsidRDefault="00940DFD">
      <w:pPr>
        <w:pStyle w:val="Obsah1"/>
        <w:tabs>
          <w:tab w:val="right" w:leader="dot" w:pos="9055"/>
        </w:tabs>
        <w:rPr>
          <w:rFonts w:asciiTheme="minorHAnsi" w:eastAsiaTheme="minorEastAsia" w:hAnsiTheme="minorHAnsi" w:cstheme="minorBidi"/>
          <w:b w:val="0"/>
          <w:bCs w:val="0"/>
          <w:noProof/>
          <w:szCs w:val="24"/>
        </w:rPr>
      </w:pPr>
      <w:hyperlink w:anchor="_Toc121205179" w:history="1">
        <w:r w:rsidR="0025779B" w:rsidRPr="005C4FFF">
          <w:rPr>
            <w:rStyle w:val="Hypertextovodkaz"/>
            <w:noProof/>
          </w:rPr>
          <w:t>Shrnutí</w:t>
        </w:r>
        <w:r w:rsidR="0025779B">
          <w:rPr>
            <w:noProof/>
            <w:webHidden/>
          </w:rPr>
          <w:tab/>
        </w:r>
        <w:r w:rsidR="0025779B">
          <w:rPr>
            <w:noProof/>
            <w:webHidden/>
          </w:rPr>
          <w:fldChar w:fldCharType="begin"/>
        </w:r>
        <w:r w:rsidR="0025779B">
          <w:rPr>
            <w:noProof/>
            <w:webHidden/>
          </w:rPr>
          <w:instrText xml:space="preserve"> PAGEREF _Toc121205179 \h </w:instrText>
        </w:r>
        <w:r w:rsidR="0025779B">
          <w:rPr>
            <w:noProof/>
            <w:webHidden/>
          </w:rPr>
        </w:r>
        <w:r w:rsidR="0025779B">
          <w:rPr>
            <w:noProof/>
            <w:webHidden/>
          </w:rPr>
          <w:fldChar w:fldCharType="separate"/>
        </w:r>
        <w:r w:rsidR="0025779B">
          <w:rPr>
            <w:noProof/>
            <w:webHidden/>
          </w:rPr>
          <w:t>56</w:t>
        </w:r>
        <w:r w:rsidR="0025779B">
          <w:rPr>
            <w:noProof/>
            <w:webHidden/>
          </w:rPr>
          <w:fldChar w:fldCharType="end"/>
        </w:r>
      </w:hyperlink>
    </w:p>
    <w:p w14:paraId="389E67B1" w14:textId="109B3599" w:rsidR="0025779B" w:rsidRDefault="00940DFD">
      <w:pPr>
        <w:pStyle w:val="Obsah1"/>
        <w:tabs>
          <w:tab w:val="right" w:leader="dot" w:pos="9055"/>
        </w:tabs>
        <w:rPr>
          <w:rFonts w:asciiTheme="minorHAnsi" w:eastAsiaTheme="minorEastAsia" w:hAnsiTheme="minorHAnsi" w:cstheme="minorBidi"/>
          <w:b w:val="0"/>
          <w:bCs w:val="0"/>
          <w:noProof/>
          <w:szCs w:val="24"/>
        </w:rPr>
      </w:pPr>
      <w:hyperlink w:anchor="_Toc121205180" w:history="1">
        <w:r w:rsidR="0025779B" w:rsidRPr="005C4FFF">
          <w:rPr>
            <w:rStyle w:val="Hypertextovodkaz"/>
            <w:noProof/>
          </w:rPr>
          <w:t>Klíčová slova</w:t>
        </w:r>
        <w:r w:rsidR="0025779B">
          <w:rPr>
            <w:noProof/>
            <w:webHidden/>
          </w:rPr>
          <w:tab/>
        </w:r>
        <w:r w:rsidR="0025779B">
          <w:rPr>
            <w:noProof/>
            <w:webHidden/>
          </w:rPr>
          <w:fldChar w:fldCharType="begin"/>
        </w:r>
        <w:r w:rsidR="0025779B">
          <w:rPr>
            <w:noProof/>
            <w:webHidden/>
          </w:rPr>
          <w:instrText xml:space="preserve"> PAGEREF _Toc121205180 \h </w:instrText>
        </w:r>
        <w:r w:rsidR="0025779B">
          <w:rPr>
            <w:noProof/>
            <w:webHidden/>
          </w:rPr>
        </w:r>
        <w:r w:rsidR="0025779B">
          <w:rPr>
            <w:noProof/>
            <w:webHidden/>
          </w:rPr>
          <w:fldChar w:fldCharType="separate"/>
        </w:r>
        <w:r w:rsidR="0025779B">
          <w:rPr>
            <w:noProof/>
            <w:webHidden/>
          </w:rPr>
          <w:t>56</w:t>
        </w:r>
        <w:r w:rsidR="0025779B">
          <w:rPr>
            <w:noProof/>
            <w:webHidden/>
          </w:rPr>
          <w:fldChar w:fldCharType="end"/>
        </w:r>
      </w:hyperlink>
    </w:p>
    <w:p w14:paraId="5AE94B9A" w14:textId="0EF4B431" w:rsidR="000D0CBD" w:rsidRPr="0098522B" w:rsidRDefault="00662583" w:rsidP="00D122DB">
      <w:pPr>
        <w:rPr>
          <w:color w:val="000000" w:themeColor="text1"/>
        </w:rPr>
      </w:pPr>
      <w:r w:rsidRPr="0098522B">
        <w:rPr>
          <w:b/>
          <w:bCs/>
          <w:caps/>
          <w:color w:val="000000" w:themeColor="text1"/>
          <w:szCs w:val="20"/>
        </w:rPr>
        <w:fldChar w:fldCharType="end"/>
      </w:r>
      <w:bookmarkEnd w:id="0"/>
    </w:p>
    <w:p w14:paraId="4306412A" w14:textId="77777777" w:rsidR="003E2FCE" w:rsidRPr="0098522B" w:rsidRDefault="003E2FCE" w:rsidP="003E2FCE">
      <w:pPr>
        <w:rPr>
          <w:color w:val="000000" w:themeColor="text1"/>
        </w:rPr>
      </w:pPr>
      <w:r w:rsidRPr="0098522B">
        <w:rPr>
          <w:color w:val="000000" w:themeColor="text1"/>
        </w:rPr>
        <w:br w:type="page"/>
      </w:r>
    </w:p>
    <w:p w14:paraId="61FEC983" w14:textId="0B1571E5" w:rsidR="004749D8" w:rsidRPr="0098522B" w:rsidRDefault="003E2FCE" w:rsidP="00635C22">
      <w:pPr>
        <w:spacing w:line="360" w:lineRule="auto"/>
        <w:rPr>
          <w:b/>
          <w:bCs/>
          <w:color w:val="000000" w:themeColor="text1"/>
          <w:sz w:val="32"/>
          <w:szCs w:val="32"/>
        </w:rPr>
      </w:pPr>
      <w:r w:rsidRPr="0098522B">
        <w:rPr>
          <w:b/>
          <w:bCs/>
          <w:color w:val="000000" w:themeColor="text1"/>
          <w:sz w:val="32"/>
          <w:szCs w:val="32"/>
        </w:rPr>
        <w:lastRenderedPageBreak/>
        <w:t>Seznam použitých zkratek</w:t>
      </w:r>
    </w:p>
    <w:p w14:paraId="508117F3" w14:textId="5F060E09" w:rsidR="00C95E7E" w:rsidRPr="0098522B" w:rsidRDefault="00C95E7E" w:rsidP="004551A8">
      <w:pPr>
        <w:spacing w:line="360" w:lineRule="auto"/>
        <w:ind w:left="4247" w:hanging="4247"/>
        <w:jc w:val="both"/>
        <w:rPr>
          <w:b/>
          <w:color w:val="000000" w:themeColor="text1"/>
        </w:rPr>
      </w:pPr>
      <w:proofErr w:type="spellStart"/>
      <w:r w:rsidRPr="0098522B">
        <w:rPr>
          <w:b/>
          <w:color w:val="000000" w:themeColor="text1"/>
        </w:rPr>
        <w:t>EnerZ</w:t>
      </w:r>
      <w:proofErr w:type="spellEnd"/>
      <w:r w:rsidRPr="0098522B">
        <w:rPr>
          <w:b/>
          <w:color w:val="000000" w:themeColor="text1"/>
        </w:rPr>
        <w:tab/>
      </w:r>
      <w:r w:rsidRPr="0098522B">
        <w:rPr>
          <w:bCs/>
          <w:color w:val="000000" w:themeColor="text1"/>
        </w:rPr>
        <w:t>Zákon č. 458/2000 Sb. o podmínkách podnikání a</w:t>
      </w:r>
      <w:r w:rsidR="00BF537B" w:rsidRPr="0098522B">
        <w:rPr>
          <w:bCs/>
          <w:color w:val="000000" w:themeColor="text1"/>
        </w:rPr>
        <w:t> </w:t>
      </w:r>
      <w:r w:rsidRPr="0098522B">
        <w:rPr>
          <w:bCs/>
          <w:color w:val="000000" w:themeColor="text1"/>
        </w:rPr>
        <w:t>o výkonu státní správy v energetických odvětvích a o změně některých zákonů (energetický zákon), ve znění pozdějších předpisů.</w:t>
      </w:r>
    </w:p>
    <w:p w14:paraId="2794B6C0" w14:textId="11ABBFCB" w:rsidR="005608C6" w:rsidRPr="0098522B" w:rsidRDefault="005608C6" w:rsidP="004551A8">
      <w:pPr>
        <w:spacing w:line="360" w:lineRule="auto"/>
        <w:ind w:left="4247" w:hanging="4247"/>
        <w:jc w:val="both"/>
        <w:rPr>
          <w:bCs/>
          <w:color w:val="000000" w:themeColor="text1"/>
        </w:rPr>
      </w:pPr>
      <w:r w:rsidRPr="0098522B">
        <w:rPr>
          <w:b/>
          <w:color w:val="000000" w:themeColor="text1"/>
        </w:rPr>
        <w:t>LZPS</w:t>
      </w:r>
      <w:r w:rsidRPr="0098522B">
        <w:rPr>
          <w:b/>
          <w:color w:val="000000" w:themeColor="text1"/>
        </w:rPr>
        <w:tab/>
      </w:r>
      <w:r w:rsidRPr="0098522B">
        <w:rPr>
          <w:bCs/>
          <w:color w:val="000000" w:themeColor="text1"/>
        </w:rPr>
        <w:t>Usnesení předsednictva České národní rady č.</w:t>
      </w:r>
      <w:r w:rsidR="00BF537B" w:rsidRPr="0098522B">
        <w:rPr>
          <w:bCs/>
          <w:color w:val="000000" w:themeColor="text1"/>
        </w:rPr>
        <w:t> </w:t>
      </w:r>
      <w:r w:rsidRPr="0098522B">
        <w:rPr>
          <w:bCs/>
          <w:color w:val="000000" w:themeColor="text1"/>
        </w:rPr>
        <w:t>2/1993 Sb., o vyhlášení Listiny základních práv a svobod jako součásti ústavního pořádku České republiky, ve znění pozdějších předpisů.</w:t>
      </w:r>
    </w:p>
    <w:p w14:paraId="39DD55EF" w14:textId="7861D5DD" w:rsidR="00D122DB" w:rsidRPr="0098522B" w:rsidRDefault="00D122DB" w:rsidP="00D122DB">
      <w:pPr>
        <w:spacing w:line="360" w:lineRule="auto"/>
        <w:ind w:left="4247" w:hanging="4247"/>
        <w:jc w:val="both"/>
        <w:rPr>
          <w:color w:val="000000" w:themeColor="text1"/>
        </w:rPr>
      </w:pPr>
      <w:r w:rsidRPr="0098522B">
        <w:rPr>
          <w:b/>
          <w:bCs/>
          <w:color w:val="000000" w:themeColor="text1"/>
        </w:rPr>
        <w:t xml:space="preserve">nový </w:t>
      </w:r>
      <w:proofErr w:type="spellStart"/>
      <w:r w:rsidRPr="0098522B">
        <w:rPr>
          <w:b/>
          <w:bCs/>
          <w:color w:val="000000" w:themeColor="text1"/>
        </w:rPr>
        <w:t>StavZ</w:t>
      </w:r>
      <w:proofErr w:type="spellEnd"/>
      <w:r w:rsidRPr="0098522B">
        <w:rPr>
          <w:b/>
          <w:bCs/>
          <w:color w:val="000000" w:themeColor="text1"/>
        </w:rPr>
        <w:tab/>
      </w:r>
      <w:r w:rsidRPr="0098522B">
        <w:rPr>
          <w:color w:val="000000" w:themeColor="text1"/>
        </w:rPr>
        <w:t>Zákon č. 283/2021 Sb., stavební zákon,</w:t>
      </w:r>
      <w:r w:rsidRPr="0098522B">
        <w:rPr>
          <w:bCs/>
          <w:color w:val="000000" w:themeColor="text1"/>
        </w:rPr>
        <w:t xml:space="preserve"> </w:t>
      </w:r>
      <w:r w:rsidRPr="0098522B">
        <w:rPr>
          <w:color w:val="000000" w:themeColor="text1"/>
        </w:rPr>
        <w:t xml:space="preserve">ve znění pozdějších předpisů. </w:t>
      </w:r>
    </w:p>
    <w:p w14:paraId="0B6B792B" w14:textId="5EAA9406" w:rsidR="00200AA0" w:rsidRPr="0098522B" w:rsidRDefault="00200AA0" w:rsidP="004551A8">
      <w:pPr>
        <w:spacing w:line="360" w:lineRule="auto"/>
        <w:ind w:left="4247" w:hanging="4247"/>
        <w:jc w:val="both"/>
        <w:rPr>
          <w:color w:val="000000" w:themeColor="text1"/>
        </w:rPr>
      </w:pPr>
      <w:r w:rsidRPr="0098522B">
        <w:rPr>
          <w:b/>
          <w:color w:val="000000" w:themeColor="text1"/>
        </w:rPr>
        <w:t>SŘ, správní řád</w:t>
      </w:r>
      <w:r w:rsidRPr="0098522B">
        <w:rPr>
          <w:b/>
          <w:color w:val="000000" w:themeColor="text1"/>
        </w:rPr>
        <w:tab/>
      </w:r>
      <w:r w:rsidRPr="0098522B">
        <w:rPr>
          <w:color w:val="000000" w:themeColor="text1"/>
        </w:rPr>
        <w:t>Zákon č. 500/2004 Sb., správní řád, ve znění pozdějších předpisů</w:t>
      </w:r>
      <w:r w:rsidR="004551A8" w:rsidRPr="0098522B">
        <w:rPr>
          <w:color w:val="000000" w:themeColor="text1"/>
        </w:rPr>
        <w:t>.</w:t>
      </w:r>
      <w:r w:rsidRPr="0098522B">
        <w:rPr>
          <w:color w:val="000000" w:themeColor="text1"/>
        </w:rPr>
        <w:t xml:space="preserve"> </w:t>
      </w:r>
    </w:p>
    <w:p w14:paraId="50FD8298" w14:textId="61AC3402" w:rsidR="005E21CB" w:rsidRPr="0098522B" w:rsidRDefault="005E21CB" w:rsidP="004551A8">
      <w:pPr>
        <w:spacing w:line="360" w:lineRule="auto"/>
        <w:ind w:left="4247" w:hanging="4247"/>
        <w:jc w:val="both"/>
        <w:rPr>
          <w:color w:val="000000" w:themeColor="text1"/>
        </w:rPr>
      </w:pPr>
      <w:r w:rsidRPr="0098522B">
        <w:rPr>
          <w:b/>
          <w:color w:val="000000" w:themeColor="text1"/>
        </w:rPr>
        <w:t>SŘS</w:t>
      </w:r>
      <w:r w:rsidRPr="0098522B">
        <w:rPr>
          <w:b/>
          <w:color w:val="000000" w:themeColor="text1"/>
        </w:rPr>
        <w:tab/>
      </w:r>
      <w:r w:rsidRPr="0098522B">
        <w:rPr>
          <w:bCs/>
          <w:color w:val="000000" w:themeColor="text1"/>
        </w:rPr>
        <w:t>Zákon č. 150/2002 Sb., soudní řád správní, ve</w:t>
      </w:r>
      <w:r w:rsidR="00E3185D" w:rsidRPr="0098522B">
        <w:rPr>
          <w:bCs/>
          <w:color w:val="000000" w:themeColor="text1"/>
        </w:rPr>
        <w:t> </w:t>
      </w:r>
      <w:r w:rsidRPr="0098522B">
        <w:rPr>
          <w:bCs/>
          <w:color w:val="000000" w:themeColor="text1"/>
        </w:rPr>
        <w:t>znění pozdějších předpisů.</w:t>
      </w:r>
    </w:p>
    <w:p w14:paraId="600BD950" w14:textId="3B35F1A8" w:rsidR="00200AA0" w:rsidRPr="0098522B" w:rsidRDefault="00200AA0" w:rsidP="004551A8">
      <w:pPr>
        <w:spacing w:line="360" w:lineRule="auto"/>
        <w:ind w:left="4247" w:hanging="4247"/>
        <w:jc w:val="both"/>
        <w:rPr>
          <w:color w:val="000000" w:themeColor="text1"/>
        </w:rPr>
      </w:pPr>
      <w:proofErr w:type="spellStart"/>
      <w:r w:rsidRPr="0098522B">
        <w:rPr>
          <w:b/>
          <w:color w:val="000000" w:themeColor="text1"/>
        </w:rPr>
        <w:t>StavZ</w:t>
      </w:r>
      <w:proofErr w:type="spellEnd"/>
      <w:r w:rsidRPr="0098522B">
        <w:rPr>
          <w:b/>
          <w:color w:val="000000" w:themeColor="text1"/>
        </w:rPr>
        <w:t>, stavební zákon</w:t>
      </w:r>
      <w:r w:rsidRPr="0098522B">
        <w:rPr>
          <w:b/>
          <w:color w:val="000000" w:themeColor="text1"/>
        </w:rPr>
        <w:tab/>
      </w:r>
      <w:proofErr w:type="spellStart"/>
      <w:r w:rsidRPr="0098522B">
        <w:rPr>
          <w:color w:val="000000" w:themeColor="text1"/>
        </w:rPr>
        <w:t>Zákon</w:t>
      </w:r>
      <w:proofErr w:type="spellEnd"/>
      <w:r w:rsidRPr="0098522B">
        <w:rPr>
          <w:color w:val="000000" w:themeColor="text1"/>
        </w:rPr>
        <w:t xml:space="preserve"> č. 183/2006 Sb., o územním plánování a stavebním řádu (stavební zákon), ve znění pozdějších předpisů</w:t>
      </w:r>
      <w:r w:rsidR="004551A8" w:rsidRPr="0098522B">
        <w:rPr>
          <w:color w:val="000000" w:themeColor="text1"/>
        </w:rPr>
        <w:t>.</w:t>
      </w:r>
    </w:p>
    <w:p w14:paraId="3F6D496C" w14:textId="7CE1761A" w:rsidR="004551A8" w:rsidRPr="0098522B" w:rsidRDefault="004551A8" w:rsidP="004551A8">
      <w:pPr>
        <w:spacing w:line="360" w:lineRule="auto"/>
        <w:ind w:left="4247" w:hanging="4247"/>
        <w:jc w:val="both"/>
        <w:rPr>
          <w:color w:val="000000" w:themeColor="text1"/>
        </w:rPr>
      </w:pPr>
      <w:r w:rsidRPr="0098522B">
        <w:rPr>
          <w:b/>
          <w:bCs/>
          <w:color w:val="000000" w:themeColor="text1"/>
        </w:rPr>
        <w:t>ÚOSU</w:t>
      </w:r>
      <w:r w:rsidRPr="0098522B">
        <w:rPr>
          <w:b/>
          <w:bCs/>
          <w:color w:val="000000" w:themeColor="text1"/>
        </w:rPr>
        <w:tab/>
      </w:r>
      <w:r w:rsidRPr="0098522B">
        <w:rPr>
          <w:color w:val="000000" w:themeColor="text1"/>
        </w:rPr>
        <w:t>územní opatření o stavební uzávěře</w:t>
      </w:r>
    </w:p>
    <w:p w14:paraId="707CC7EA" w14:textId="0BE4C634" w:rsidR="00D122DB" w:rsidRPr="0098522B" w:rsidRDefault="00D122DB" w:rsidP="00D122DB">
      <w:pPr>
        <w:spacing w:line="360" w:lineRule="auto"/>
        <w:ind w:left="4247" w:hanging="4247"/>
        <w:jc w:val="both"/>
        <w:rPr>
          <w:bCs/>
          <w:color w:val="000000" w:themeColor="text1"/>
        </w:rPr>
      </w:pPr>
      <w:r w:rsidRPr="0098522B">
        <w:rPr>
          <w:b/>
          <w:color w:val="000000" w:themeColor="text1"/>
        </w:rPr>
        <w:t>VÚO</w:t>
      </w:r>
      <w:r w:rsidRPr="0098522B">
        <w:rPr>
          <w:b/>
          <w:color w:val="000000" w:themeColor="text1"/>
        </w:rPr>
        <w:tab/>
      </w:r>
      <w:r w:rsidRPr="0098522B">
        <w:rPr>
          <w:bCs/>
          <w:color w:val="000000" w:themeColor="text1"/>
        </w:rPr>
        <w:tab/>
        <w:t>Vyhláška č. 503/2006 Sb. o podrobnější úpravě územního rozhodování, územního opatření a</w:t>
      </w:r>
      <w:r w:rsidR="00D43B85" w:rsidRPr="0098522B">
        <w:rPr>
          <w:bCs/>
          <w:color w:val="000000" w:themeColor="text1"/>
        </w:rPr>
        <w:t> </w:t>
      </w:r>
      <w:r w:rsidRPr="0098522B">
        <w:rPr>
          <w:bCs/>
          <w:color w:val="000000" w:themeColor="text1"/>
        </w:rPr>
        <w:t>stavebního řádu.</w:t>
      </w:r>
    </w:p>
    <w:p w14:paraId="51B69D72" w14:textId="0536BF89" w:rsidR="00D122DB" w:rsidRPr="0098522B" w:rsidRDefault="00D122DB" w:rsidP="00D122DB">
      <w:pPr>
        <w:spacing w:line="360" w:lineRule="auto"/>
        <w:ind w:left="4247" w:hanging="4247"/>
        <w:jc w:val="both"/>
        <w:rPr>
          <w:color w:val="000000" w:themeColor="text1"/>
        </w:rPr>
      </w:pPr>
      <w:r w:rsidRPr="0098522B">
        <w:rPr>
          <w:b/>
          <w:bCs/>
          <w:color w:val="000000" w:themeColor="text1"/>
        </w:rPr>
        <w:t>zákon o hlavním městě Praze</w:t>
      </w:r>
      <w:r w:rsidRPr="0098522B">
        <w:rPr>
          <w:b/>
          <w:bCs/>
          <w:color w:val="000000" w:themeColor="text1"/>
        </w:rPr>
        <w:tab/>
      </w:r>
      <w:r w:rsidRPr="0098522B">
        <w:rPr>
          <w:color w:val="000000" w:themeColor="text1"/>
        </w:rPr>
        <w:t>Zákon č. 131/2000 Sb., o hlavním městě Praze, ve</w:t>
      </w:r>
      <w:r w:rsidR="00E3185D" w:rsidRPr="0098522B">
        <w:rPr>
          <w:color w:val="000000" w:themeColor="text1"/>
        </w:rPr>
        <w:t> </w:t>
      </w:r>
      <w:r w:rsidRPr="0098522B">
        <w:rPr>
          <w:color w:val="000000" w:themeColor="text1"/>
        </w:rPr>
        <w:t>znění pozdějších předpisů.</w:t>
      </w:r>
    </w:p>
    <w:p w14:paraId="5FF196FF" w14:textId="2BFFC9EA" w:rsidR="00D122DB" w:rsidRPr="0098522B" w:rsidRDefault="00D122DB" w:rsidP="00D122DB">
      <w:pPr>
        <w:spacing w:line="360" w:lineRule="auto"/>
        <w:ind w:left="4247" w:hanging="4247"/>
        <w:jc w:val="both"/>
        <w:rPr>
          <w:color w:val="000000" w:themeColor="text1"/>
        </w:rPr>
      </w:pPr>
      <w:r w:rsidRPr="0098522B">
        <w:rPr>
          <w:b/>
          <w:bCs/>
          <w:color w:val="000000" w:themeColor="text1"/>
        </w:rPr>
        <w:t>zákon o krajích</w:t>
      </w:r>
      <w:r w:rsidRPr="0098522B">
        <w:rPr>
          <w:b/>
          <w:bCs/>
          <w:color w:val="000000" w:themeColor="text1"/>
        </w:rPr>
        <w:tab/>
      </w:r>
      <w:r w:rsidRPr="0098522B">
        <w:rPr>
          <w:color w:val="000000" w:themeColor="text1"/>
        </w:rPr>
        <w:t>Zákon č. 129/2000 Sb., o krajích (krajské zřízení), ve znění pozdějších předpisů.</w:t>
      </w:r>
    </w:p>
    <w:p w14:paraId="092F01A2" w14:textId="11214422" w:rsidR="004551A8" w:rsidRPr="0098522B" w:rsidRDefault="004551A8" w:rsidP="004551A8">
      <w:pPr>
        <w:spacing w:line="360" w:lineRule="auto"/>
        <w:ind w:left="4247" w:hanging="4247"/>
        <w:jc w:val="both"/>
        <w:rPr>
          <w:color w:val="000000" w:themeColor="text1"/>
        </w:rPr>
      </w:pPr>
      <w:r w:rsidRPr="0098522B">
        <w:rPr>
          <w:b/>
          <w:bCs/>
          <w:color w:val="000000" w:themeColor="text1"/>
        </w:rPr>
        <w:t>zákon o obcích</w:t>
      </w:r>
      <w:r w:rsidRPr="0098522B">
        <w:rPr>
          <w:b/>
          <w:bCs/>
          <w:color w:val="000000" w:themeColor="text1"/>
        </w:rPr>
        <w:tab/>
      </w:r>
      <w:r w:rsidRPr="0098522B">
        <w:rPr>
          <w:color w:val="000000" w:themeColor="text1"/>
        </w:rPr>
        <w:t>Zákon č. 128/2000 Sb. o obcích (obecní zřízení), ve znění pozdějších předpisů.</w:t>
      </w:r>
    </w:p>
    <w:p w14:paraId="6ED4C5A9" w14:textId="5CC241C8" w:rsidR="005608C6" w:rsidRPr="0098522B" w:rsidRDefault="005608C6" w:rsidP="005608C6">
      <w:pPr>
        <w:spacing w:line="360" w:lineRule="auto"/>
        <w:ind w:left="4247" w:hanging="4247"/>
        <w:jc w:val="both"/>
        <w:rPr>
          <w:b/>
          <w:bCs/>
          <w:color w:val="000000" w:themeColor="text1"/>
        </w:rPr>
      </w:pPr>
      <w:r w:rsidRPr="0098522B">
        <w:rPr>
          <w:b/>
          <w:bCs/>
          <w:color w:val="000000" w:themeColor="text1"/>
        </w:rPr>
        <w:t>ZOPK</w:t>
      </w:r>
      <w:r w:rsidRPr="0098522B">
        <w:rPr>
          <w:b/>
          <w:bCs/>
          <w:color w:val="000000" w:themeColor="text1"/>
        </w:rPr>
        <w:tab/>
      </w:r>
      <w:r w:rsidRPr="0098522B">
        <w:rPr>
          <w:color w:val="000000" w:themeColor="text1"/>
        </w:rPr>
        <w:t>Zákon č. 114/1992 Sb. o ochraně přírody a krajiny, ve znění pozdějších předpisů.</w:t>
      </w:r>
    </w:p>
    <w:p w14:paraId="06859DF4" w14:textId="77777777" w:rsidR="003E2FCE" w:rsidRPr="0098522B" w:rsidRDefault="003E2FCE">
      <w:pPr>
        <w:rPr>
          <w:b/>
          <w:bCs/>
          <w:color w:val="000000" w:themeColor="text1"/>
          <w:sz w:val="32"/>
          <w:szCs w:val="32"/>
        </w:rPr>
      </w:pPr>
      <w:r w:rsidRPr="0098522B">
        <w:rPr>
          <w:b/>
          <w:bCs/>
          <w:color w:val="000000" w:themeColor="text1"/>
          <w:sz w:val="32"/>
          <w:szCs w:val="32"/>
        </w:rPr>
        <w:br w:type="page"/>
      </w:r>
    </w:p>
    <w:p w14:paraId="4F095AAE" w14:textId="5B61E63E" w:rsidR="003E2FCE" w:rsidRPr="0098522B" w:rsidRDefault="003E2FCE" w:rsidP="005A6DB9">
      <w:pPr>
        <w:pStyle w:val="Nadpis1"/>
        <w:rPr>
          <w:rFonts w:cs="Times New Roman"/>
          <w:color w:val="000000" w:themeColor="text1"/>
        </w:rPr>
      </w:pPr>
      <w:bookmarkStart w:id="2" w:name="_Toc121205148"/>
      <w:r w:rsidRPr="0098522B">
        <w:rPr>
          <w:rFonts w:cs="Times New Roman"/>
          <w:color w:val="000000" w:themeColor="text1"/>
        </w:rPr>
        <w:lastRenderedPageBreak/>
        <w:t>Úvod</w:t>
      </w:r>
      <w:bookmarkEnd w:id="2"/>
    </w:p>
    <w:p w14:paraId="20DA3968" w14:textId="5EF03B3B" w:rsidR="003F231E" w:rsidRPr="0098522B" w:rsidRDefault="003F231E" w:rsidP="003F231E">
      <w:pPr>
        <w:spacing w:line="360" w:lineRule="auto"/>
        <w:jc w:val="both"/>
        <w:rPr>
          <w:color w:val="000000" w:themeColor="text1"/>
        </w:rPr>
      </w:pPr>
      <w:r w:rsidRPr="0098522B">
        <w:rPr>
          <w:color w:val="000000" w:themeColor="text1"/>
        </w:rPr>
        <w:tab/>
        <w:t>Činnost veřejné správy může určitým způsobem narušovat výkon majetkových práv osob. Tato činnost mimo jiné spočívá hlavně ve vyvlastnění, územních omezeních a jiných omezeních (všechna se týkají zejména nemovitosti).</w:t>
      </w:r>
      <w:r w:rsidRPr="0098522B">
        <w:rPr>
          <w:rStyle w:val="Znakapoznpodarou"/>
          <w:color w:val="000000" w:themeColor="text1"/>
        </w:rPr>
        <w:footnoteReference w:id="1"/>
      </w:r>
      <w:r w:rsidRPr="0098522B">
        <w:rPr>
          <w:color w:val="000000" w:themeColor="text1"/>
        </w:rPr>
        <w:t xml:space="preserve"> Znakem, který spojuje výše uvedené instituty</w:t>
      </w:r>
      <w:r w:rsidR="00534B78" w:rsidRPr="0098522B">
        <w:rPr>
          <w:color w:val="000000" w:themeColor="text1"/>
        </w:rPr>
        <w:t>,</w:t>
      </w:r>
      <w:r w:rsidRPr="0098522B">
        <w:rPr>
          <w:color w:val="000000" w:themeColor="text1"/>
        </w:rPr>
        <w:t xml:space="preserve"> je území. Na těchto vymezených územích je výkon práv určitým způsobem modifikován, a to například vydáním úředního povolení pro výkon určité činnosti, omezení nebo zákaz určitých činností na vymezeném území, strpění určité činnosti</w:t>
      </w:r>
      <w:r w:rsidR="00534B78" w:rsidRPr="0098522B">
        <w:rPr>
          <w:color w:val="000000" w:themeColor="text1"/>
        </w:rPr>
        <w:t>,</w:t>
      </w:r>
      <w:r w:rsidRPr="0098522B">
        <w:rPr>
          <w:rStyle w:val="Znakapoznpodarou"/>
          <w:color w:val="000000" w:themeColor="text1"/>
        </w:rPr>
        <w:footnoteReference w:id="2"/>
      </w:r>
      <w:r w:rsidRPr="0098522B">
        <w:rPr>
          <w:color w:val="000000" w:themeColor="text1"/>
        </w:rPr>
        <w:t xml:space="preserve"> nebo naopak příkaz určitou činnost vykonat.</w:t>
      </w:r>
      <w:r w:rsidRPr="0098522B">
        <w:rPr>
          <w:rStyle w:val="Znakapoznpodarou"/>
          <w:color w:val="000000" w:themeColor="text1"/>
        </w:rPr>
        <w:footnoteReference w:id="3"/>
      </w:r>
    </w:p>
    <w:p w14:paraId="1FBA95C9" w14:textId="168B622C" w:rsidR="005A6DB9" w:rsidRPr="0098522B" w:rsidRDefault="005A6DB9" w:rsidP="005A6DB9">
      <w:pPr>
        <w:spacing w:line="360" w:lineRule="auto"/>
        <w:ind w:firstLine="709"/>
        <w:jc w:val="both"/>
        <w:rPr>
          <w:color w:val="000000" w:themeColor="text1"/>
        </w:rPr>
      </w:pPr>
      <w:r w:rsidRPr="0098522B">
        <w:rPr>
          <w:color w:val="000000" w:themeColor="text1"/>
        </w:rPr>
        <w:t>K omezením majetkových práv z hlediska územního dochází ve velké míře v oblast</w:t>
      </w:r>
      <w:r w:rsidR="00E94CE6" w:rsidRPr="0098522B">
        <w:rPr>
          <w:color w:val="000000" w:themeColor="text1"/>
        </w:rPr>
        <w:t>i</w:t>
      </w:r>
      <w:r w:rsidRPr="0098522B">
        <w:rPr>
          <w:color w:val="000000" w:themeColor="text1"/>
        </w:rPr>
        <w:t xml:space="preserve"> územního </w:t>
      </w:r>
      <w:r w:rsidR="00534B78" w:rsidRPr="0098522B">
        <w:rPr>
          <w:color w:val="000000" w:themeColor="text1"/>
        </w:rPr>
        <w:t>plánová</w:t>
      </w:r>
      <w:r w:rsidRPr="0098522B">
        <w:rPr>
          <w:color w:val="000000" w:themeColor="text1"/>
        </w:rPr>
        <w:t>ní. Není to ale hlavní oblast, neboť k podstatn</w:t>
      </w:r>
      <w:r w:rsidR="00E94CE6" w:rsidRPr="0098522B">
        <w:rPr>
          <w:color w:val="000000" w:themeColor="text1"/>
        </w:rPr>
        <w:t>ému</w:t>
      </w:r>
      <w:r w:rsidRPr="0098522B">
        <w:rPr>
          <w:color w:val="000000" w:themeColor="text1"/>
        </w:rPr>
        <w:t xml:space="preserve"> omezení dochází i</w:t>
      </w:r>
      <w:r w:rsidR="001C4F98" w:rsidRPr="0098522B">
        <w:rPr>
          <w:color w:val="000000" w:themeColor="text1"/>
        </w:rPr>
        <w:t> </w:t>
      </w:r>
      <w:r w:rsidRPr="0098522B">
        <w:rPr>
          <w:color w:val="000000" w:themeColor="text1"/>
        </w:rPr>
        <w:t>v souvislosti s vymezeným ochranným pásm</w:t>
      </w:r>
      <w:r w:rsidR="00E94CE6" w:rsidRPr="0098522B">
        <w:rPr>
          <w:color w:val="000000" w:themeColor="text1"/>
        </w:rPr>
        <w:t>em</w:t>
      </w:r>
      <w:r w:rsidRPr="0098522B">
        <w:rPr>
          <w:color w:val="000000" w:themeColor="text1"/>
        </w:rPr>
        <w:t>, chráněným územím a dalšími oblastmi.</w:t>
      </w:r>
    </w:p>
    <w:p w14:paraId="01E8DE25" w14:textId="0876E13F" w:rsidR="003F231E" w:rsidRPr="0098522B" w:rsidRDefault="00E8513C" w:rsidP="003F231E">
      <w:pPr>
        <w:spacing w:line="360" w:lineRule="auto"/>
        <w:ind w:firstLine="709"/>
        <w:jc w:val="both"/>
        <w:rPr>
          <w:color w:val="000000" w:themeColor="text1"/>
        </w:rPr>
      </w:pPr>
      <w:r w:rsidRPr="0098522B">
        <w:rPr>
          <w:color w:val="000000" w:themeColor="text1"/>
        </w:rPr>
        <w:t>Jedním z podstatných zásahů veřejné správy do soukromého vlastnictví (obzvlášť týkající se nemovitostí) jsou územní opatření</w:t>
      </w:r>
      <w:r w:rsidR="005A6DB9" w:rsidRPr="0098522B">
        <w:rPr>
          <w:color w:val="000000" w:themeColor="text1"/>
        </w:rPr>
        <w:t>. Zákon zná dvě formy, a to územní opatření o</w:t>
      </w:r>
      <w:r w:rsidR="00D43B85" w:rsidRPr="0098522B">
        <w:rPr>
          <w:color w:val="000000" w:themeColor="text1"/>
        </w:rPr>
        <w:t> </w:t>
      </w:r>
      <w:r w:rsidR="005A6DB9" w:rsidRPr="0098522B">
        <w:rPr>
          <w:color w:val="000000" w:themeColor="text1"/>
        </w:rPr>
        <w:t>stavební uzávěře a územní opatření o asanaci území.</w:t>
      </w:r>
      <w:r w:rsidRPr="0098522B">
        <w:rPr>
          <w:color w:val="000000" w:themeColor="text1"/>
        </w:rPr>
        <w:t xml:space="preserve"> </w:t>
      </w:r>
      <w:r w:rsidR="003F231E" w:rsidRPr="0098522B">
        <w:rPr>
          <w:color w:val="000000" w:themeColor="text1"/>
        </w:rPr>
        <w:t>Jedná se o mimořádné nástroje</w:t>
      </w:r>
      <w:r w:rsidR="00534B78" w:rsidRPr="0098522B">
        <w:rPr>
          <w:color w:val="000000" w:themeColor="text1"/>
        </w:rPr>
        <w:t>, které jsou</w:t>
      </w:r>
      <w:r w:rsidR="003F231E" w:rsidRPr="0098522B">
        <w:rPr>
          <w:color w:val="000000" w:themeColor="text1"/>
        </w:rPr>
        <w:t xml:space="preserve"> po</w:t>
      </w:r>
      <w:r w:rsidR="00534B78" w:rsidRPr="0098522B">
        <w:rPr>
          <w:color w:val="000000" w:themeColor="text1"/>
        </w:rPr>
        <w:t>u</w:t>
      </w:r>
      <w:r w:rsidR="003F231E" w:rsidRPr="0098522B">
        <w:rPr>
          <w:color w:val="000000" w:themeColor="text1"/>
        </w:rPr>
        <w:t xml:space="preserve">žívány v mimořádných situacích. </w:t>
      </w:r>
      <w:r w:rsidRPr="0098522B">
        <w:rPr>
          <w:color w:val="000000" w:themeColor="text1"/>
        </w:rPr>
        <w:t xml:space="preserve">Je důležité, aby takové zásahy byly používány pouze </w:t>
      </w:r>
      <w:r w:rsidR="00DC1781" w:rsidRPr="0098522B">
        <w:rPr>
          <w:color w:val="000000" w:themeColor="text1"/>
        </w:rPr>
        <w:t xml:space="preserve">v nezbytné míře a </w:t>
      </w:r>
      <w:r w:rsidRPr="0098522B">
        <w:rPr>
          <w:color w:val="000000" w:themeColor="text1"/>
        </w:rPr>
        <w:t>ve veřejném zájmu</w:t>
      </w:r>
      <w:r w:rsidR="005A6DB9" w:rsidRPr="0098522B">
        <w:rPr>
          <w:color w:val="000000" w:themeColor="text1"/>
        </w:rPr>
        <w:t>,</w:t>
      </w:r>
      <w:r w:rsidR="00DC1781" w:rsidRPr="0098522B">
        <w:rPr>
          <w:color w:val="000000" w:themeColor="text1"/>
        </w:rPr>
        <w:t xml:space="preserve"> </w:t>
      </w:r>
      <w:r w:rsidR="00E94CE6" w:rsidRPr="0098522B">
        <w:rPr>
          <w:color w:val="000000" w:themeColor="text1"/>
        </w:rPr>
        <w:t xml:space="preserve">aby </w:t>
      </w:r>
      <w:r w:rsidR="00DC1781" w:rsidRPr="0098522B">
        <w:rPr>
          <w:color w:val="000000" w:themeColor="text1"/>
        </w:rPr>
        <w:t xml:space="preserve">byly ze strany správního orgánu řádně odůvodněny, a hlavně splňovaly zákonné náležitosti. </w:t>
      </w:r>
    </w:p>
    <w:p w14:paraId="1DEBCA0C" w14:textId="53ABF2BF" w:rsidR="008D7137" w:rsidRPr="0098522B" w:rsidRDefault="003F231E" w:rsidP="003F231E">
      <w:pPr>
        <w:spacing w:line="360" w:lineRule="auto"/>
        <w:ind w:firstLine="709"/>
        <w:jc w:val="both"/>
        <w:rPr>
          <w:color w:val="000000" w:themeColor="text1"/>
        </w:rPr>
      </w:pPr>
      <w:r w:rsidRPr="0098522B">
        <w:rPr>
          <w:color w:val="000000" w:themeColor="text1"/>
        </w:rPr>
        <w:t xml:space="preserve">Tato diplomová práce si dává za cíl na podkladě analýzy </w:t>
      </w:r>
      <w:r w:rsidR="001C4F98" w:rsidRPr="0098522B">
        <w:rPr>
          <w:color w:val="000000" w:themeColor="text1"/>
        </w:rPr>
        <w:t xml:space="preserve">právních předpisů, </w:t>
      </w:r>
      <w:r w:rsidRPr="0098522B">
        <w:rPr>
          <w:color w:val="000000" w:themeColor="text1"/>
        </w:rPr>
        <w:t>judikatury</w:t>
      </w:r>
      <w:r w:rsidR="001C4F98" w:rsidRPr="0098522B">
        <w:rPr>
          <w:color w:val="000000" w:themeColor="text1"/>
        </w:rPr>
        <w:t xml:space="preserve"> a </w:t>
      </w:r>
      <w:r w:rsidRPr="0098522B">
        <w:rPr>
          <w:color w:val="000000" w:themeColor="text1"/>
        </w:rPr>
        <w:t>doktrinálních závěrů</w:t>
      </w:r>
      <w:r w:rsidR="001C4F98" w:rsidRPr="0098522B">
        <w:rPr>
          <w:color w:val="000000" w:themeColor="text1"/>
        </w:rPr>
        <w:t xml:space="preserve"> </w:t>
      </w:r>
      <w:r w:rsidR="00E8513C" w:rsidRPr="0098522B">
        <w:rPr>
          <w:color w:val="000000" w:themeColor="text1"/>
        </w:rPr>
        <w:t>popsat územní omezení majetkových práv, jakožto jedn</w:t>
      </w:r>
      <w:r w:rsidR="0019120E" w:rsidRPr="0098522B">
        <w:rPr>
          <w:color w:val="000000" w:themeColor="text1"/>
        </w:rPr>
        <w:t>u</w:t>
      </w:r>
      <w:r w:rsidR="00E8513C" w:rsidRPr="0098522B">
        <w:rPr>
          <w:color w:val="000000" w:themeColor="text1"/>
        </w:rPr>
        <w:t xml:space="preserve"> z činností veřejné správy</w:t>
      </w:r>
      <w:r w:rsidR="005A6DB9" w:rsidRPr="0098522B">
        <w:rPr>
          <w:color w:val="000000" w:themeColor="text1"/>
        </w:rPr>
        <w:t>.</w:t>
      </w:r>
      <w:r w:rsidR="00E8513C" w:rsidRPr="0098522B">
        <w:rPr>
          <w:color w:val="000000" w:themeColor="text1"/>
        </w:rPr>
        <w:t xml:space="preserve"> </w:t>
      </w:r>
      <w:r w:rsidR="005A6DB9" w:rsidRPr="0098522B">
        <w:rPr>
          <w:color w:val="000000" w:themeColor="text1"/>
        </w:rPr>
        <w:t>K</w:t>
      </w:r>
      <w:r w:rsidR="00E8513C" w:rsidRPr="0098522B">
        <w:rPr>
          <w:color w:val="000000" w:themeColor="text1"/>
        </w:rPr>
        <w:t>rátce vymezit nejtypičtější územní omezení</w:t>
      </w:r>
      <w:r w:rsidR="00534B78" w:rsidRPr="0098522B">
        <w:rPr>
          <w:color w:val="000000" w:themeColor="text1"/>
        </w:rPr>
        <w:t>,</w:t>
      </w:r>
      <w:r w:rsidR="00E8513C" w:rsidRPr="0098522B">
        <w:rPr>
          <w:color w:val="000000" w:themeColor="text1"/>
        </w:rPr>
        <w:t xml:space="preserve"> vyplývající z územně plánovací dokumentace, ochranných pásem, chráněných území</w:t>
      </w:r>
      <w:r w:rsidRPr="0098522B">
        <w:rPr>
          <w:color w:val="000000" w:themeColor="text1"/>
        </w:rPr>
        <w:t xml:space="preserve"> a ostatních omezení</w:t>
      </w:r>
      <w:r w:rsidR="00E8513C" w:rsidRPr="0098522B">
        <w:rPr>
          <w:color w:val="000000" w:themeColor="text1"/>
        </w:rPr>
        <w:t xml:space="preserve"> a zaměřit se </w:t>
      </w:r>
      <w:r w:rsidR="001C4F98" w:rsidRPr="0098522B">
        <w:rPr>
          <w:color w:val="000000" w:themeColor="text1"/>
        </w:rPr>
        <w:t>podrobněji</w:t>
      </w:r>
      <w:r w:rsidR="00E8513C" w:rsidRPr="0098522B">
        <w:rPr>
          <w:color w:val="000000" w:themeColor="text1"/>
        </w:rPr>
        <w:t xml:space="preserve"> na územní opatření</w:t>
      </w:r>
      <w:r w:rsidR="005A6DB9" w:rsidRPr="0098522B">
        <w:rPr>
          <w:color w:val="000000" w:themeColor="text1"/>
        </w:rPr>
        <w:t xml:space="preserve">. </w:t>
      </w:r>
    </w:p>
    <w:p w14:paraId="4D809DA8" w14:textId="068C6075" w:rsidR="003F231E" w:rsidRPr="0098522B" w:rsidRDefault="008D7137" w:rsidP="003F231E">
      <w:pPr>
        <w:spacing w:line="360" w:lineRule="auto"/>
        <w:ind w:firstLine="709"/>
        <w:jc w:val="both"/>
        <w:rPr>
          <w:color w:val="000000" w:themeColor="text1"/>
        </w:rPr>
      </w:pPr>
      <w:r w:rsidRPr="0098522B">
        <w:rPr>
          <w:color w:val="000000" w:themeColor="text1"/>
        </w:rPr>
        <w:t xml:space="preserve">V souvislosti s územními opatřeními </w:t>
      </w:r>
      <w:r w:rsidR="00272120" w:rsidRPr="0098522B">
        <w:rPr>
          <w:color w:val="000000" w:themeColor="text1"/>
        </w:rPr>
        <w:t>si pokládám několik výzkumných otázek:</w:t>
      </w:r>
      <w:r w:rsidR="003A61F5" w:rsidRPr="0098522B">
        <w:rPr>
          <w:color w:val="000000" w:themeColor="text1"/>
        </w:rPr>
        <w:t xml:space="preserve"> „Na </w:t>
      </w:r>
      <w:proofErr w:type="gramStart"/>
      <w:r w:rsidR="003A61F5" w:rsidRPr="0098522B">
        <w:rPr>
          <w:color w:val="000000" w:themeColor="text1"/>
        </w:rPr>
        <w:t>základě</w:t>
      </w:r>
      <w:proofErr w:type="gramEnd"/>
      <w:r w:rsidR="003A61F5" w:rsidRPr="0098522B">
        <w:rPr>
          <w:color w:val="000000" w:themeColor="text1"/>
        </w:rPr>
        <w:t xml:space="preserve"> kterých ze čtyř typů územně plánovací dokumentace, o jejichž pořízení nebo pořízení její změny bylo rozhodnuto, lze vydat územní opatření o stavební uzávěře?“ </w:t>
      </w:r>
      <w:r w:rsidR="00272120" w:rsidRPr="0098522B">
        <w:rPr>
          <w:color w:val="000000" w:themeColor="text1"/>
        </w:rPr>
        <w:t>Mou hypotézou je, že n</w:t>
      </w:r>
      <w:r w:rsidR="003A61F5" w:rsidRPr="0098522B">
        <w:rPr>
          <w:color w:val="000000" w:themeColor="text1"/>
        </w:rPr>
        <w:t>a základě znění ustanovení § 97 odst</w:t>
      </w:r>
      <w:r w:rsidR="0059602E" w:rsidRPr="0098522B">
        <w:rPr>
          <w:color w:val="000000" w:themeColor="text1"/>
        </w:rPr>
        <w:t>.</w:t>
      </w:r>
      <w:r w:rsidR="003A61F5" w:rsidRPr="0098522B">
        <w:rPr>
          <w:color w:val="000000" w:themeColor="text1"/>
        </w:rPr>
        <w:t xml:space="preserve"> 1 </w:t>
      </w:r>
      <w:r w:rsidR="00E94CE6" w:rsidRPr="0098522B">
        <w:rPr>
          <w:color w:val="000000" w:themeColor="text1"/>
        </w:rPr>
        <w:t>zákona č. 183/2006 Sb., o územním plánování a stavebním řádu (stavební zákon), ve znění pozdějších předpisů (dále jen „</w:t>
      </w:r>
      <w:proofErr w:type="spellStart"/>
      <w:r w:rsidR="00E94CE6" w:rsidRPr="0098522B">
        <w:rPr>
          <w:color w:val="000000" w:themeColor="text1"/>
        </w:rPr>
        <w:t>StavZ</w:t>
      </w:r>
      <w:proofErr w:type="spellEnd"/>
      <w:r w:rsidR="00E94CE6" w:rsidRPr="0098522B">
        <w:rPr>
          <w:color w:val="000000" w:themeColor="text1"/>
        </w:rPr>
        <w:t>“)</w:t>
      </w:r>
      <w:r w:rsidR="003A61F5" w:rsidRPr="0098522B">
        <w:rPr>
          <w:color w:val="000000" w:themeColor="text1"/>
        </w:rPr>
        <w:t xml:space="preserve"> lze dovodit, </w:t>
      </w:r>
      <w:r w:rsidR="003A61F5" w:rsidRPr="0098522B">
        <w:rPr>
          <w:color w:val="000000" w:themeColor="text1"/>
        </w:rPr>
        <w:lastRenderedPageBreak/>
        <w:t xml:space="preserve">že na základě všech čtyř typů územně plánovací dokumentace. Další otázkou je „Jaká je doba trvání územních opatření?“ Zákon tuto dobu konkrétně nevymezuje, nicméně </w:t>
      </w:r>
      <w:r w:rsidR="00272120" w:rsidRPr="0098522B">
        <w:rPr>
          <w:color w:val="000000" w:themeColor="text1"/>
        </w:rPr>
        <w:t>mou hypotézou</w:t>
      </w:r>
      <w:r w:rsidR="003A61F5" w:rsidRPr="0098522B">
        <w:rPr>
          <w:color w:val="000000" w:themeColor="text1"/>
        </w:rPr>
        <w:t xml:space="preserve"> je, že se jedná o dočasná opatření a trvají do doby splnění svého účelu. V souvislosti s</w:t>
      </w:r>
      <w:r w:rsidRPr="0098522B">
        <w:rPr>
          <w:color w:val="000000" w:themeColor="text1"/>
        </w:rPr>
        <w:t xml:space="preserve"> územním opatřením o stavební uzávěře vyvstává otázka, zda se zákaz stavební činnosti </w:t>
      </w:r>
      <w:r w:rsidR="00D70931" w:rsidRPr="0098522B">
        <w:rPr>
          <w:color w:val="000000" w:themeColor="text1"/>
        </w:rPr>
        <w:t xml:space="preserve">uložen ÚOSU </w:t>
      </w:r>
      <w:r w:rsidRPr="0098522B">
        <w:rPr>
          <w:color w:val="000000" w:themeColor="text1"/>
        </w:rPr>
        <w:t>vztahuje i na záměry již řádně povolené stavebním úřadem. Zákon na toto neodpovídá a</w:t>
      </w:r>
      <w:r w:rsidR="00D43B85" w:rsidRPr="0098522B">
        <w:rPr>
          <w:color w:val="000000" w:themeColor="text1"/>
        </w:rPr>
        <w:t> </w:t>
      </w:r>
      <w:r w:rsidRPr="0098522B">
        <w:rPr>
          <w:color w:val="000000" w:themeColor="text1"/>
        </w:rPr>
        <w:t>předpokládá se, že se vzhledem na retroaktivitu nemůže vztahovat na tyto záměry.</w:t>
      </w:r>
      <w:r w:rsidR="009359E5" w:rsidRPr="0098522B">
        <w:rPr>
          <w:color w:val="000000" w:themeColor="text1"/>
        </w:rPr>
        <w:t xml:space="preserve"> </w:t>
      </w:r>
      <w:r w:rsidR="001C4F98" w:rsidRPr="0098522B">
        <w:rPr>
          <w:color w:val="000000" w:themeColor="text1"/>
        </w:rPr>
        <w:t>Další otázka se týká</w:t>
      </w:r>
      <w:r w:rsidR="009359E5" w:rsidRPr="0098522B">
        <w:rPr>
          <w:color w:val="000000" w:themeColor="text1"/>
        </w:rPr>
        <w:t> územního opatření o stavební uzávěře</w:t>
      </w:r>
      <w:r w:rsidR="001C4F98" w:rsidRPr="0098522B">
        <w:rPr>
          <w:color w:val="000000" w:themeColor="text1"/>
        </w:rPr>
        <w:t>, konkrétně</w:t>
      </w:r>
      <w:r w:rsidR="009359E5" w:rsidRPr="0098522B">
        <w:rPr>
          <w:color w:val="000000" w:themeColor="text1"/>
        </w:rPr>
        <w:t xml:space="preserve"> </w:t>
      </w:r>
      <w:r w:rsidR="001C4F98" w:rsidRPr="0098522B">
        <w:rPr>
          <w:color w:val="000000" w:themeColor="text1"/>
        </w:rPr>
        <w:t>výjimky z něj</w:t>
      </w:r>
      <w:r w:rsidR="009359E5" w:rsidRPr="0098522B">
        <w:rPr>
          <w:color w:val="000000" w:themeColor="text1"/>
        </w:rPr>
        <w:t xml:space="preserve">. </w:t>
      </w:r>
      <w:r w:rsidR="001C4F98" w:rsidRPr="0098522B">
        <w:rPr>
          <w:color w:val="000000" w:themeColor="text1"/>
        </w:rPr>
        <w:t>V případě rozhodování o ni, j</w:t>
      </w:r>
      <w:r w:rsidR="00281788" w:rsidRPr="0098522B">
        <w:rPr>
          <w:color w:val="000000" w:themeColor="text1"/>
        </w:rPr>
        <w:t>edná o rozhodnutí</w:t>
      </w:r>
      <w:r w:rsidR="001C4F98" w:rsidRPr="0098522B">
        <w:rPr>
          <w:color w:val="000000" w:themeColor="text1"/>
        </w:rPr>
        <w:t xml:space="preserve"> ve správním řízení?</w:t>
      </w:r>
      <w:r w:rsidR="009359E5" w:rsidRPr="0098522B">
        <w:rPr>
          <w:color w:val="000000" w:themeColor="text1"/>
        </w:rPr>
        <w:t xml:space="preserve"> </w:t>
      </w:r>
      <w:r w:rsidR="001C4F98" w:rsidRPr="0098522B">
        <w:rPr>
          <w:color w:val="000000" w:themeColor="text1"/>
        </w:rPr>
        <w:t>A</w:t>
      </w:r>
      <w:r w:rsidR="009359E5" w:rsidRPr="0098522B">
        <w:rPr>
          <w:color w:val="000000" w:themeColor="text1"/>
        </w:rPr>
        <w:t xml:space="preserve"> jak se lze </w:t>
      </w:r>
      <w:r w:rsidR="00281788" w:rsidRPr="0098522B">
        <w:rPr>
          <w:color w:val="000000" w:themeColor="text1"/>
        </w:rPr>
        <w:t xml:space="preserve">proti němu </w:t>
      </w:r>
      <w:r w:rsidR="009359E5" w:rsidRPr="0098522B">
        <w:rPr>
          <w:color w:val="000000" w:themeColor="text1"/>
        </w:rPr>
        <w:t>bránit? Odpoví nám znění</w:t>
      </w:r>
      <w:r w:rsidR="00440137" w:rsidRPr="0098522B">
        <w:rPr>
          <w:color w:val="000000" w:themeColor="text1"/>
        </w:rPr>
        <w:t xml:space="preserve"> zákona č. 283/2021 Sb</w:t>
      </w:r>
      <w:r w:rsidR="00534B78" w:rsidRPr="0098522B">
        <w:rPr>
          <w:color w:val="000000" w:themeColor="text1"/>
        </w:rPr>
        <w:t>.</w:t>
      </w:r>
      <w:r w:rsidR="00440137" w:rsidRPr="0098522B">
        <w:rPr>
          <w:color w:val="000000" w:themeColor="text1"/>
        </w:rPr>
        <w:t xml:space="preserve">, stavební zákon, ve znění pozdějších přepisů (dále jen „nový </w:t>
      </w:r>
      <w:proofErr w:type="spellStart"/>
      <w:r w:rsidR="00440137" w:rsidRPr="0098522B">
        <w:rPr>
          <w:color w:val="000000" w:themeColor="text1"/>
        </w:rPr>
        <w:t>StavZ</w:t>
      </w:r>
      <w:proofErr w:type="spellEnd"/>
      <w:r w:rsidR="00440137" w:rsidRPr="0098522B">
        <w:rPr>
          <w:color w:val="000000" w:themeColor="text1"/>
        </w:rPr>
        <w:t>“)</w:t>
      </w:r>
      <w:r w:rsidR="009359E5" w:rsidRPr="0098522B">
        <w:rPr>
          <w:color w:val="000000" w:themeColor="text1"/>
        </w:rPr>
        <w:t xml:space="preserve"> na výše uvedené otázky?</w:t>
      </w:r>
      <w:r w:rsidR="00BB71AF" w:rsidRPr="0098522B">
        <w:rPr>
          <w:color w:val="000000" w:themeColor="text1"/>
        </w:rPr>
        <w:t xml:space="preserve"> A jaké další změny nový </w:t>
      </w:r>
      <w:proofErr w:type="spellStart"/>
      <w:r w:rsidR="00BB71AF" w:rsidRPr="0098522B">
        <w:rPr>
          <w:color w:val="000000" w:themeColor="text1"/>
        </w:rPr>
        <w:t>StavZ</w:t>
      </w:r>
      <w:proofErr w:type="spellEnd"/>
      <w:r w:rsidR="00BB71AF" w:rsidRPr="0098522B">
        <w:rPr>
          <w:color w:val="000000" w:themeColor="text1"/>
        </w:rPr>
        <w:t xml:space="preserve"> </w:t>
      </w:r>
      <w:r w:rsidR="001C4F98" w:rsidRPr="0098522B">
        <w:rPr>
          <w:color w:val="000000" w:themeColor="text1"/>
        </w:rPr>
        <w:t xml:space="preserve">v této oblasti </w:t>
      </w:r>
      <w:r w:rsidR="00BB71AF" w:rsidRPr="0098522B">
        <w:rPr>
          <w:color w:val="000000" w:themeColor="text1"/>
        </w:rPr>
        <w:t>pravděpodobně přinese?</w:t>
      </w:r>
    </w:p>
    <w:p w14:paraId="36853B3A" w14:textId="45D87977" w:rsidR="003F231E" w:rsidRPr="0098522B" w:rsidRDefault="005A6DB9" w:rsidP="003F231E">
      <w:pPr>
        <w:spacing w:line="360" w:lineRule="auto"/>
        <w:ind w:firstLine="357"/>
        <w:jc w:val="both"/>
        <w:rPr>
          <w:color w:val="000000" w:themeColor="text1"/>
        </w:rPr>
      </w:pPr>
      <w:r w:rsidRPr="0098522B">
        <w:rPr>
          <w:color w:val="000000" w:themeColor="text1"/>
        </w:rPr>
        <w:t xml:space="preserve">Práce obsahuje </w:t>
      </w:r>
      <w:r w:rsidR="00E8513C" w:rsidRPr="0098522B">
        <w:rPr>
          <w:color w:val="000000" w:themeColor="text1"/>
        </w:rPr>
        <w:t>identifik</w:t>
      </w:r>
      <w:r w:rsidRPr="0098522B">
        <w:rPr>
          <w:color w:val="000000" w:themeColor="text1"/>
        </w:rPr>
        <w:t>aci</w:t>
      </w:r>
      <w:r w:rsidR="00E8513C" w:rsidRPr="0098522B">
        <w:rPr>
          <w:color w:val="000000" w:themeColor="text1"/>
        </w:rPr>
        <w:t xml:space="preserve"> případn</w:t>
      </w:r>
      <w:r w:rsidRPr="0098522B">
        <w:rPr>
          <w:color w:val="000000" w:themeColor="text1"/>
        </w:rPr>
        <w:t>ých</w:t>
      </w:r>
      <w:r w:rsidR="00E8513C" w:rsidRPr="0098522B">
        <w:rPr>
          <w:color w:val="000000" w:themeColor="text1"/>
        </w:rPr>
        <w:t xml:space="preserve"> nedostatk</w:t>
      </w:r>
      <w:r w:rsidRPr="0098522B">
        <w:rPr>
          <w:color w:val="000000" w:themeColor="text1"/>
        </w:rPr>
        <w:t>ů</w:t>
      </w:r>
      <w:r w:rsidR="003F231E" w:rsidRPr="0098522B">
        <w:rPr>
          <w:color w:val="000000" w:themeColor="text1"/>
        </w:rPr>
        <w:t xml:space="preserve"> právní úpravy</w:t>
      </w:r>
      <w:r w:rsidR="00E8513C" w:rsidRPr="0098522B">
        <w:rPr>
          <w:color w:val="000000" w:themeColor="text1"/>
        </w:rPr>
        <w:t xml:space="preserve"> a u vybraných otázek nast</w:t>
      </w:r>
      <w:r w:rsidRPr="0098522B">
        <w:rPr>
          <w:color w:val="000000" w:themeColor="text1"/>
        </w:rPr>
        <w:t>ínění</w:t>
      </w:r>
      <w:r w:rsidR="00E8513C" w:rsidRPr="0098522B">
        <w:rPr>
          <w:color w:val="000000" w:themeColor="text1"/>
        </w:rPr>
        <w:t xml:space="preserve"> řešení </w:t>
      </w:r>
      <w:r w:rsidR="00E8513C" w:rsidRPr="0098522B">
        <w:rPr>
          <w:i/>
          <w:iCs/>
          <w:color w:val="000000" w:themeColor="text1"/>
        </w:rPr>
        <w:t xml:space="preserve">de lege </w:t>
      </w:r>
      <w:proofErr w:type="spellStart"/>
      <w:r w:rsidR="00E8513C" w:rsidRPr="0098522B">
        <w:rPr>
          <w:i/>
          <w:iCs/>
          <w:color w:val="000000" w:themeColor="text1"/>
        </w:rPr>
        <w:t>ferenda</w:t>
      </w:r>
      <w:proofErr w:type="spellEnd"/>
      <w:r w:rsidR="00E8513C" w:rsidRPr="0098522B">
        <w:rPr>
          <w:color w:val="000000" w:themeColor="text1"/>
        </w:rPr>
        <w:t xml:space="preserve">. </w:t>
      </w:r>
      <w:r w:rsidR="00DC1781" w:rsidRPr="0098522B">
        <w:rPr>
          <w:color w:val="000000" w:themeColor="text1"/>
        </w:rPr>
        <w:t xml:space="preserve">Vzhledem k tomu, že </w:t>
      </w:r>
      <w:r w:rsidR="003F231E" w:rsidRPr="0098522B">
        <w:rPr>
          <w:color w:val="000000" w:themeColor="text1"/>
        </w:rPr>
        <w:t>je platný (ještě neúčinný)</w:t>
      </w:r>
      <w:r w:rsidR="00DC1781" w:rsidRPr="0098522B">
        <w:rPr>
          <w:color w:val="000000" w:themeColor="text1"/>
        </w:rPr>
        <w:t xml:space="preserve"> nový stavební zákon, nast</w:t>
      </w:r>
      <w:r w:rsidR="003F231E" w:rsidRPr="0098522B">
        <w:rPr>
          <w:color w:val="000000" w:themeColor="text1"/>
        </w:rPr>
        <w:t xml:space="preserve">iňuje </w:t>
      </w:r>
      <w:r w:rsidR="00DC1781" w:rsidRPr="0098522B">
        <w:rPr>
          <w:color w:val="000000" w:themeColor="text1"/>
        </w:rPr>
        <w:t xml:space="preserve">případné navrhované změny týkající se územních opatření. </w:t>
      </w:r>
    </w:p>
    <w:p w14:paraId="5A9F3C7D" w14:textId="525D1E87" w:rsidR="003F231E" w:rsidRPr="0098522B" w:rsidRDefault="003F231E" w:rsidP="003F231E">
      <w:pPr>
        <w:spacing w:line="360" w:lineRule="auto"/>
        <w:ind w:firstLine="709"/>
        <w:jc w:val="both"/>
        <w:rPr>
          <w:color w:val="000000" w:themeColor="text1"/>
        </w:rPr>
      </w:pPr>
      <w:r w:rsidRPr="0098522B">
        <w:rPr>
          <w:color w:val="000000" w:themeColor="text1"/>
        </w:rPr>
        <w:t>Toto téma dosud nebylo v literatuře uceleně zpracováno a vycház</w:t>
      </w:r>
      <w:r w:rsidR="00E94CE6" w:rsidRPr="0098522B">
        <w:rPr>
          <w:color w:val="000000" w:themeColor="text1"/>
        </w:rPr>
        <w:t>í</w:t>
      </w:r>
      <w:r w:rsidRPr="0098522B">
        <w:rPr>
          <w:color w:val="000000" w:themeColor="text1"/>
        </w:rPr>
        <w:t xml:space="preserve"> se tak z komentářové literatury ke </w:t>
      </w:r>
      <w:proofErr w:type="spellStart"/>
      <w:r w:rsidRPr="0098522B">
        <w:rPr>
          <w:color w:val="000000" w:themeColor="text1"/>
        </w:rPr>
        <w:t>StavZ</w:t>
      </w:r>
      <w:proofErr w:type="spellEnd"/>
      <w:r w:rsidRPr="0098522B">
        <w:rPr>
          <w:color w:val="000000" w:themeColor="text1"/>
        </w:rPr>
        <w:t xml:space="preserve"> </w:t>
      </w:r>
      <w:r w:rsidR="00E94CE6" w:rsidRPr="0098522B">
        <w:rPr>
          <w:color w:val="000000" w:themeColor="text1"/>
        </w:rPr>
        <w:t xml:space="preserve">a k zákonu č. 500/2004 Sb., správní řád, ve znění pozdějších předpisů (dále jen „SŘ“), a také </w:t>
      </w:r>
      <w:r w:rsidRPr="0098522B">
        <w:rPr>
          <w:color w:val="000000" w:themeColor="text1"/>
        </w:rPr>
        <w:t>odborných publikací. Dalším zdrojem informací byla nejen judikatura Nejvyššího správní soudu a Ústavního soudu</w:t>
      </w:r>
      <w:r w:rsidR="00534B78" w:rsidRPr="0098522B">
        <w:rPr>
          <w:color w:val="000000" w:themeColor="text1"/>
        </w:rPr>
        <w:t>,</w:t>
      </w:r>
      <w:r w:rsidRPr="0098522B">
        <w:rPr>
          <w:color w:val="000000" w:themeColor="text1"/>
        </w:rPr>
        <w:t xml:space="preserve"> ale i okresních a krajských soudů. Další informace poskytly odborné články,</w:t>
      </w:r>
      <w:r w:rsidR="00440137" w:rsidRPr="0098522B">
        <w:rPr>
          <w:color w:val="000000" w:themeColor="text1"/>
        </w:rPr>
        <w:t xml:space="preserve"> důvodové zprávy,</w:t>
      </w:r>
      <w:r w:rsidRPr="0098522B">
        <w:rPr>
          <w:color w:val="000000" w:themeColor="text1"/>
        </w:rPr>
        <w:t xml:space="preserve"> internetové zdroje</w:t>
      </w:r>
      <w:r w:rsidR="00440137" w:rsidRPr="0098522B">
        <w:rPr>
          <w:color w:val="000000" w:themeColor="text1"/>
        </w:rPr>
        <w:t>,</w:t>
      </w:r>
      <w:r w:rsidRPr="0098522B">
        <w:rPr>
          <w:color w:val="000000" w:themeColor="text1"/>
        </w:rPr>
        <w:t xml:space="preserve"> metodiky ministerstev a</w:t>
      </w:r>
      <w:r w:rsidR="00440137" w:rsidRPr="0098522B">
        <w:rPr>
          <w:color w:val="000000" w:themeColor="text1"/>
        </w:rPr>
        <w:t> </w:t>
      </w:r>
      <w:r w:rsidRPr="0098522B">
        <w:rPr>
          <w:color w:val="000000" w:themeColor="text1"/>
        </w:rPr>
        <w:t>samozřejmě právní předpisy a podzákonné právní předpisy.</w:t>
      </w:r>
    </w:p>
    <w:p w14:paraId="5E73A784" w14:textId="7259D104" w:rsidR="003F231E" w:rsidRPr="0098522B" w:rsidRDefault="003F231E" w:rsidP="003F231E">
      <w:pPr>
        <w:spacing w:line="360" w:lineRule="auto"/>
        <w:ind w:firstLine="709"/>
        <w:jc w:val="both"/>
        <w:rPr>
          <w:color w:val="000000" w:themeColor="text1"/>
        </w:rPr>
      </w:pPr>
      <w:r w:rsidRPr="0098522B">
        <w:rPr>
          <w:color w:val="000000" w:themeColor="text1"/>
        </w:rPr>
        <w:t xml:space="preserve">Struktura práce postupuje od obecného ke zvláštnímu. Práce se dělí do tří základních kapitol. První kapitola obsahuje obecné pojednání o různých formách územních omezení majetkových práv. Druhá kapitola podrobně analyzuje územní opatření. Třetí kapitola rozebírá </w:t>
      </w:r>
      <w:r w:rsidR="00E94CE6" w:rsidRPr="0098522B">
        <w:rPr>
          <w:color w:val="000000" w:themeColor="text1"/>
        </w:rPr>
        <w:t xml:space="preserve">právní </w:t>
      </w:r>
      <w:r w:rsidRPr="0098522B">
        <w:rPr>
          <w:color w:val="000000" w:themeColor="text1"/>
        </w:rPr>
        <w:t xml:space="preserve">úpravu územních opatření v dosud neúčinném </w:t>
      </w:r>
      <w:r w:rsidR="00E94CE6" w:rsidRPr="0098522B">
        <w:rPr>
          <w:color w:val="000000" w:themeColor="text1"/>
        </w:rPr>
        <w:t>nov</w:t>
      </w:r>
      <w:r w:rsidR="00440137" w:rsidRPr="0098522B">
        <w:rPr>
          <w:color w:val="000000" w:themeColor="text1"/>
        </w:rPr>
        <w:t>ém</w:t>
      </w:r>
      <w:r w:rsidR="00E94CE6" w:rsidRPr="0098522B">
        <w:rPr>
          <w:color w:val="000000" w:themeColor="text1"/>
        </w:rPr>
        <w:t xml:space="preserve"> </w:t>
      </w:r>
      <w:proofErr w:type="spellStart"/>
      <w:r w:rsidR="00E94CE6" w:rsidRPr="0098522B">
        <w:rPr>
          <w:color w:val="000000" w:themeColor="text1"/>
        </w:rPr>
        <w:t>StavZ</w:t>
      </w:r>
      <w:proofErr w:type="spellEnd"/>
      <w:r w:rsidR="00E94CE6" w:rsidRPr="0098522B">
        <w:rPr>
          <w:color w:val="000000" w:themeColor="text1"/>
        </w:rPr>
        <w:t>.</w:t>
      </w:r>
    </w:p>
    <w:p w14:paraId="079144E9" w14:textId="3C07198E" w:rsidR="003644E4" w:rsidRPr="0098522B" w:rsidRDefault="003644E4" w:rsidP="003F231E">
      <w:pPr>
        <w:spacing w:line="360" w:lineRule="auto"/>
        <w:ind w:firstLine="709"/>
        <w:jc w:val="both"/>
        <w:rPr>
          <w:color w:val="000000" w:themeColor="text1"/>
        </w:rPr>
      </w:pPr>
      <w:r w:rsidRPr="0098522B">
        <w:rPr>
          <w:color w:val="000000" w:themeColor="text1"/>
        </w:rPr>
        <w:t xml:space="preserve">Do budoucna bude vhodné zaměřit výzkum na úpravu územních opatření dle nového </w:t>
      </w:r>
      <w:proofErr w:type="spellStart"/>
      <w:r w:rsidRPr="0098522B">
        <w:rPr>
          <w:color w:val="000000" w:themeColor="text1"/>
        </w:rPr>
        <w:t>StavZ</w:t>
      </w:r>
      <w:proofErr w:type="spellEnd"/>
      <w:r w:rsidRPr="0098522B">
        <w:rPr>
          <w:color w:val="000000" w:themeColor="text1"/>
        </w:rPr>
        <w:t>, jelikož zákonodárce tyto instituty do tohoto zákona převzal, nicméně jejich přesná podoba k dnešnímu dni není jistá.</w:t>
      </w:r>
    </w:p>
    <w:p w14:paraId="3BF275D7" w14:textId="0A4349DF" w:rsidR="00DC1781" w:rsidRPr="0098522B" w:rsidRDefault="003F231E" w:rsidP="003644E4">
      <w:pPr>
        <w:spacing w:line="360" w:lineRule="auto"/>
        <w:ind w:firstLine="709"/>
        <w:jc w:val="both"/>
        <w:rPr>
          <w:color w:val="000000" w:themeColor="text1"/>
        </w:rPr>
      </w:pPr>
      <w:r w:rsidRPr="0098522B">
        <w:rPr>
          <w:color w:val="000000" w:themeColor="text1"/>
        </w:rPr>
        <w:t>Diplomová práce vychází z právního stavu ke dni 28. listopadu 2022.</w:t>
      </w:r>
    </w:p>
    <w:p w14:paraId="5CDACC6C" w14:textId="5FAB3B1B" w:rsidR="00E8065D" w:rsidRPr="0098522B" w:rsidRDefault="004749D8">
      <w:pPr>
        <w:rPr>
          <w:color w:val="000000" w:themeColor="text1"/>
        </w:rPr>
      </w:pPr>
      <w:r w:rsidRPr="0098522B">
        <w:rPr>
          <w:color w:val="000000" w:themeColor="text1"/>
        </w:rPr>
        <w:br w:type="page"/>
      </w:r>
    </w:p>
    <w:p w14:paraId="0A7F3950" w14:textId="5F26090E" w:rsidR="00EE27B7" w:rsidRPr="0098522B" w:rsidRDefault="000735AB" w:rsidP="005C610B">
      <w:pPr>
        <w:pStyle w:val="Nadpis1"/>
        <w:rPr>
          <w:rFonts w:cs="Times New Roman"/>
          <w:color w:val="000000" w:themeColor="text1"/>
        </w:rPr>
      </w:pPr>
      <w:bookmarkStart w:id="3" w:name="_Toc121205149"/>
      <w:r w:rsidRPr="0098522B">
        <w:rPr>
          <w:rFonts w:cs="Times New Roman"/>
          <w:color w:val="000000" w:themeColor="text1"/>
        </w:rPr>
        <w:lastRenderedPageBreak/>
        <w:t>1</w:t>
      </w:r>
      <w:r w:rsidR="00DC1781" w:rsidRPr="0098522B">
        <w:rPr>
          <w:rFonts w:cs="Times New Roman"/>
          <w:color w:val="000000" w:themeColor="text1"/>
        </w:rPr>
        <w:t>.</w:t>
      </w:r>
      <w:r w:rsidR="00DC1781" w:rsidRPr="0098522B">
        <w:rPr>
          <w:rFonts w:cs="Times New Roman"/>
          <w:color w:val="000000" w:themeColor="text1"/>
        </w:rPr>
        <w:tab/>
      </w:r>
      <w:r w:rsidR="00EE27B7" w:rsidRPr="0098522B">
        <w:rPr>
          <w:rFonts w:cs="Times New Roman"/>
          <w:color w:val="000000" w:themeColor="text1"/>
        </w:rPr>
        <w:t>Ú</w:t>
      </w:r>
      <w:r w:rsidR="00DC1781" w:rsidRPr="0098522B">
        <w:rPr>
          <w:rFonts w:cs="Times New Roman"/>
          <w:color w:val="000000" w:themeColor="text1"/>
        </w:rPr>
        <w:t>zemní omezení majetkových práv</w:t>
      </w:r>
      <w:bookmarkEnd w:id="3"/>
    </w:p>
    <w:p w14:paraId="24ECA711" w14:textId="0EF2B888" w:rsidR="00E8513C" w:rsidRPr="0098522B" w:rsidRDefault="00EE27B7" w:rsidP="005A6DB9">
      <w:pPr>
        <w:spacing w:line="360" w:lineRule="auto"/>
        <w:ind w:firstLine="709"/>
        <w:jc w:val="both"/>
        <w:rPr>
          <w:color w:val="000000" w:themeColor="text1"/>
        </w:rPr>
      </w:pPr>
      <w:r w:rsidRPr="0098522B">
        <w:rPr>
          <w:color w:val="000000" w:themeColor="text1"/>
        </w:rPr>
        <w:t>Mezi typické územní omezení majetkových práv spadá územně plánovací dokumentace, ochranná pásma, chráněná území a územní opatření</w:t>
      </w:r>
      <w:r w:rsidR="004405C3" w:rsidRPr="0098522B">
        <w:rPr>
          <w:color w:val="000000" w:themeColor="text1"/>
        </w:rPr>
        <w:t>.</w:t>
      </w:r>
      <w:r w:rsidRPr="0098522B">
        <w:rPr>
          <w:rStyle w:val="Znakapoznpodarou"/>
          <w:color w:val="000000" w:themeColor="text1"/>
        </w:rPr>
        <w:footnoteReference w:id="4"/>
      </w:r>
      <w:r w:rsidRPr="0098522B">
        <w:rPr>
          <w:color w:val="000000" w:themeColor="text1"/>
        </w:rPr>
        <w:t xml:space="preserve"> Tyto instituty budou ve stručnosti představeny a </w:t>
      </w:r>
      <w:r w:rsidR="00200AA0" w:rsidRPr="0098522B">
        <w:rPr>
          <w:color w:val="000000" w:themeColor="text1"/>
        </w:rPr>
        <w:t>dále se bude</w:t>
      </w:r>
      <w:r w:rsidRPr="0098522B">
        <w:rPr>
          <w:color w:val="000000" w:themeColor="text1"/>
        </w:rPr>
        <w:t xml:space="preserve"> práce</w:t>
      </w:r>
      <w:r w:rsidR="0019120E" w:rsidRPr="0098522B">
        <w:rPr>
          <w:color w:val="000000" w:themeColor="text1"/>
        </w:rPr>
        <w:t>,</w:t>
      </w:r>
      <w:r w:rsidRPr="0098522B">
        <w:rPr>
          <w:color w:val="000000" w:themeColor="text1"/>
        </w:rPr>
        <w:t xml:space="preserve"> </w:t>
      </w:r>
      <w:r w:rsidR="00200AA0" w:rsidRPr="0098522B">
        <w:rPr>
          <w:color w:val="000000" w:themeColor="text1"/>
        </w:rPr>
        <w:t xml:space="preserve">z hlediska jejího tématu, </w:t>
      </w:r>
      <w:r w:rsidRPr="0098522B">
        <w:rPr>
          <w:color w:val="000000" w:themeColor="text1"/>
        </w:rPr>
        <w:t xml:space="preserve">podrobněji zabývat územním opatřením. </w:t>
      </w:r>
    </w:p>
    <w:p w14:paraId="531C9363" w14:textId="2A6DB55B" w:rsidR="0019120E" w:rsidRPr="0098522B" w:rsidRDefault="000735AB" w:rsidP="005C610B">
      <w:pPr>
        <w:pStyle w:val="Nadpis2"/>
        <w:rPr>
          <w:rFonts w:cs="Times New Roman"/>
          <w:b w:val="0"/>
        </w:rPr>
      </w:pPr>
      <w:bookmarkStart w:id="4" w:name="_Toc121205150"/>
      <w:r w:rsidRPr="0098522B">
        <w:rPr>
          <w:rFonts w:cs="Times New Roman"/>
        </w:rPr>
        <w:t>1</w:t>
      </w:r>
      <w:r w:rsidR="00EE27B7" w:rsidRPr="0098522B">
        <w:rPr>
          <w:rFonts w:cs="Times New Roman"/>
        </w:rPr>
        <w:t>.</w:t>
      </w:r>
      <w:r w:rsidR="0019120E" w:rsidRPr="0098522B">
        <w:rPr>
          <w:rFonts w:cs="Times New Roman"/>
        </w:rPr>
        <w:t>1</w:t>
      </w:r>
      <w:r w:rsidR="004A0101" w:rsidRPr="0098522B">
        <w:rPr>
          <w:rFonts w:cs="Times New Roman"/>
        </w:rPr>
        <w:tab/>
      </w:r>
      <w:r w:rsidR="00EE27B7" w:rsidRPr="0098522B">
        <w:rPr>
          <w:rFonts w:cs="Times New Roman"/>
        </w:rPr>
        <w:t>Územně plánovací dokumentace</w:t>
      </w:r>
      <w:bookmarkEnd w:id="4"/>
    </w:p>
    <w:p w14:paraId="2D2AD54B" w14:textId="336D6429" w:rsidR="0019120E" w:rsidRPr="0098522B" w:rsidRDefault="0019120E" w:rsidP="0019120E">
      <w:pPr>
        <w:spacing w:line="360" w:lineRule="auto"/>
        <w:ind w:firstLine="708"/>
        <w:jc w:val="both"/>
        <w:rPr>
          <w:color w:val="000000" w:themeColor="text1"/>
        </w:rPr>
      </w:pPr>
      <w:r w:rsidRPr="0098522B">
        <w:rPr>
          <w:color w:val="000000" w:themeColor="text1"/>
        </w:rPr>
        <w:t>Územně plánovací dokumentaci jakožto jeden z nástrojů územního plánovaní, se závazně stanovuje, jakým způsobem se má rozvíjet určité území</w:t>
      </w:r>
      <w:r w:rsidR="00200AA0" w:rsidRPr="0098522B">
        <w:rPr>
          <w:color w:val="000000" w:themeColor="text1"/>
        </w:rPr>
        <w:t xml:space="preserve"> tak, že závazně stanoví požadavky na využití určitých ploch a koridorů.</w:t>
      </w:r>
      <w:r w:rsidR="00200AA0" w:rsidRPr="0098522B">
        <w:rPr>
          <w:rStyle w:val="Znakapoznpodarou"/>
          <w:color w:val="000000" w:themeColor="text1"/>
        </w:rPr>
        <w:footnoteReference w:id="5"/>
      </w:r>
      <w:r w:rsidRPr="0098522B">
        <w:rPr>
          <w:color w:val="000000" w:themeColor="text1"/>
        </w:rPr>
        <w:t xml:space="preserve"> Mezi další nástroje územního plánování spadají územně plánovací podklady a politika územního rozvoje. Územně plánovací dokumentaci tvoří územní rozvojový plán, zásady územního rozvoje, územní plán a regulační plán.</w:t>
      </w:r>
      <w:r w:rsidRPr="0098522B">
        <w:rPr>
          <w:rStyle w:val="Znakapoznpodarou"/>
          <w:color w:val="000000" w:themeColor="text1"/>
        </w:rPr>
        <w:footnoteReference w:id="6"/>
      </w:r>
      <w:r w:rsidRPr="0098522B">
        <w:rPr>
          <w:color w:val="000000" w:themeColor="text1"/>
        </w:rPr>
        <w:t xml:space="preserve"> Územně plánovací dokumentace je pořizována ve formě opatření obecné povahy podle</w:t>
      </w:r>
      <w:r w:rsidR="00E94CE6" w:rsidRPr="0098522B">
        <w:rPr>
          <w:color w:val="000000" w:themeColor="text1"/>
        </w:rPr>
        <w:t xml:space="preserve"> SŘ.</w:t>
      </w:r>
      <w:r w:rsidRPr="0098522B">
        <w:rPr>
          <w:rStyle w:val="Znakapoznpodarou"/>
          <w:color w:val="000000" w:themeColor="text1"/>
        </w:rPr>
        <w:footnoteReference w:id="7"/>
      </w:r>
      <w:r w:rsidRPr="0098522B">
        <w:rPr>
          <w:color w:val="000000" w:themeColor="text1"/>
        </w:rPr>
        <w:t xml:space="preserve"> </w:t>
      </w:r>
    </w:p>
    <w:p w14:paraId="0058F72E" w14:textId="79E50F57" w:rsidR="0019120E" w:rsidRPr="0098522B" w:rsidRDefault="0019120E" w:rsidP="0019120E">
      <w:pPr>
        <w:spacing w:line="360" w:lineRule="auto"/>
        <w:ind w:firstLine="708"/>
        <w:jc w:val="both"/>
        <w:rPr>
          <w:i/>
          <w:iCs/>
          <w:color w:val="000000" w:themeColor="text1"/>
        </w:rPr>
      </w:pPr>
      <w:r w:rsidRPr="0098522B">
        <w:rPr>
          <w:color w:val="000000" w:themeColor="text1"/>
        </w:rPr>
        <w:t xml:space="preserve">Opatření obecné povahy zákon definuje </w:t>
      </w:r>
      <w:r w:rsidR="00534B78" w:rsidRPr="0098522B">
        <w:rPr>
          <w:color w:val="000000" w:themeColor="text1"/>
        </w:rPr>
        <w:t xml:space="preserve">negativně, </w:t>
      </w:r>
      <w:r w:rsidRPr="0098522B">
        <w:rPr>
          <w:color w:val="000000" w:themeColor="text1"/>
        </w:rPr>
        <w:t>a to tak, že není právním předpisem ani rozhodnutím</w:t>
      </w:r>
      <w:r w:rsidR="004405C3" w:rsidRPr="0098522B">
        <w:rPr>
          <w:color w:val="000000" w:themeColor="text1"/>
        </w:rPr>
        <w:t>.</w:t>
      </w:r>
      <w:r w:rsidRPr="0098522B">
        <w:rPr>
          <w:rStyle w:val="Znakapoznpodarou"/>
          <w:color w:val="000000" w:themeColor="text1"/>
        </w:rPr>
        <w:footnoteReference w:id="8"/>
      </w:r>
      <w:r w:rsidRPr="0098522B">
        <w:rPr>
          <w:color w:val="000000" w:themeColor="text1"/>
        </w:rPr>
        <w:t xml:space="preserve"> Je to akt konkrétní co do určité věci a abstraktní co do množiny adresátů.</w:t>
      </w:r>
      <w:r w:rsidRPr="0098522B">
        <w:rPr>
          <w:rStyle w:val="Znakapoznpodarou"/>
          <w:color w:val="000000" w:themeColor="text1"/>
        </w:rPr>
        <w:footnoteReference w:id="9"/>
      </w:r>
      <w:r w:rsidRPr="0098522B">
        <w:rPr>
          <w:color w:val="000000" w:themeColor="text1"/>
        </w:rPr>
        <w:t xml:space="preserve"> V rozsudku Nejvyššího správního soudu se stanoví, že </w:t>
      </w:r>
      <w:r w:rsidRPr="0098522B">
        <w:rPr>
          <w:i/>
          <w:iCs/>
          <w:color w:val="000000" w:themeColor="text1"/>
        </w:rPr>
        <w:t>„Opatření obecné povahy nemůže nahrazovat podzákonnou normotvorbu ani nad rámec zákona stanovovat nové povinnosti; slouží toliko ke konkretizaci již existujících povinností, vyplývajících ze zákona, a nikoliv k</w:t>
      </w:r>
      <w:r w:rsidR="00930A35" w:rsidRPr="0098522B">
        <w:rPr>
          <w:i/>
          <w:iCs/>
          <w:color w:val="000000" w:themeColor="text1"/>
        </w:rPr>
        <w:t> </w:t>
      </w:r>
      <w:r w:rsidRPr="0098522B">
        <w:rPr>
          <w:i/>
          <w:iCs/>
          <w:color w:val="000000" w:themeColor="text1"/>
        </w:rPr>
        <w:t>ukládání nových povinností, které zákon neobsahuje.</w:t>
      </w:r>
      <w:r w:rsidR="004405C3" w:rsidRPr="0098522B">
        <w:rPr>
          <w:i/>
          <w:iCs/>
          <w:color w:val="000000" w:themeColor="text1"/>
        </w:rPr>
        <w:t>“</w:t>
      </w:r>
      <w:r w:rsidRPr="0098522B">
        <w:rPr>
          <w:rStyle w:val="Znakapoznpodarou"/>
          <w:color w:val="000000" w:themeColor="text1"/>
        </w:rPr>
        <w:footnoteReference w:id="10"/>
      </w:r>
      <w:r w:rsidR="00200AA0" w:rsidRPr="0098522B">
        <w:rPr>
          <w:i/>
          <w:iCs/>
          <w:color w:val="000000" w:themeColor="text1"/>
        </w:rPr>
        <w:t xml:space="preserve"> </w:t>
      </w:r>
      <w:r w:rsidR="00200AA0" w:rsidRPr="0098522B">
        <w:rPr>
          <w:color w:val="000000" w:themeColor="text1"/>
        </w:rPr>
        <w:t xml:space="preserve">Ve </w:t>
      </w:r>
      <w:proofErr w:type="spellStart"/>
      <w:r w:rsidR="00200AA0" w:rsidRPr="0098522B">
        <w:rPr>
          <w:color w:val="000000" w:themeColor="text1"/>
        </w:rPr>
        <w:t>St</w:t>
      </w:r>
      <w:r w:rsidR="009C3857" w:rsidRPr="0098522B">
        <w:rPr>
          <w:color w:val="000000" w:themeColor="text1"/>
        </w:rPr>
        <w:t>av</w:t>
      </w:r>
      <w:r w:rsidR="00200AA0" w:rsidRPr="0098522B">
        <w:rPr>
          <w:color w:val="000000" w:themeColor="text1"/>
        </w:rPr>
        <w:t>Z</w:t>
      </w:r>
      <w:proofErr w:type="spellEnd"/>
      <w:r w:rsidR="00200AA0" w:rsidRPr="0098522B">
        <w:rPr>
          <w:color w:val="000000" w:themeColor="text1"/>
        </w:rPr>
        <w:t xml:space="preserve"> je zmocnění k vydávání opatření obecné povahy co do vydávání územně plánovací dokumentace výslovně stanoveno.</w:t>
      </w:r>
      <w:r w:rsidR="00200AA0" w:rsidRPr="0098522B">
        <w:rPr>
          <w:rStyle w:val="Znakapoznpodarou"/>
          <w:color w:val="000000" w:themeColor="text1"/>
        </w:rPr>
        <w:footnoteReference w:id="11"/>
      </w:r>
      <w:r w:rsidR="00200AA0" w:rsidRPr="0098522B">
        <w:rPr>
          <w:color w:val="000000" w:themeColor="text1"/>
        </w:rPr>
        <w:tab/>
        <w:t>Jednotlivé nástroje územně plánovací dokumentace musí být v</w:t>
      </w:r>
      <w:r w:rsidR="00534B78" w:rsidRPr="0098522B">
        <w:rPr>
          <w:color w:val="000000" w:themeColor="text1"/>
        </w:rPr>
        <w:t> </w:t>
      </w:r>
      <w:r w:rsidR="00200AA0" w:rsidRPr="0098522B">
        <w:rPr>
          <w:color w:val="000000" w:themeColor="text1"/>
        </w:rPr>
        <w:t>souladu</w:t>
      </w:r>
      <w:r w:rsidR="00534B78" w:rsidRPr="0098522B">
        <w:rPr>
          <w:color w:val="000000" w:themeColor="text1"/>
        </w:rPr>
        <w:t>,</w:t>
      </w:r>
      <w:r w:rsidR="00200AA0" w:rsidRPr="0098522B">
        <w:rPr>
          <w:color w:val="000000" w:themeColor="text1"/>
        </w:rPr>
        <w:t xml:space="preserve"> a to tak, že dokumentace nižšího stupně musí být v souladu s dokumentací vyššího stupně, tedy je zde vztah hierarchie. Stejný princip se uplatní i mezi nástroji územního plánování.</w:t>
      </w:r>
      <w:r w:rsidR="00200AA0" w:rsidRPr="0098522B">
        <w:rPr>
          <w:rStyle w:val="Znakapoznpodarou"/>
          <w:color w:val="000000" w:themeColor="text1"/>
        </w:rPr>
        <w:footnoteReference w:id="12"/>
      </w:r>
      <w:r w:rsidR="00200AA0" w:rsidRPr="0098522B">
        <w:rPr>
          <w:color w:val="000000" w:themeColor="text1"/>
        </w:rPr>
        <w:t xml:space="preserve"> Opačný princip </w:t>
      </w:r>
      <w:r w:rsidR="00200AA0" w:rsidRPr="0098522B">
        <w:rPr>
          <w:color w:val="000000" w:themeColor="text1"/>
        </w:rPr>
        <w:lastRenderedPageBreak/>
        <w:t>ze zákona nelze dovodit. Nelze též dovodit „</w:t>
      </w:r>
      <w:r w:rsidR="00200AA0" w:rsidRPr="0098522B">
        <w:rPr>
          <w:i/>
          <w:iCs/>
          <w:color w:val="000000" w:themeColor="text1"/>
        </w:rPr>
        <w:t>závaznost předchozí dokumentace téhož stupně</w:t>
      </w:r>
      <w:r w:rsidR="004405C3" w:rsidRPr="0098522B">
        <w:rPr>
          <w:i/>
          <w:iCs/>
          <w:color w:val="000000" w:themeColor="text1"/>
        </w:rPr>
        <w:t>.</w:t>
      </w:r>
      <w:r w:rsidR="00200AA0" w:rsidRPr="0098522B">
        <w:rPr>
          <w:i/>
          <w:iCs/>
          <w:color w:val="000000" w:themeColor="text1"/>
        </w:rPr>
        <w:t>“</w:t>
      </w:r>
      <w:r w:rsidR="00200AA0" w:rsidRPr="0098522B">
        <w:rPr>
          <w:rStyle w:val="Znakapoznpodarou"/>
          <w:color w:val="000000" w:themeColor="text1"/>
        </w:rPr>
        <w:footnoteReference w:id="13"/>
      </w:r>
      <w:r w:rsidR="009C3857" w:rsidRPr="0098522B">
        <w:rPr>
          <w:color w:val="000000" w:themeColor="text1"/>
          <w:vertAlign w:val="superscript"/>
        </w:rPr>
        <w:t>,</w:t>
      </w:r>
      <w:r w:rsidR="00200AA0" w:rsidRPr="0098522B">
        <w:rPr>
          <w:rStyle w:val="Znakapoznpodarou"/>
          <w:color w:val="000000" w:themeColor="text1"/>
        </w:rPr>
        <w:footnoteReference w:id="14"/>
      </w:r>
      <w:r w:rsidR="00200AA0" w:rsidRPr="0098522B">
        <w:rPr>
          <w:i/>
          <w:iCs/>
          <w:color w:val="000000" w:themeColor="text1"/>
        </w:rPr>
        <w:t xml:space="preserve"> </w:t>
      </w:r>
    </w:p>
    <w:p w14:paraId="393A5612" w14:textId="578314C0" w:rsidR="0059795C" w:rsidRPr="0098522B" w:rsidRDefault="0059795C" w:rsidP="0059795C">
      <w:pPr>
        <w:spacing w:line="360" w:lineRule="auto"/>
        <w:ind w:firstLine="708"/>
        <w:jc w:val="both"/>
        <w:rPr>
          <w:color w:val="000000" w:themeColor="text1"/>
        </w:rPr>
      </w:pPr>
      <w:r w:rsidRPr="0098522B">
        <w:rPr>
          <w:color w:val="000000" w:themeColor="text1"/>
        </w:rPr>
        <w:t>Již ze samotné povahy územního plánování vyplývá legitimní omezení možnosti vlastníků dotčených pozemků rozhodovat o způsobu jejich využívání.</w:t>
      </w:r>
      <w:r w:rsidRPr="0098522B">
        <w:rPr>
          <w:rStyle w:val="Znakapoznpodarou"/>
          <w:color w:val="000000" w:themeColor="text1"/>
        </w:rPr>
        <w:footnoteReference w:id="15"/>
      </w:r>
      <w:r w:rsidRPr="0098522B">
        <w:rPr>
          <w:color w:val="000000" w:themeColor="text1"/>
        </w:rPr>
        <w:t xml:space="preserve"> Nicméně každý zásah do výkonu vlastnických práv dle </w:t>
      </w:r>
      <w:proofErr w:type="spellStart"/>
      <w:r w:rsidRPr="0098522B">
        <w:rPr>
          <w:color w:val="000000" w:themeColor="text1"/>
        </w:rPr>
        <w:t>StavZ</w:t>
      </w:r>
      <w:proofErr w:type="spellEnd"/>
      <w:r w:rsidRPr="0098522B">
        <w:rPr>
          <w:color w:val="000000" w:themeColor="text1"/>
        </w:rPr>
        <w:t xml:space="preserve">, </w:t>
      </w:r>
      <w:r w:rsidRPr="0098522B">
        <w:rPr>
          <w:i/>
          <w:iCs/>
          <w:color w:val="000000" w:themeColor="text1"/>
        </w:rPr>
        <w:t>„[</w:t>
      </w:r>
      <w:r w:rsidR="00BF537B" w:rsidRPr="0098522B">
        <w:rPr>
          <w:i/>
          <w:iCs/>
          <w:color w:val="000000" w:themeColor="text1"/>
        </w:rPr>
        <w:t>…</w:t>
      </w:r>
      <w:r w:rsidRPr="0098522B">
        <w:rPr>
          <w:i/>
          <w:iCs/>
          <w:color w:val="000000" w:themeColor="text1"/>
        </w:rPr>
        <w:t>]</w:t>
      </w:r>
      <w:r w:rsidRPr="0098522B">
        <w:rPr>
          <w:color w:val="000000" w:themeColor="text1"/>
        </w:rPr>
        <w:t xml:space="preserve"> </w:t>
      </w:r>
      <w:r w:rsidRPr="0098522B">
        <w:rPr>
          <w:i/>
          <w:iCs/>
          <w:color w:val="000000" w:themeColor="text1"/>
        </w:rPr>
        <w:t>by měl být zásadně činěn jen v nezbytně nutné míře a nejšetrnějším ze způsobů vedoucích ještě k zamýšlenému cíli, nediskriminačním způsobem a s vyloučením libovůle.“</w:t>
      </w:r>
      <w:r w:rsidRPr="0098522B">
        <w:rPr>
          <w:rStyle w:val="Znakapoznpodarou"/>
          <w:color w:val="000000" w:themeColor="text1"/>
        </w:rPr>
        <w:footnoteReference w:id="16"/>
      </w:r>
    </w:p>
    <w:p w14:paraId="48BCBBF2" w14:textId="3776E637" w:rsidR="00200AA0" w:rsidRPr="0098522B" w:rsidRDefault="000735AB" w:rsidP="005C610B">
      <w:pPr>
        <w:pStyle w:val="Nadpis3"/>
        <w:rPr>
          <w:rFonts w:cs="Times New Roman"/>
          <w:b w:val="0"/>
        </w:rPr>
      </w:pPr>
      <w:bookmarkStart w:id="5" w:name="_Toc121205151"/>
      <w:r w:rsidRPr="0098522B">
        <w:rPr>
          <w:rFonts w:cs="Times New Roman"/>
        </w:rPr>
        <w:t>1</w:t>
      </w:r>
      <w:r w:rsidR="00200AA0" w:rsidRPr="0098522B">
        <w:rPr>
          <w:rFonts w:cs="Times New Roman"/>
        </w:rPr>
        <w:t>.1.1 Územní rozvojový plán</w:t>
      </w:r>
      <w:bookmarkEnd w:id="5"/>
    </w:p>
    <w:p w14:paraId="31FD042C" w14:textId="03BCF8E6" w:rsidR="0019120E" w:rsidRPr="0098522B" w:rsidRDefault="0019120E" w:rsidP="0019120E">
      <w:pPr>
        <w:spacing w:line="360" w:lineRule="auto"/>
        <w:ind w:firstLine="708"/>
        <w:jc w:val="both"/>
        <w:rPr>
          <w:i/>
          <w:iCs/>
          <w:color w:val="000000" w:themeColor="text1"/>
        </w:rPr>
      </w:pPr>
      <w:r w:rsidRPr="0098522B">
        <w:rPr>
          <w:color w:val="000000" w:themeColor="text1"/>
        </w:rPr>
        <w:t>Územní rozvojový plán je nejnovějším institutem, zavedený</w:t>
      </w:r>
      <w:r w:rsidR="00200AA0" w:rsidRPr="0098522B">
        <w:rPr>
          <w:color w:val="000000" w:themeColor="text1"/>
        </w:rPr>
        <w:t xml:space="preserve"> zákonem</w:t>
      </w:r>
      <w:r w:rsidR="00534B78" w:rsidRPr="0098522B">
        <w:rPr>
          <w:color w:val="000000" w:themeColor="text1"/>
        </w:rPr>
        <w:t xml:space="preserve"> č.</w:t>
      </w:r>
      <w:r w:rsidR="00200AA0" w:rsidRPr="0098522B">
        <w:rPr>
          <w:color w:val="000000" w:themeColor="text1"/>
        </w:rPr>
        <w:t xml:space="preserve"> 403/2020 Sb., kterým se mění zákon č. 416/2009 Sb., o urychlení výstavby dopravní, vodní a energetické infrastruktury a infrastruktury elektronických komunikací, ve znění pozdějších předpisů, a další související zákony. </w:t>
      </w:r>
      <w:r w:rsidR="00AD015E" w:rsidRPr="0098522B">
        <w:rPr>
          <w:color w:val="000000" w:themeColor="text1"/>
        </w:rPr>
        <w:t xml:space="preserve">Pořizuje se pro území celé republiky a zpracovává ho Ministerstvo pro místní rozvoj. Jsou </w:t>
      </w:r>
      <w:r w:rsidR="00534B78" w:rsidRPr="0098522B">
        <w:rPr>
          <w:color w:val="000000" w:themeColor="text1"/>
        </w:rPr>
        <w:t>jím</w:t>
      </w:r>
      <w:r w:rsidR="00AD015E" w:rsidRPr="0098522B">
        <w:rPr>
          <w:color w:val="000000" w:themeColor="text1"/>
        </w:rPr>
        <w:t xml:space="preserve"> řešeny celostátní záměry území, zejména plochy a koridory dopravní a</w:t>
      </w:r>
      <w:r w:rsidR="00930A35" w:rsidRPr="0098522B">
        <w:rPr>
          <w:color w:val="000000" w:themeColor="text1"/>
        </w:rPr>
        <w:t> </w:t>
      </w:r>
      <w:r w:rsidR="00AD015E" w:rsidRPr="0098522B">
        <w:rPr>
          <w:color w:val="000000" w:themeColor="text1"/>
        </w:rPr>
        <w:t>technické infrastruktury, které přesahují území kraje nebo jsou v celostátním či mezinárodním zájmu.</w:t>
      </w:r>
      <w:r w:rsidR="00AD015E" w:rsidRPr="0098522B">
        <w:rPr>
          <w:rStyle w:val="Znakapoznpodarou"/>
          <w:color w:val="000000" w:themeColor="text1"/>
        </w:rPr>
        <w:footnoteReference w:id="17"/>
      </w:r>
      <w:r w:rsidR="00200AA0" w:rsidRPr="0098522B">
        <w:rPr>
          <w:color w:val="000000" w:themeColor="text1"/>
        </w:rPr>
        <w:t xml:space="preserve"> </w:t>
      </w:r>
      <w:r w:rsidR="00AD015E" w:rsidRPr="0098522B">
        <w:rPr>
          <w:color w:val="000000" w:themeColor="text1"/>
        </w:rPr>
        <w:t xml:space="preserve">Územním rozvojovým plánem tedy nebude řešeno celé území státu, </w:t>
      </w:r>
      <w:r w:rsidR="0026575F" w:rsidRPr="0098522B">
        <w:rPr>
          <w:i/>
          <w:iCs/>
          <w:color w:val="000000" w:themeColor="text1"/>
        </w:rPr>
        <w:t>„[…]</w:t>
      </w:r>
      <w:r w:rsidR="0026575F" w:rsidRPr="0098522B">
        <w:rPr>
          <w:color w:val="000000" w:themeColor="text1"/>
        </w:rPr>
        <w:t xml:space="preserve"> </w:t>
      </w:r>
      <w:r w:rsidR="00AD015E" w:rsidRPr="0098522B">
        <w:rPr>
          <w:i/>
          <w:iCs/>
          <w:color w:val="000000" w:themeColor="text1"/>
        </w:rPr>
        <w:t>ale pouze plochy a koridory infrastruktury pro stavby a opatření, které svým významem přesahují území jednoho kraje a které budou vymezeny jako veřejně prospěšné stavby nebo veřejně prospěšná opatření nebo slouží k zajišťování obrany a bezpečnosti státu nebo jako vymezená asanační území.</w:t>
      </w:r>
      <w:r w:rsidR="0026575F" w:rsidRPr="0098522B">
        <w:rPr>
          <w:i/>
          <w:iCs/>
          <w:color w:val="000000" w:themeColor="text1"/>
        </w:rPr>
        <w:t>“</w:t>
      </w:r>
      <w:r w:rsidR="00AD015E" w:rsidRPr="0098522B">
        <w:rPr>
          <w:rStyle w:val="Znakapoznpodarou"/>
          <w:color w:val="000000" w:themeColor="text1"/>
        </w:rPr>
        <w:footnoteReference w:id="18"/>
      </w:r>
    </w:p>
    <w:p w14:paraId="3BBAD861" w14:textId="02652F96" w:rsidR="00AD015E" w:rsidRPr="0098522B" w:rsidRDefault="000735AB" w:rsidP="005C610B">
      <w:pPr>
        <w:pStyle w:val="Nadpis3"/>
        <w:rPr>
          <w:rFonts w:cs="Times New Roman"/>
        </w:rPr>
      </w:pPr>
      <w:bookmarkStart w:id="6" w:name="_Toc121205152"/>
      <w:r w:rsidRPr="0098522B">
        <w:rPr>
          <w:rFonts w:cs="Times New Roman"/>
        </w:rPr>
        <w:t>1</w:t>
      </w:r>
      <w:r w:rsidR="00AD015E" w:rsidRPr="0098522B">
        <w:rPr>
          <w:rFonts w:cs="Times New Roman"/>
        </w:rPr>
        <w:t>.1.2 Zásady územního rozvoje</w:t>
      </w:r>
      <w:bookmarkEnd w:id="6"/>
    </w:p>
    <w:p w14:paraId="09CA12B7" w14:textId="58800FCD" w:rsidR="00AD015E" w:rsidRPr="0098522B" w:rsidRDefault="00AD015E" w:rsidP="00AD015E">
      <w:pPr>
        <w:spacing w:line="360" w:lineRule="auto"/>
        <w:ind w:firstLine="708"/>
        <w:jc w:val="both"/>
        <w:rPr>
          <w:i/>
          <w:iCs/>
          <w:color w:val="000000" w:themeColor="text1"/>
        </w:rPr>
      </w:pPr>
      <w:r w:rsidRPr="0098522B">
        <w:rPr>
          <w:color w:val="000000" w:themeColor="text1"/>
        </w:rPr>
        <w:t>Zásady územního rozvoje stanoví zejména základní požadavky na účelné a hospodárné uspořádání území kraje, vymezí plochy nebo koridory nadmístního významu a stanoví požadavky na jejich využití, zejména plochy nebo koridory pro veřejně prospěšné stavby, veřejně prospěšná opatření, stanoví kritéria pro rozhodování o možných variantách nebo alternativách změn v jejich využití.</w:t>
      </w:r>
      <w:r w:rsidRPr="0098522B">
        <w:rPr>
          <w:rStyle w:val="Znakapoznpodarou"/>
          <w:color w:val="000000" w:themeColor="text1"/>
        </w:rPr>
        <w:footnoteReference w:id="19"/>
      </w:r>
      <w:r w:rsidRPr="0098522B">
        <w:rPr>
          <w:color w:val="000000" w:themeColor="text1"/>
        </w:rPr>
        <w:t xml:space="preserve"> Zásady územního rozvoje mohou vymezit plochu nebo </w:t>
      </w:r>
      <w:r w:rsidRPr="0098522B">
        <w:rPr>
          <w:color w:val="000000" w:themeColor="text1"/>
        </w:rPr>
        <w:lastRenderedPageBreak/>
        <w:t>koridor pro územní rezervu.</w:t>
      </w:r>
      <w:r w:rsidRPr="0098522B">
        <w:rPr>
          <w:rStyle w:val="Znakapoznpodarou"/>
          <w:color w:val="000000" w:themeColor="text1"/>
        </w:rPr>
        <w:footnoteReference w:id="20"/>
      </w:r>
      <w:r w:rsidR="00686DE1" w:rsidRPr="0098522B">
        <w:rPr>
          <w:color w:val="000000" w:themeColor="text1"/>
        </w:rPr>
        <w:t xml:space="preserve"> Zásady územního rozvoje vydává zastupitelstvo kraje v samostatné působnosti, kdežto krajský úřad jej pořizuje v přenesené působnosti.</w:t>
      </w:r>
      <w:r w:rsidR="00686DE1" w:rsidRPr="0098522B">
        <w:rPr>
          <w:rStyle w:val="Znakapoznpodarou"/>
          <w:color w:val="000000" w:themeColor="text1"/>
        </w:rPr>
        <w:footnoteReference w:id="21"/>
      </w:r>
      <w:r w:rsidR="00686DE1" w:rsidRPr="0098522B">
        <w:rPr>
          <w:color w:val="000000" w:themeColor="text1"/>
        </w:rPr>
        <w:t xml:space="preserve"> Kraj se snaží nalézt vhodná řešení, kde zohledňuje místní specifické podmínky a zvláštnosti svého území</w:t>
      </w:r>
      <w:r w:rsidR="0032100B" w:rsidRPr="0098522B">
        <w:rPr>
          <w:color w:val="000000" w:themeColor="text1"/>
        </w:rPr>
        <w:t>,</w:t>
      </w:r>
      <w:r w:rsidR="00686DE1" w:rsidRPr="0098522B">
        <w:rPr>
          <w:color w:val="000000" w:themeColor="text1"/>
        </w:rPr>
        <w:t xml:space="preserve"> </w:t>
      </w:r>
      <w:r w:rsidR="0032100B" w:rsidRPr="0098522B">
        <w:rPr>
          <w:color w:val="000000" w:themeColor="text1"/>
        </w:rPr>
        <w:t>aby</w:t>
      </w:r>
      <w:r w:rsidR="00686DE1" w:rsidRPr="0098522B">
        <w:rPr>
          <w:color w:val="000000" w:themeColor="text1"/>
        </w:rPr>
        <w:t xml:space="preserve"> napln</w:t>
      </w:r>
      <w:r w:rsidR="0032100B" w:rsidRPr="0098522B">
        <w:rPr>
          <w:color w:val="000000" w:themeColor="text1"/>
        </w:rPr>
        <w:t>il</w:t>
      </w:r>
      <w:r w:rsidR="00686DE1" w:rsidRPr="0098522B">
        <w:rPr>
          <w:color w:val="000000" w:themeColor="text1"/>
        </w:rPr>
        <w:t xml:space="preserve"> princip udržitelného rozvoje území.</w:t>
      </w:r>
      <w:r w:rsidR="00686DE1" w:rsidRPr="0098522B">
        <w:rPr>
          <w:rStyle w:val="Znakapoznpodarou"/>
          <w:color w:val="000000" w:themeColor="text1"/>
        </w:rPr>
        <w:footnoteReference w:id="22"/>
      </w:r>
      <w:r w:rsidR="0032100B" w:rsidRPr="0098522B">
        <w:rPr>
          <w:color w:val="000000" w:themeColor="text1"/>
        </w:rPr>
        <w:t xml:space="preserve"> </w:t>
      </w:r>
      <w:r w:rsidR="000F1620" w:rsidRPr="0098522B">
        <w:rPr>
          <w:color w:val="000000" w:themeColor="text1"/>
        </w:rPr>
        <w:t xml:space="preserve">Lze shrnout, že: </w:t>
      </w:r>
      <w:r w:rsidR="0032100B" w:rsidRPr="0098522B">
        <w:rPr>
          <w:i/>
          <w:iCs/>
          <w:color w:val="000000" w:themeColor="text1"/>
        </w:rPr>
        <w:t>„Zásady územního rozvoje vyjadřují kompromis mezi zájmy kraje, zájmy dotčených orgánů, sousedních krajů, krajského úřadu a</w:t>
      </w:r>
      <w:r w:rsidR="00930A35" w:rsidRPr="0098522B">
        <w:rPr>
          <w:i/>
          <w:iCs/>
          <w:color w:val="000000" w:themeColor="text1"/>
        </w:rPr>
        <w:t> </w:t>
      </w:r>
      <w:r w:rsidR="0032100B" w:rsidRPr="0098522B">
        <w:rPr>
          <w:i/>
          <w:iCs/>
          <w:color w:val="000000" w:themeColor="text1"/>
        </w:rPr>
        <w:t>obcí.“</w:t>
      </w:r>
      <w:r w:rsidR="0032100B" w:rsidRPr="0098522B">
        <w:rPr>
          <w:rStyle w:val="Znakapoznpodarou"/>
          <w:color w:val="000000" w:themeColor="text1"/>
        </w:rPr>
        <w:footnoteReference w:id="23"/>
      </w:r>
    </w:p>
    <w:p w14:paraId="35762162" w14:textId="53201A8C" w:rsidR="0032100B" w:rsidRPr="0098522B" w:rsidRDefault="000735AB" w:rsidP="005C610B">
      <w:pPr>
        <w:pStyle w:val="Nadpis3"/>
        <w:rPr>
          <w:rFonts w:cs="Times New Roman"/>
        </w:rPr>
      </w:pPr>
      <w:bookmarkStart w:id="7" w:name="_Toc121205153"/>
      <w:r w:rsidRPr="0098522B">
        <w:rPr>
          <w:rFonts w:cs="Times New Roman"/>
        </w:rPr>
        <w:t>1</w:t>
      </w:r>
      <w:r w:rsidR="0032100B" w:rsidRPr="0098522B">
        <w:rPr>
          <w:rFonts w:cs="Times New Roman"/>
        </w:rPr>
        <w:t>.1.3 Územní plán</w:t>
      </w:r>
      <w:bookmarkEnd w:id="7"/>
    </w:p>
    <w:p w14:paraId="71D7C6DC" w14:textId="78C2A78B" w:rsidR="000F1620" w:rsidRPr="0098522B" w:rsidRDefault="000F1620" w:rsidP="00AD015E">
      <w:pPr>
        <w:spacing w:line="360" w:lineRule="auto"/>
        <w:ind w:firstLine="708"/>
        <w:jc w:val="both"/>
        <w:rPr>
          <w:i/>
          <w:iCs/>
          <w:color w:val="000000" w:themeColor="text1"/>
        </w:rPr>
      </w:pPr>
      <w:r w:rsidRPr="0098522B">
        <w:rPr>
          <w:color w:val="000000" w:themeColor="text1"/>
        </w:rPr>
        <w:t>Územní plán řeší území celé obce. Stanoví základní urbanistickou koncepci, uspořádání krajiny a koncepci veřejné infrastruktury; vymezí zastavěné území, plochy a koridory, zejména zastavitelné plochy, plochy změn v krajině a plochy přestavby, pro veřejně prospěšné stavby, pro veřejně prospěšná opatření a pro územní rezervy a stanoví podmínky pro využití těchto ploch a koridorů.</w:t>
      </w:r>
      <w:r w:rsidRPr="0098522B">
        <w:rPr>
          <w:rStyle w:val="Znakapoznpodarou"/>
          <w:color w:val="000000" w:themeColor="text1"/>
        </w:rPr>
        <w:footnoteReference w:id="24"/>
      </w:r>
      <w:r w:rsidRPr="0098522B">
        <w:rPr>
          <w:color w:val="000000" w:themeColor="text1"/>
        </w:rPr>
        <w:t xml:space="preserve"> Je tvořen v souladu se zásadami územního rozvoje, s politikou územního rozvoje a s územním rozvojovým plánem.</w:t>
      </w:r>
      <w:r w:rsidRPr="0098522B">
        <w:rPr>
          <w:rStyle w:val="Znakapoznpodarou"/>
          <w:color w:val="000000" w:themeColor="text1"/>
        </w:rPr>
        <w:footnoteReference w:id="25"/>
      </w:r>
      <w:r w:rsidRPr="0098522B">
        <w:rPr>
          <w:color w:val="000000" w:themeColor="text1"/>
        </w:rPr>
        <w:t xml:space="preserve"> Územní plán obce tedy </w:t>
      </w:r>
      <w:r w:rsidR="0026575F" w:rsidRPr="0098522B">
        <w:rPr>
          <w:i/>
          <w:iCs/>
          <w:color w:val="000000" w:themeColor="text1"/>
        </w:rPr>
        <w:t>„[…]</w:t>
      </w:r>
      <w:r w:rsidR="0026575F" w:rsidRPr="0098522B">
        <w:rPr>
          <w:color w:val="000000" w:themeColor="text1"/>
        </w:rPr>
        <w:t xml:space="preserve"> </w:t>
      </w:r>
      <w:r w:rsidRPr="0098522B">
        <w:rPr>
          <w:i/>
          <w:iCs/>
          <w:color w:val="000000" w:themeColor="text1"/>
        </w:rPr>
        <w:t>určuje základní regulaci území</w:t>
      </w:r>
      <w:r w:rsidR="0026575F" w:rsidRPr="0098522B">
        <w:rPr>
          <w:i/>
          <w:iCs/>
          <w:color w:val="000000" w:themeColor="text1"/>
        </w:rPr>
        <w:t>“</w:t>
      </w:r>
      <w:r w:rsidR="00534B78" w:rsidRPr="0098522B">
        <w:rPr>
          <w:color w:val="000000" w:themeColor="text1"/>
        </w:rPr>
        <w:t>,</w:t>
      </w:r>
      <w:r w:rsidRPr="0098522B">
        <w:rPr>
          <w:rStyle w:val="Znakapoznpodarou"/>
          <w:color w:val="000000" w:themeColor="text1"/>
        </w:rPr>
        <w:footnoteReference w:id="26"/>
      </w:r>
      <w:r w:rsidRPr="0098522B">
        <w:rPr>
          <w:color w:val="000000" w:themeColor="text1"/>
        </w:rPr>
        <w:t xml:space="preserve"> a tím může podstatně zasáhnout do zájmů vlastníků dotčených pozemků, zejména při stanovení zastavitelných ploch či jejich redukování. O pořízení územního plánu rozhoduje zastupitelstvo obce v samostatné působnosti, stejně tak o jeho vydání.</w:t>
      </w:r>
      <w:r w:rsidRPr="0098522B">
        <w:rPr>
          <w:rStyle w:val="Znakapoznpodarou"/>
          <w:color w:val="000000" w:themeColor="text1"/>
        </w:rPr>
        <w:footnoteReference w:id="27"/>
      </w:r>
      <w:r w:rsidRPr="0098522B">
        <w:rPr>
          <w:color w:val="000000" w:themeColor="text1"/>
        </w:rPr>
        <w:t xml:space="preserve"> Taktéž územní plán </w:t>
      </w:r>
      <w:r w:rsidR="00482E47" w:rsidRPr="0098522B">
        <w:rPr>
          <w:i/>
          <w:iCs/>
          <w:color w:val="000000" w:themeColor="text1"/>
        </w:rPr>
        <w:t>„[…]</w:t>
      </w:r>
      <w:r w:rsidR="00482E47" w:rsidRPr="0098522B">
        <w:rPr>
          <w:color w:val="000000" w:themeColor="text1"/>
        </w:rPr>
        <w:t xml:space="preserve"> </w:t>
      </w:r>
      <w:r w:rsidRPr="0098522B">
        <w:rPr>
          <w:i/>
          <w:iCs/>
          <w:color w:val="000000" w:themeColor="text1"/>
        </w:rPr>
        <w:t>vyjadřuje kompromis mezi zájmy obce, dotčených orgán</w:t>
      </w:r>
      <w:r w:rsidR="00534B78" w:rsidRPr="0098522B">
        <w:rPr>
          <w:i/>
          <w:iCs/>
          <w:color w:val="000000" w:themeColor="text1"/>
        </w:rPr>
        <w:t>ů</w:t>
      </w:r>
      <w:r w:rsidRPr="0098522B">
        <w:rPr>
          <w:i/>
          <w:iCs/>
          <w:color w:val="000000" w:themeColor="text1"/>
        </w:rPr>
        <w:t>, sousedních obcí, kraje, vlastníků pozemků a staveb v</w:t>
      </w:r>
      <w:r w:rsidR="00482E47" w:rsidRPr="0098522B">
        <w:rPr>
          <w:i/>
          <w:iCs/>
          <w:color w:val="000000" w:themeColor="text1"/>
        </w:rPr>
        <w:t> </w:t>
      </w:r>
      <w:r w:rsidRPr="0098522B">
        <w:rPr>
          <w:i/>
          <w:iCs/>
          <w:color w:val="000000" w:themeColor="text1"/>
        </w:rPr>
        <w:t>území</w:t>
      </w:r>
      <w:r w:rsidR="00482E47" w:rsidRPr="0098522B">
        <w:rPr>
          <w:i/>
          <w:iCs/>
          <w:color w:val="000000" w:themeColor="text1"/>
        </w:rPr>
        <w:t>“</w:t>
      </w:r>
      <w:r w:rsidRPr="0098522B">
        <w:rPr>
          <w:i/>
          <w:iCs/>
          <w:color w:val="000000" w:themeColor="text1"/>
        </w:rPr>
        <w:t>.</w:t>
      </w:r>
      <w:r w:rsidRPr="0098522B">
        <w:rPr>
          <w:rStyle w:val="Znakapoznpodarou"/>
          <w:i/>
          <w:iCs/>
          <w:color w:val="000000" w:themeColor="text1"/>
        </w:rPr>
        <w:footnoteReference w:id="28"/>
      </w:r>
    </w:p>
    <w:p w14:paraId="2C85AF76" w14:textId="5A36085A" w:rsidR="000F1620" w:rsidRPr="0098522B" w:rsidRDefault="000735AB" w:rsidP="005C610B">
      <w:pPr>
        <w:pStyle w:val="Nadpis3"/>
        <w:rPr>
          <w:rFonts w:cs="Times New Roman"/>
        </w:rPr>
      </w:pPr>
      <w:bookmarkStart w:id="8" w:name="_Toc121205154"/>
      <w:r w:rsidRPr="0098522B">
        <w:rPr>
          <w:rFonts w:cs="Times New Roman"/>
        </w:rPr>
        <w:t>1</w:t>
      </w:r>
      <w:r w:rsidR="000F1620" w:rsidRPr="0098522B">
        <w:rPr>
          <w:rFonts w:cs="Times New Roman"/>
        </w:rPr>
        <w:t>.1.4 Regulační plán</w:t>
      </w:r>
      <w:bookmarkEnd w:id="8"/>
    </w:p>
    <w:p w14:paraId="3B4DB76E" w14:textId="163DEECF" w:rsidR="000F1620" w:rsidRPr="0098522B" w:rsidRDefault="000F1620" w:rsidP="00AD015E">
      <w:pPr>
        <w:spacing w:line="360" w:lineRule="auto"/>
        <w:ind w:firstLine="708"/>
        <w:jc w:val="both"/>
        <w:rPr>
          <w:color w:val="000000" w:themeColor="text1"/>
        </w:rPr>
      </w:pPr>
      <w:r w:rsidRPr="0098522B">
        <w:rPr>
          <w:color w:val="000000" w:themeColor="text1"/>
        </w:rPr>
        <w:t>Regulační plán stanoví podrobné podmínky pro využití pozemků, pro umístění a</w:t>
      </w:r>
      <w:r w:rsidR="00D43B85" w:rsidRPr="0098522B">
        <w:rPr>
          <w:color w:val="000000" w:themeColor="text1"/>
        </w:rPr>
        <w:t> </w:t>
      </w:r>
      <w:r w:rsidRPr="0098522B">
        <w:rPr>
          <w:color w:val="000000" w:themeColor="text1"/>
        </w:rPr>
        <w:t>prostorové uspořádání staveb, pro ochranu hodnot a charakteru území a pro vytváření příznivého životního prostředí, ochranu veřejného zdraví a pro požární ochranu.</w:t>
      </w:r>
      <w:r w:rsidRPr="0098522B">
        <w:rPr>
          <w:rStyle w:val="Znakapoznpodarou"/>
          <w:color w:val="000000" w:themeColor="text1"/>
        </w:rPr>
        <w:footnoteReference w:id="29"/>
      </w:r>
      <w:r w:rsidRPr="0098522B">
        <w:rPr>
          <w:color w:val="000000" w:themeColor="text1"/>
        </w:rPr>
        <w:t xml:space="preserve"> Regulační plán vždy stanoví podmínky pro vymezení a využití pozemků, pro umístění a prostorové uspořádání staveb veřejné infrastruktury a vymezí veřejně prospěšné stavby nebo veřejně </w:t>
      </w:r>
      <w:r w:rsidRPr="0098522B">
        <w:rPr>
          <w:color w:val="000000" w:themeColor="text1"/>
        </w:rPr>
        <w:lastRenderedPageBreak/>
        <w:t>prospěšná opatření.</w:t>
      </w:r>
      <w:r w:rsidRPr="0098522B">
        <w:rPr>
          <w:rStyle w:val="Znakapoznpodarou"/>
          <w:color w:val="000000" w:themeColor="text1"/>
        </w:rPr>
        <w:footnoteReference w:id="30"/>
      </w:r>
      <w:r w:rsidRPr="0098522B">
        <w:rPr>
          <w:color w:val="000000" w:themeColor="text1"/>
        </w:rPr>
        <w:t xml:space="preserve"> Dle důvodové zprávy ke stavebnímu zákonu se v podstatě jedná o</w:t>
      </w:r>
      <w:r w:rsidR="00D43B85" w:rsidRPr="0098522B">
        <w:rPr>
          <w:color w:val="000000" w:themeColor="text1"/>
        </w:rPr>
        <w:t> </w:t>
      </w:r>
      <w:r w:rsidRPr="0098522B">
        <w:rPr>
          <w:i/>
          <w:iCs/>
          <w:color w:val="000000" w:themeColor="text1"/>
        </w:rPr>
        <w:t>„hromadné územní rozhodnutí“</w:t>
      </w:r>
      <w:r w:rsidRPr="0098522B">
        <w:rPr>
          <w:color w:val="000000" w:themeColor="text1"/>
        </w:rPr>
        <w:t>.</w:t>
      </w:r>
      <w:r w:rsidRPr="0098522B">
        <w:rPr>
          <w:rStyle w:val="Znakapoznpodarou"/>
          <w:color w:val="000000" w:themeColor="text1"/>
        </w:rPr>
        <w:footnoteReference w:id="31"/>
      </w:r>
      <w:r w:rsidRPr="0098522B">
        <w:rPr>
          <w:color w:val="000000" w:themeColor="text1"/>
        </w:rPr>
        <w:t xml:space="preserve"> Regulační plán může být pořízen z podnětu</w:t>
      </w:r>
      <w:r w:rsidRPr="0098522B">
        <w:rPr>
          <w:rStyle w:val="Znakapoznpodarou"/>
          <w:color w:val="000000" w:themeColor="text1"/>
        </w:rPr>
        <w:footnoteReference w:id="32"/>
      </w:r>
      <w:r w:rsidRPr="0098522B">
        <w:rPr>
          <w:color w:val="000000" w:themeColor="text1"/>
        </w:rPr>
        <w:t xml:space="preserve"> nebo na žádost</w:t>
      </w:r>
      <w:r w:rsidR="00FA3A69" w:rsidRPr="0098522B">
        <w:rPr>
          <w:color w:val="000000" w:themeColor="text1"/>
        </w:rPr>
        <w:t>.</w:t>
      </w:r>
      <w:r w:rsidRPr="0098522B">
        <w:rPr>
          <w:rStyle w:val="Znakapoznpodarou"/>
          <w:color w:val="000000" w:themeColor="text1"/>
        </w:rPr>
        <w:footnoteReference w:id="33"/>
      </w:r>
      <w:r w:rsidRPr="0098522B">
        <w:rPr>
          <w:color w:val="000000" w:themeColor="text1"/>
        </w:rPr>
        <w:t xml:space="preserve"> Vydává jej zastupitelstvo obce nebo zastupitelstvo kraje</w:t>
      </w:r>
      <w:r w:rsidRPr="0098522B">
        <w:rPr>
          <w:rStyle w:val="Znakapoznpodarou"/>
          <w:color w:val="000000" w:themeColor="text1"/>
        </w:rPr>
        <w:footnoteReference w:id="34"/>
      </w:r>
      <w:r w:rsidRPr="0098522B">
        <w:rPr>
          <w:color w:val="000000" w:themeColor="text1"/>
        </w:rPr>
        <w:t xml:space="preserve"> v samostatné působnosti.</w:t>
      </w:r>
      <w:r w:rsidRPr="0098522B">
        <w:rPr>
          <w:rStyle w:val="Znakapoznpodarou"/>
          <w:color w:val="000000" w:themeColor="text1"/>
        </w:rPr>
        <w:footnoteReference w:id="35"/>
      </w:r>
    </w:p>
    <w:p w14:paraId="5CA0D86A" w14:textId="6F5A2330" w:rsidR="0073622D" w:rsidRPr="0098522B" w:rsidRDefault="0073622D" w:rsidP="0073622D">
      <w:pPr>
        <w:spacing w:line="360" w:lineRule="auto"/>
        <w:ind w:firstLine="708"/>
        <w:jc w:val="both"/>
        <w:rPr>
          <w:color w:val="000000" w:themeColor="text1"/>
        </w:rPr>
      </w:pPr>
      <w:r w:rsidRPr="0098522B">
        <w:rPr>
          <w:color w:val="000000" w:themeColor="text1"/>
        </w:rPr>
        <w:t xml:space="preserve">Územně plánovací dokumentace jsou jedním z nástrojů územního </w:t>
      </w:r>
      <w:r w:rsidR="00FA3A69" w:rsidRPr="0098522B">
        <w:rPr>
          <w:color w:val="000000" w:themeColor="text1"/>
        </w:rPr>
        <w:t>plánová</w:t>
      </w:r>
      <w:r w:rsidRPr="0098522B">
        <w:rPr>
          <w:color w:val="000000" w:themeColor="text1"/>
        </w:rPr>
        <w:t>ní (stejně jako územní opatření o stavební uzávěře a územní opatření o asanaci území). Tyto nástroje jsou mezi sebou vzájemně provázány, a to z toho důvodu, aby byly záměry v území koordinovány, a to jak na úrovni národní, tak regionální i lokální. Provázanost při pořizování jednotlivých nástrojů územního plánování je však i časová.</w:t>
      </w:r>
      <w:r w:rsidRPr="0098522B">
        <w:rPr>
          <w:rStyle w:val="Znakapoznpodarou"/>
          <w:color w:val="000000" w:themeColor="text1"/>
        </w:rPr>
        <w:footnoteReference w:id="36"/>
      </w:r>
      <w:r w:rsidRPr="0098522B">
        <w:rPr>
          <w:color w:val="000000" w:themeColor="text1"/>
        </w:rPr>
        <w:t xml:space="preserve"> Určité formy územně plánovací dokumentace mají přímý vliv na územní rozhodnutí. Vzhledem k vzájemné provázanosti tak i nástroj na nejvyšší </w:t>
      </w:r>
      <w:r w:rsidR="00FA3A69" w:rsidRPr="0098522B">
        <w:rPr>
          <w:color w:val="000000" w:themeColor="text1"/>
        </w:rPr>
        <w:t>úrovni</w:t>
      </w:r>
      <w:r w:rsidRPr="0098522B">
        <w:rPr>
          <w:color w:val="000000" w:themeColor="text1"/>
        </w:rPr>
        <w:t xml:space="preserve"> má vliv na majetková práva vlastníků. To lze blíže objasnit následujícím příkladem v případě stavby dálnice, která bude přesahovat území jednoho kraje. Politika územního rozvoje schematicky vymezuje plochy a koridory dopravní a technické infrastruktury mezinárodního a republikového významu nebo které svým významem přesahují území jednoho kraje. Politika územního rozvoje je závazná pro pořizování a vydávání územně plánovací dokumentace.</w:t>
      </w:r>
      <w:r w:rsidRPr="0098522B">
        <w:rPr>
          <w:rStyle w:val="Znakapoznpodarou"/>
          <w:color w:val="000000" w:themeColor="text1"/>
        </w:rPr>
        <w:footnoteReference w:id="37"/>
      </w:r>
      <w:r w:rsidRPr="0098522B">
        <w:rPr>
          <w:color w:val="000000" w:themeColor="text1"/>
        </w:rPr>
        <w:t xml:space="preserve"> Na základě politiky územního rozvoje vydá ministerstvo územní rozvojový plán, jakožto jedna z forem územně plánovací dokumentace, kde vymezí plochy a koridory mezinárodního a republikového významu nebo plochy a koridory, které svým významem přesahují území jednoho kraje, stanovené politikou územního rozvoje a stanovení účelu jejich vymezení, popřípadě podmínky pro rozhodování v území nebo vymezí veřejně prospěšné stavby včetně grafického výkresu.</w:t>
      </w:r>
      <w:r w:rsidRPr="0098522B">
        <w:rPr>
          <w:rStyle w:val="Znakapoznpodarou"/>
          <w:color w:val="000000" w:themeColor="text1"/>
        </w:rPr>
        <w:footnoteReference w:id="38"/>
      </w:r>
      <w:r w:rsidRPr="0098522B">
        <w:rPr>
          <w:color w:val="000000" w:themeColor="text1"/>
        </w:rPr>
        <w:t xml:space="preserve"> Územní rozvojový plán je závazný pro pořizování a</w:t>
      </w:r>
      <w:r w:rsidR="00D43B85" w:rsidRPr="0098522B">
        <w:rPr>
          <w:color w:val="000000" w:themeColor="text1"/>
        </w:rPr>
        <w:t> </w:t>
      </w:r>
      <w:r w:rsidRPr="0098522B">
        <w:rPr>
          <w:color w:val="000000" w:themeColor="text1"/>
        </w:rPr>
        <w:t>vydávání zásad územního rozvoje, územních plánů, regulačních plánů a pro rozhodování v</w:t>
      </w:r>
      <w:r w:rsidR="00D43B85" w:rsidRPr="0098522B">
        <w:rPr>
          <w:color w:val="000000" w:themeColor="text1"/>
        </w:rPr>
        <w:t> </w:t>
      </w:r>
      <w:r w:rsidRPr="0098522B">
        <w:rPr>
          <w:color w:val="000000" w:themeColor="text1"/>
        </w:rPr>
        <w:t>území.</w:t>
      </w:r>
      <w:r w:rsidRPr="0098522B">
        <w:rPr>
          <w:rStyle w:val="Znakapoznpodarou"/>
          <w:color w:val="000000" w:themeColor="text1"/>
        </w:rPr>
        <w:footnoteReference w:id="39"/>
      </w:r>
      <w:r w:rsidRPr="0098522B">
        <w:rPr>
          <w:color w:val="000000" w:themeColor="text1"/>
        </w:rPr>
        <w:t xml:space="preserve"> Zásady územního rozvoje stanoví zejména základní požadavky na účelné a</w:t>
      </w:r>
      <w:r w:rsidR="00D43B85" w:rsidRPr="0098522B">
        <w:rPr>
          <w:color w:val="000000" w:themeColor="text1"/>
        </w:rPr>
        <w:t> </w:t>
      </w:r>
      <w:r w:rsidRPr="0098522B">
        <w:rPr>
          <w:color w:val="000000" w:themeColor="text1"/>
        </w:rPr>
        <w:t>hospodárné uspořádání území kraje, vymezí plochy nebo koridory nadmístního významu a</w:t>
      </w:r>
      <w:r w:rsidR="00D43B85" w:rsidRPr="0098522B">
        <w:rPr>
          <w:color w:val="000000" w:themeColor="text1"/>
        </w:rPr>
        <w:t> </w:t>
      </w:r>
      <w:r w:rsidRPr="0098522B">
        <w:rPr>
          <w:color w:val="000000" w:themeColor="text1"/>
        </w:rPr>
        <w:t xml:space="preserve">stanoví požadavky na jejich využití, zejména plochy nebo koridory pro veřejně prospěšné </w:t>
      </w:r>
      <w:r w:rsidRPr="0098522B">
        <w:rPr>
          <w:color w:val="000000" w:themeColor="text1"/>
        </w:rPr>
        <w:lastRenderedPageBreak/>
        <w:t>stavby.</w:t>
      </w:r>
      <w:r w:rsidRPr="0098522B">
        <w:rPr>
          <w:rStyle w:val="Znakapoznpodarou"/>
          <w:color w:val="000000" w:themeColor="text1"/>
        </w:rPr>
        <w:footnoteReference w:id="40"/>
      </w:r>
      <w:r w:rsidRPr="0098522B">
        <w:rPr>
          <w:color w:val="000000" w:themeColor="text1"/>
        </w:rPr>
        <w:t xml:space="preserve"> Zásady územního rozvoje jsou závazné pro pořizování a vydávání územních plánů, regulačních plánů a pro rozhodování v území.</w:t>
      </w:r>
      <w:r w:rsidRPr="0098522B">
        <w:rPr>
          <w:rStyle w:val="Znakapoznpodarou"/>
          <w:color w:val="000000" w:themeColor="text1"/>
        </w:rPr>
        <w:footnoteReference w:id="41"/>
      </w:r>
      <w:r w:rsidRPr="0098522B">
        <w:rPr>
          <w:color w:val="000000" w:themeColor="text1"/>
        </w:rPr>
        <w:t xml:space="preserve"> Územní plán stanoví mimo jiné koncepci veřejné infrastruktury, vymezí plochy a koridory i pro veřejně prospěšné stavby. V</w:t>
      </w:r>
      <w:r w:rsidR="00D43B85" w:rsidRPr="0098522B">
        <w:rPr>
          <w:color w:val="000000" w:themeColor="text1"/>
        </w:rPr>
        <w:t> </w:t>
      </w:r>
      <w:r w:rsidRPr="0098522B">
        <w:rPr>
          <w:color w:val="000000" w:themeColor="text1"/>
        </w:rPr>
        <w:t>souvislostech a podrobnostech území obce zpřesňuje a rozvíjí cíle a úkoly územního plánování v souladu se zásadami územního rozvoje, s politikou územního rozvoje a s územním rozvojovým plánem. Územní plán je závazný pro pořízení a vydání regulačního plánu zastupitelstvem obce pro rozhodování v území, zejména pro vydávání územních rozhodnutí.</w:t>
      </w:r>
      <w:r w:rsidRPr="0098522B">
        <w:rPr>
          <w:rStyle w:val="Znakapoznpodarou"/>
          <w:color w:val="000000" w:themeColor="text1"/>
        </w:rPr>
        <w:footnoteReference w:id="42"/>
      </w:r>
      <w:r w:rsidRPr="0098522B">
        <w:rPr>
          <w:color w:val="000000" w:themeColor="text1"/>
        </w:rPr>
        <w:t xml:space="preserve"> Regulační plán stanoví podmínky pro vymezení a využití pozemků, pro umístění a prostorové uspořádání staveb veřejné infrastruktury a vymezí veřejně prospěšné stavby nebo veřejně prospěšná opatření. Regulační plán je závazný pro rozhodování v území, regulační plán vydaný krajem je závazný i pro územní plány a regulační plány vydávané obcemi. Regulačním plánem lze nahradit územní rozhodnutí.</w:t>
      </w:r>
      <w:r w:rsidRPr="0098522B">
        <w:rPr>
          <w:rStyle w:val="Znakapoznpodarou"/>
          <w:color w:val="000000" w:themeColor="text1"/>
        </w:rPr>
        <w:footnoteReference w:id="43"/>
      </w:r>
      <w:r w:rsidRPr="0098522B">
        <w:rPr>
          <w:color w:val="000000" w:themeColor="text1"/>
        </w:rPr>
        <w:t xml:space="preserve"> Takže vzhledem</w:t>
      </w:r>
      <w:r w:rsidR="00FA3A69" w:rsidRPr="0098522B">
        <w:rPr>
          <w:color w:val="000000" w:themeColor="text1"/>
        </w:rPr>
        <w:t xml:space="preserve"> k</w:t>
      </w:r>
      <w:r w:rsidRPr="0098522B">
        <w:rPr>
          <w:color w:val="000000" w:themeColor="text1"/>
        </w:rPr>
        <w:t xml:space="preserve"> přímé závaznosti územně plánovací dokumentace na územní rozhodnutí vlastníku pozemku, na kterém má být v budoucnu postavena dálnice, a který má v úmyslu na něm postavit dům, nebude mu tento záměr územním rozhodnutím umožněn. Územně plánovací dokumentace tak ovlivňuje majetková práva k nemovitostem v určitém </w:t>
      </w:r>
      <w:r w:rsidR="00FA3A69" w:rsidRPr="0098522B">
        <w:rPr>
          <w:color w:val="000000" w:themeColor="text1"/>
        </w:rPr>
        <w:t xml:space="preserve">území </w:t>
      </w:r>
      <w:r w:rsidRPr="0098522B">
        <w:rPr>
          <w:color w:val="000000" w:themeColor="text1"/>
        </w:rPr>
        <w:t>tak</w:t>
      </w:r>
      <w:r w:rsidR="00FA3A69" w:rsidRPr="0098522B">
        <w:rPr>
          <w:color w:val="000000" w:themeColor="text1"/>
        </w:rPr>
        <w:t>,</w:t>
      </w:r>
      <w:r w:rsidRPr="0098522B">
        <w:rPr>
          <w:color w:val="000000" w:themeColor="text1"/>
        </w:rPr>
        <w:t xml:space="preserve"> že závazně určuje požadavky na využití určitých ploch a</w:t>
      </w:r>
      <w:r w:rsidR="00D43B85" w:rsidRPr="0098522B">
        <w:rPr>
          <w:color w:val="000000" w:themeColor="text1"/>
        </w:rPr>
        <w:t> </w:t>
      </w:r>
      <w:r w:rsidRPr="0098522B">
        <w:rPr>
          <w:color w:val="000000" w:themeColor="text1"/>
        </w:rPr>
        <w:t>koridorů a tímto může omezit vlastníka řešeného pozemku, v případě, kdy ten chce provést určitý záměr. Ten bude schválen pouze</w:t>
      </w:r>
      <w:r w:rsidR="00FA3A69" w:rsidRPr="0098522B">
        <w:rPr>
          <w:color w:val="000000" w:themeColor="text1"/>
        </w:rPr>
        <w:t xml:space="preserve"> tehdy,</w:t>
      </w:r>
      <w:r w:rsidRPr="0098522B">
        <w:rPr>
          <w:color w:val="000000" w:themeColor="text1"/>
        </w:rPr>
        <w:t xml:space="preserve"> pokud nebude v rozporu s územně plánovací dokumentací. </w:t>
      </w:r>
      <w:r w:rsidR="005608C6" w:rsidRPr="0098522B">
        <w:rPr>
          <w:color w:val="000000" w:themeColor="text1"/>
        </w:rPr>
        <w:t>Určitou limitaci vlastník pocítí automaticky účinností územního nebo regulačního plánu, který vymezuje mimo jiné veřejně prospěšnou stavbu nebo veřejné prostranství. K tomuto pozemku má obec, kraj nebo stát zákonné předkupní právo.</w:t>
      </w:r>
      <w:r w:rsidR="005608C6" w:rsidRPr="0098522B">
        <w:rPr>
          <w:rStyle w:val="Znakapoznpodarou"/>
          <w:color w:val="000000" w:themeColor="text1"/>
        </w:rPr>
        <w:footnoteReference w:id="44"/>
      </w:r>
      <w:r w:rsidR="005608C6" w:rsidRPr="0098522B">
        <w:rPr>
          <w:color w:val="000000" w:themeColor="text1"/>
        </w:rPr>
        <w:t xml:space="preserve"> </w:t>
      </w:r>
      <w:r w:rsidRPr="0098522B">
        <w:rPr>
          <w:color w:val="000000" w:themeColor="text1"/>
        </w:rPr>
        <w:t>Vlastník však pocítí ještě větší omezení v případě, kdy územně plánovací dokumentace plánuje záměr, který lze vynutit i proti vůli vlastníka nemovitosti.</w:t>
      </w:r>
      <w:r w:rsidRPr="0098522B">
        <w:rPr>
          <w:rStyle w:val="Znakapoznpodarou"/>
          <w:color w:val="000000" w:themeColor="text1"/>
        </w:rPr>
        <w:footnoteReference w:id="45"/>
      </w:r>
      <w:r w:rsidR="005608C6" w:rsidRPr="0098522B">
        <w:rPr>
          <w:color w:val="000000" w:themeColor="text1"/>
        </w:rPr>
        <w:t xml:space="preserve"> Toto se vztahuje zrovna na náš příklad s dálnicí, kdy je vymezená plocha veřejně prospěšné stavby dopravní a technické infrastruktury, včetně plochy nezbytné k zajištění její výstavby a řádného užívání pro stanovený účel, jedním z předpokladů pro vyvlastnění pozemků</w:t>
      </w:r>
      <w:r w:rsidR="00FA3A69" w:rsidRPr="0098522B">
        <w:rPr>
          <w:color w:val="000000" w:themeColor="text1"/>
        </w:rPr>
        <w:t>,</w:t>
      </w:r>
      <w:r w:rsidR="005608C6" w:rsidRPr="0098522B">
        <w:rPr>
          <w:color w:val="000000" w:themeColor="text1"/>
        </w:rPr>
        <w:t xml:space="preserve"> nacházejících se v těchto plochách.</w:t>
      </w:r>
      <w:r w:rsidR="005608C6" w:rsidRPr="0098522B">
        <w:rPr>
          <w:rStyle w:val="Znakapoznpodarou"/>
          <w:color w:val="000000" w:themeColor="text1"/>
        </w:rPr>
        <w:footnoteReference w:id="46"/>
      </w:r>
      <w:r w:rsidR="005608C6" w:rsidRPr="0098522B">
        <w:rPr>
          <w:color w:val="000000" w:themeColor="text1"/>
          <w:vertAlign w:val="superscript"/>
        </w:rPr>
        <w:t>,</w:t>
      </w:r>
      <w:r w:rsidR="005608C6" w:rsidRPr="0098522B">
        <w:rPr>
          <w:rStyle w:val="Znakapoznpodarou"/>
          <w:color w:val="000000" w:themeColor="text1"/>
        </w:rPr>
        <w:footnoteReference w:id="47"/>
      </w:r>
      <w:r w:rsidR="005608C6" w:rsidRPr="0098522B">
        <w:rPr>
          <w:color w:val="000000" w:themeColor="text1"/>
        </w:rPr>
        <w:t xml:space="preserve"> </w:t>
      </w:r>
      <w:r w:rsidR="005608C6" w:rsidRPr="0098522B">
        <w:rPr>
          <w:i/>
          <w:iCs/>
          <w:color w:val="000000" w:themeColor="text1"/>
        </w:rPr>
        <w:t xml:space="preserve">„Determinaci </w:t>
      </w:r>
      <w:r w:rsidR="005608C6" w:rsidRPr="0098522B">
        <w:rPr>
          <w:i/>
          <w:iCs/>
          <w:color w:val="000000" w:themeColor="text1"/>
        </w:rPr>
        <w:lastRenderedPageBreak/>
        <w:t>způsobu funkčního využití pozemku územně</w:t>
      </w:r>
      <w:r w:rsidR="00FA3A69" w:rsidRPr="0098522B">
        <w:rPr>
          <w:i/>
          <w:iCs/>
          <w:color w:val="000000" w:themeColor="text1"/>
        </w:rPr>
        <w:t xml:space="preserve"> </w:t>
      </w:r>
      <w:r w:rsidR="005608C6" w:rsidRPr="0098522B">
        <w:rPr>
          <w:i/>
          <w:iCs/>
          <w:color w:val="000000" w:themeColor="text1"/>
        </w:rPr>
        <w:t>plánovací dokumentací lze v zásadě považovat za stanovení mezí výkonu vlastnického práva ve smyslu čl. 11 odst. 3 LZPS.</w:t>
      </w:r>
      <w:r w:rsidR="005608C6" w:rsidRPr="0098522B">
        <w:rPr>
          <w:color w:val="000000" w:themeColor="text1"/>
        </w:rPr>
        <w:t>“</w:t>
      </w:r>
      <w:r w:rsidR="005608C6" w:rsidRPr="0098522B">
        <w:rPr>
          <w:rStyle w:val="Znakapoznpodarou"/>
          <w:color w:val="000000" w:themeColor="text1"/>
        </w:rPr>
        <w:footnoteReference w:id="48"/>
      </w:r>
    </w:p>
    <w:p w14:paraId="083924C7" w14:textId="090D5AF7" w:rsidR="0073622D" w:rsidRPr="0098522B" w:rsidRDefault="0073622D" w:rsidP="0073622D">
      <w:pPr>
        <w:spacing w:line="360" w:lineRule="auto"/>
        <w:ind w:firstLine="708"/>
        <w:jc w:val="both"/>
        <w:rPr>
          <w:color w:val="000000" w:themeColor="text1"/>
        </w:rPr>
      </w:pPr>
      <w:r w:rsidRPr="0098522B">
        <w:rPr>
          <w:color w:val="000000" w:themeColor="text1"/>
        </w:rPr>
        <w:t xml:space="preserve">Územně plánovací dokumentace </w:t>
      </w:r>
      <w:r w:rsidR="005608C6" w:rsidRPr="0098522B">
        <w:rPr>
          <w:color w:val="000000" w:themeColor="text1"/>
        </w:rPr>
        <w:t xml:space="preserve">také </w:t>
      </w:r>
      <w:r w:rsidRPr="0098522B">
        <w:rPr>
          <w:color w:val="000000" w:themeColor="text1"/>
        </w:rPr>
        <w:t>hraje velmi důležitou roli při vydávání územních opatření (územní opatření o stavební uzávěře a územní opatření o asanaci území) – což je hlavním tématem této práce. Bez jejího vymezení bychom nebyli schopni pochopit jejich význam a účel.</w:t>
      </w:r>
    </w:p>
    <w:p w14:paraId="2822DC81" w14:textId="0F0F8552" w:rsidR="009A5672" w:rsidRPr="0098522B" w:rsidRDefault="000735AB" w:rsidP="005C610B">
      <w:pPr>
        <w:pStyle w:val="Nadpis2"/>
        <w:rPr>
          <w:rFonts w:cs="Times New Roman"/>
        </w:rPr>
      </w:pPr>
      <w:bookmarkStart w:id="9" w:name="_Toc121205155"/>
      <w:r w:rsidRPr="0098522B">
        <w:rPr>
          <w:rFonts w:cs="Times New Roman"/>
        </w:rPr>
        <w:t>1</w:t>
      </w:r>
      <w:r w:rsidR="009A5672" w:rsidRPr="0098522B">
        <w:rPr>
          <w:rFonts w:cs="Times New Roman"/>
        </w:rPr>
        <w:t>.2</w:t>
      </w:r>
      <w:r w:rsidR="009A5672" w:rsidRPr="0098522B">
        <w:rPr>
          <w:rFonts w:cs="Times New Roman"/>
        </w:rPr>
        <w:tab/>
        <w:t>Územní opatření</w:t>
      </w:r>
      <w:bookmarkEnd w:id="9"/>
    </w:p>
    <w:p w14:paraId="5348BA60" w14:textId="03B1B78B" w:rsidR="009A5672" w:rsidRPr="0098522B" w:rsidRDefault="009A5672" w:rsidP="00F515DE">
      <w:pPr>
        <w:spacing w:line="360" w:lineRule="auto"/>
        <w:jc w:val="both"/>
        <w:rPr>
          <w:color w:val="000000" w:themeColor="text1"/>
        </w:rPr>
      </w:pPr>
      <w:r w:rsidRPr="0098522B">
        <w:rPr>
          <w:color w:val="000000" w:themeColor="text1"/>
        </w:rPr>
        <w:tab/>
      </w:r>
      <w:r w:rsidR="00F515DE" w:rsidRPr="0098522B">
        <w:rPr>
          <w:color w:val="000000" w:themeColor="text1"/>
        </w:rPr>
        <w:t>Mezi instituty, které omezují majetková práva na určitém území</w:t>
      </w:r>
      <w:r w:rsidR="00FA3A69" w:rsidRPr="0098522B">
        <w:rPr>
          <w:color w:val="000000" w:themeColor="text1"/>
        </w:rPr>
        <w:t>,</w:t>
      </w:r>
      <w:r w:rsidR="00F515DE" w:rsidRPr="0098522B">
        <w:rPr>
          <w:color w:val="000000" w:themeColor="text1"/>
        </w:rPr>
        <w:t xml:space="preserve"> se řadí i územ</w:t>
      </w:r>
      <w:r w:rsidR="00FA3A69" w:rsidRPr="0098522B">
        <w:rPr>
          <w:color w:val="000000" w:themeColor="text1"/>
        </w:rPr>
        <w:t>n</w:t>
      </w:r>
      <w:r w:rsidR="00F515DE" w:rsidRPr="0098522B">
        <w:rPr>
          <w:color w:val="000000" w:themeColor="text1"/>
        </w:rPr>
        <w:t>í opatření</w:t>
      </w:r>
      <w:r w:rsidR="0073622D" w:rsidRPr="0098522B">
        <w:rPr>
          <w:color w:val="000000" w:themeColor="text1"/>
        </w:rPr>
        <w:t xml:space="preserve"> ve formě územního opatření o stavební uzávěře a územního opatření o asanaci území. </w:t>
      </w:r>
      <w:r w:rsidR="00F515DE" w:rsidRPr="0098522B">
        <w:rPr>
          <w:color w:val="000000" w:themeColor="text1"/>
        </w:rPr>
        <w:t>P</w:t>
      </w:r>
      <w:r w:rsidRPr="0098522B">
        <w:rPr>
          <w:color w:val="000000" w:themeColor="text1"/>
        </w:rPr>
        <w:t>odrobn</w:t>
      </w:r>
      <w:r w:rsidR="005C0085" w:rsidRPr="0098522B">
        <w:rPr>
          <w:color w:val="000000" w:themeColor="text1"/>
        </w:rPr>
        <w:t xml:space="preserve">é pojednání </w:t>
      </w:r>
      <w:r w:rsidRPr="0098522B">
        <w:rPr>
          <w:color w:val="000000" w:themeColor="text1"/>
        </w:rPr>
        <w:t>v následujících kapitolách.</w:t>
      </w:r>
    </w:p>
    <w:p w14:paraId="2EFB14AD" w14:textId="2DC2C53C" w:rsidR="009A5672" w:rsidRPr="0098522B" w:rsidRDefault="000735AB" w:rsidP="005C610B">
      <w:pPr>
        <w:pStyle w:val="Nadpis2"/>
        <w:rPr>
          <w:rFonts w:cs="Times New Roman"/>
        </w:rPr>
      </w:pPr>
      <w:bookmarkStart w:id="10" w:name="_Toc121205156"/>
      <w:r w:rsidRPr="0098522B">
        <w:rPr>
          <w:rFonts w:cs="Times New Roman"/>
        </w:rPr>
        <w:t>1</w:t>
      </w:r>
      <w:r w:rsidR="009A5672" w:rsidRPr="0098522B">
        <w:rPr>
          <w:rFonts w:cs="Times New Roman"/>
        </w:rPr>
        <w:t>.3</w:t>
      </w:r>
      <w:r w:rsidR="009A5672" w:rsidRPr="0098522B">
        <w:rPr>
          <w:rFonts w:cs="Times New Roman"/>
        </w:rPr>
        <w:tab/>
        <w:t>Ochranná pásma</w:t>
      </w:r>
      <w:bookmarkEnd w:id="10"/>
    </w:p>
    <w:p w14:paraId="561CE5B0" w14:textId="3E348C87" w:rsidR="00C95E7E" w:rsidRPr="0098522B" w:rsidRDefault="008E6FCB" w:rsidP="00C95E7E">
      <w:pPr>
        <w:spacing w:line="360" w:lineRule="auto"/>
        <w:jc w:val="both"/>
        <w:rPr>
          <w:color w:val="000000" w:themeColor="text1"/>
        </w:rPr>
      </w:pPr>
      <w:r w:rsidRPr="0098522B">
        <w:rPr>
          <w:color w:val="000000" w:themeColor="text1"/>
        </w:rPr>
        <w:tab/>
        <w:t xml:space="preserve">Ochranná a bezpečnostní pásma lze definovat jako vymezené území kolem určitého objektu jako železnice, podzemní vedení vysokotlakých plynovodů, nadzemní elektrické vedení, ropovody, letiště, jaderné, tepelné a vodní elektrárny, přírodní léčebné lázně, chráněné krajinné oblasti, památkově chráněné nemovité věci, veřejná pohřebiště, silnice a mnoho dalších. Jejich smyslem je ochrana obyvatelstva a majetkových hodnot před </w:t>
      </w:r>
      <w:r w:rsidR="00FA3A69" w:rsidRPr="0098522B">
        <w:rPr>
          <w:color w:val="000000" w:themeColor="text1"/>
        </w:rPr>
        <w:t>potenci</w:t>
      </w:r>
      <w:r w:rsidRPr="0098522B">
        <w:rPr>
          <w:color w:val="000000" w:themeColor="text1"/>
        </w:rPr>
        <w:t xml:space="preserve">álním nebezpečím </w:t>
      </w:r>
      <w:r w:rsidR="00FA3A69" w:rsidRPr="0098522B">
        <w:rPr>
          <w:color w:val="000000" w:themeColor="text1"/>
        </w:rPr>
        <w:t>spojeným</w:t>
      </w:r>
      <w:r w:rsidRPr="0098522B">
        <w:rPr>
          <w:color w:val="000000" w:themeColor="text1"/>
        </w:rPr>
        <w:t xml:space="preserve"> s provozem těchto zařízení, a také ochrana těchto samotných zařízení z důvodu jejich významu pro národní hospodářství. Z toho vyplývá, že ochranná a bezpečnostní pásma mají povahu veřejnoprávní. Omezuj vlastnické právo ve smyslu nemožnosti vlastníka dotčené nemovitosti něco konat (např. vysazovat určitý druh porostů), povinnosti něco strpět (např. vstup osoby na pozemek) nebo povinnost</w:t>
      </w:r>
      <w:r w:rsidR="00950B41" w:rsidRPr="0098522B">
        <w:rPr>
          <w:color w:val="000000" w:themeColor="text1"/>
        </w:rPr>
        <w:t>i</w:t>
      </w:r>
      <w:r w:rsidRPr="0098522B">
        <w:rPr>
          <w:color w:val="000000" w:themeColor="text1"/>
        </w:rPr>
        <w:t xml:space="preserve"> něco konat. Tyto zákazy a omezení však mohou působit i </w:t>
      </w:r>
      <w:proofErr w:type="spellStart"/>
      <w:r w:rsidRPr="0098522B">
        <w:rPr>
          <w:color w:val="000000" w:themeColor="text1"/>
        </w:rPr>
        <w:t>erga</w:t>
      </w:r>
      <w:proofErr w:type="spellEnd"/>
      <w:r w:rsidRPr="0098522B">
        <w:rPr>
          <w:color w:val="000000" w:themeColor="text1"/>
        </w:rPr>
        <w:t xml:space="preserve"> </w:t>
      </w:r>
      <w:proofErr w:type="spellStart"/>
      <w:r w:rsidRPr="0098522B">
        <w:rPr>
          <w:color w:val="000000" w:themeColor="text1"/>
        </w:rPr>
        <w:t>omnes</w:t>
      </w:r>
      <w:proofErr w:type="spellEnd"/>
      <w:r w:rsidRPr="0098522B">
        <w:rPr>
          <w:color w:val="000000" w:themeColor="text1"/>
        </w:rPr>
        <w:t xml:space="preserve"> (přímo vůči každému, kdo by mohl na daném území vyvíjet určitou činnost).</w:t>
      </w:r>
      <w:r w:rsidRPr="0098522B">
        <w:rPr>
          <w:rStyle w:val="Znakapoznpodarou"/>
          <w:color w:val="000000" w:themeColor="text1"/>
        </w:rPr>
        <w:footnoteReference w:id="49"/>
      </w:r>
      <w:r w:rsidRPr="0098522B">
        <w:rPr>
          <w:color w:val="000000" w:themeColor="text1"/>
          <w:vertAlign w:val="superscript"/>
        </w:rPr>
        <w:t>,</w:t>
      </w:r>
      <w:r w:rsidRPr="0098522B">
        <w:rPr>
          <w:rStyle w:val="Znakapoznpodarou"/>
          <w:color w:val="000000" w:themeColor="text1"/>
        </w:rPr>
        <w:footnoteReference w:id="50"/>
      </w:r>
      <w:r w:rsidRPr="0098522B">
        <w:rPr>
          <w:color w:val="000000" w:themeColor="text1"/>
        </w:rPr>
        <w:t xml:space="preserve"> Ochranná a bezpečnostní pásma jsou stanovena v nespočtu právních předpisů a</w:t>
      </w:r>
      <w:r w:rsidR="008311CA" w:rsidRPr="0098522B">
        <w:rPr>
          <w:color w:val="000000" w:themeColor="text1"/>
        </w:rPr>
        <w:t> </w:t>
      </w:r>
      <w:r w:rsidRPr="0098522B">
        <w:rPr>
          <w:color w:val="000000" w:themeColor="text1"/>
        </w:rPr>
        <w:t>většinou v různých formách. Můžou vznikat na základě zákona, podzákonného právního předpisu, správního aktu, opatření obecné povahy, jiného jednostranného úkonu správního orgánu nebo jiné právní skutečnosti. Může to být též kumulace uvedených způsobů</w:t>
      </w:r>
      <w:r w:rsidR="00FA3A69" w:rsidRPr="0098522B">
        <w:rPr>
          <w:color w:val="000000" w:themeColor="text1"/>
        </w:rPr>
        <w:t>,</w:t>
      </w:r>
      <w:r w:rsidRPr="0098522B">
        <w:rPr>
          <w:color w:val="000000" w:themeColor="text1"/>
        </w:rPr>
        <w:t xml:space="preserve"> např. vznik na základě správního aktu a v případě, že chybí, tak vznikne ex lege.</w:t>
      </w:r>
      <w:r w:rsidRPr="0098522B">
        <w:rPr>
          <w:rStyle w:val="Znakapoznpodarou"/>
          <w:color w:val="000000" w:themeColor="text1"/>
        </w:rPr>
        <w:footnoteReference w:id="51"/>
      </w:r>
      <w:r w:rsidRPr="0098522B">
        <w:rPr>
          <w:color w:val="000000" w:themeColor="text1"/>
        </w:rPr>
        <w:t xml:space="preserve"> Právní úprava evidence ochranných a bezpečnostních pásem je stejně tak nejednotná jako formy vzniku. Lze rozlišovat několik forem evidence, a to v katastru nemovitosti, v seznamech vedených orgány státní správy dle jednotlivých právních předpisů, v územně plánovací dokumentaci, vyznačení hranic </w:t>
      </w:r>
      <w:r w:rsidRPr="0098522B">
        <w:rPr>
          <w:color w:val="000000" w:themeColor="text1"/>
        </w:rPr>
        <w:lastRenderedPageBreak/>
        <w:t>v terénu a jiné formy evidence</w:t>
      </w:r>
      <w:r w:rsidR="00FA3A69" w:rsidRPr="0098522B">
        <w:rPr>
          <w:color w:val="000000" w:themeColor="text1"/>
        </w:rPr>
        <w:t>,</w:t>
      </w:r>
      <w:r w:rsidRPr="0098522B">
        <w:rPr>
          <w:color w:val="000000" w:themeColor="text1"/>
        </w:rPr>
        <w:t xml:space="preserve"> jako např. dokumentace ochranných pásem vedená provozovatelem chráněného objektu.</w:t>
      </w:r>
      <w:r w:rsidRPr="0098522B">
        <w:rPr>
          <w:rStyle w:val="Znakapoznpodarou"/>
          <w:color w:val="000000" w:themeColor="text1"/>
        </w:rPr>
        <w:footnoteReference w:id="52"/>
      </w:r>
      <w:r w:rsidR="00C95E7E" w:rsidRPr="0098522B">
        <w:rPr>
          <w:color w:val="000000" w:themeColor="text1"/>
        </w:rPr>
        <w:t xml:space="preserve"> </w:t>
      </w:r>
    </w:p>
    <w:p w14:paraId="3D5511FE" w14:textId="7DB63E6F" w:rsidR="0059795C" w:rsidRPr="0098522B" w:rsidRDefault="00C95E7E" w:rsidP="0059795C">
      <w:pPr>
        <w:spacing w:line="360" w:lineRule="auto"/>
        <w:ind w:firstLine="708"/>
        <w:jc w:val="both"/>
        <w:rPr>
          <w:color w:val="000000" w:themeColor="text1"/>
        </w:rPr>
      </w:pPr>
      <w:r w:rsidRPr="0098522B">
        <w:rPr>
          <w:color w:val="000000" w:themeColor="text1"/>
        </w:rPr>
        <w:t>Jako konkrétní příklad můžeme uvést ochranná pásma zařízení elektrizační soustavy. Ochranné pásmo vzniká dnem nabytí právní moci rozhodnutí o umístěn</w:t>
      </w:r>
      <w:r w:rsidR="00FA3A69" w:rsidRPr="0098522B">
        <w:rPr>
          <w:color w:val="000000" w:themeColor="text1"/>
        </w:rPr>
        <w:t>í</w:t>
      </w:r>
      <w:r w:rsidRPr="0098522B">
        <w:rPr>
          <w:color w:val="000000" w:themeColor="text1"/>
        </w:rPr>
        <w:t xml:space="preserve"> stavby, společného povolení, kterým se stavba umisťuje a povoluje, nabytí účinnosti veřejnoprávní smlouvy nahrazující územní rozhodnutí nebo územního souhlasu s umístěním stavby, pokud se dle </w:t>
      </w:r>
      <w:proofErr w:type="spellStart"/>
      <w:r w:rsidRPr="0098522B">
        <w:rPr>
          <w:color w:val="000000" w:themeColor="text1"/>
        </w:rPr>
        <w:t>StavZ</w:t>
      </w:r>
      <w:proofErr w:type="spellEnd"/>
      <w:r w:rsidRPr="0098522B">
        <w:rPr>
          <w:color w:val="000000" w:themeColor="text1"/>
        </w:rPr>
        <w:t xml:space="preserve"> ani jedno z uvedeného nevyžaduje, tak dnem uvedení zařízení elektrizační soustavy do provozu. Ochranným pásmem zařízení elektrizační soustavy</w:t>
      </w:r>
      <w:r w:rsidR="00353FEE" w:rsidRPr="0098522B">
        <w:rPr>
          <w:rStyle w:val="Znakapoznpodarou"/>
          <w:color w:val="000000" w:themeColor="text1"/>
        </w:rPr>
        <w:footnoteReference w:id="53"/>
      </w:r>
      <w:r w:rsidRPr="0098522B">
        <w:rPr>
          <w:color w:val="000000" w:themeColor="text1"/>
        </w:rPr>
        <w:t xml:space="preserve"> je prostor v bezprostřední blízkosti tohoto </w:t>
      </w:r>
      <w:r w:rsidR="00FA3A69" w:rsidRPr="0098522B">
        <w:rPr>
          <w:color w:val="000000" w:themeColor="text1"/>
        </w:rPr>
        <w:t xml:space="preserve">zařízení, </w:t>
      </w:r>
      <w:r w:rsidRPr="0098522B">
        <w:rPr>
          <w:color w:val="000000" w:themeColor="text1"/>
        </w:rPr>
        <w:t>určený k zajištění jeho spolehlivého provozu a k ochraně života, zdraví a majetku osob. Ochrannými pásmy jsou chráněna nadzemní vedení, podzemní vedení, elektrické stanice, výrobny elektřiny a vedení měřicí, ochranné, řídicí, zabezpečovací, informační a telekomunikační techniky. Zákon</w:t>
      </w:r>
      <w:r w:rsidRPr="0098522B">
        <w:rPr>
          <w:rStyle w:val="Znakapoznpodarou"/>
          <w:color w:val="000000" w:themeColor="text1"/>
        </w:rPr>
        <w:footnoteReference w:id="54"/>
      </w:r>
      <w:r w:rsidRPr="0098522B">
        <w:rPr>
          <w:color w:val="000000" w:themeColor="text1"/>
        </w:rPr>
        <w:t xml:space="preserve"> pak přesně v metrech určuje, jak velké je ochranné pásmo vzhledem k napětí (v </w:t>
      </w:r>
      <w:proofErr w:type="spellStart"/>
      <w:r w:rsidRPr="0098522B">
        <w:rPr>
          <w:color w:val="000000" w:themeColor="text1"/>
        </w:rPr>
        <w:t>kV</w:t>
      </w:r>
      <w:proofErr w:type="spellEnd"/>
      <w:r w:rsidRPr="0098522B">
        <w:rPr>
          <w:color w:val="000000" w:themeColor="text1"/>
        </w:rPr>
        <w:t>) zařízení. V ochranném pásmu nadzemního a</w:t>
      </w:r>
      <w:r w:rsidR="008311CA" w:rsidRPr="0098522B">
        <w:rPr>
          <w:color w:val="000000" w:themeColor="text1"/>
        </w:rPr>
        <w:t> </w:t>
      </w:r>
      <w:r w:rsidRPr="0098522B">
        <w:rPr>
          <w:color w:val="000000" w:themeColor="text1"/>
        </w:rPr>
        <w:t>podzemního vedení, výrobny elektřiny a elektrické stanice je zakázáno zřizovat bez souhlasu vlastníka těchto zařízení stavby či umisťovat konstrukce a jiná podobná zařízení, jakož i</w:t>
      </w:r>
      <w:r w:rsidR="008311CA" w:rsidRPr="0098522B">
        <w:rPr>
          <w:color w:val="000000" w:themeColor="text1"/>
        </w:rPr>
        <w:t> </w:t>
      </w:r>
      <w:r w:rsidRPr="0098522B">
        <w:rPr>
          <w:color w:val="000000" w:themeColor="text1"/>
        </w:rPr>
        <w:t xml:space="preserve">uskladňovat hořlavé a výbušné látky, provádět bez souhlasu jeho vlastníka zemní práce, provádět činnosti, které by mohly ohrozit spolehlivost a bezpečnost provozu těchto zařízení nebo ohrozit život, zdraví či majetek osob, provádět činnosti, které by znemožňovaly nebo podstatně znesnadňovaly přístup k těmto zařízením. V ochranném pásmu nadzemního vedení je zakázáno vysazovat chmelnice a nechávat růst porosty nad výšku 3 m. V ochranném pásmu podzemního vedení je zakázáno vysazovat trvalé porosty a vedení bez ochranných prvků přejíždět </w:t>
      </w:r>
      <w:r w:rsidR="00FA3A69" w:rsidRPr="0098522B">
        <w:rPr>
          <w:color w:val="000000" w:themeColor="text1"/>
        </w:rPr>
        <w:t>mechanis</w:t>
      </w:r>
      <w:r w:rsidRPr="0098522B">
        <w:rPr>
          <w:color w:val="000000" w:themeColor="text1"/>
        </w:rPr>
        <w:t>my o celkové hmotnosti nad 6 t.</w:t>
      </w:r>
      <w:r w:rsidRPr="0098522B">
        <w:rPr>
          <w:rStyle w:val="Znakapoznpodarou"/>
          <w:color w:val="000000" w:themeColor="text1"/>
        </w:rPr>
        <w:footnoteReference w:id="55"/>
      </w:r>
      <w:r w:rsidRPr="0098522B">
        <w:rPr>
          <w:color w:val="000000" w:themeColor="text1"/>
        </w:rPr>
        <w:t xml:space="preserve"> </w:t>
      </w:r>
    </w:p>
    <w:p w14:paraId="23A7D685" w14:textId="64E040F0" w:rsidR="00433CA0" w:rsidRPr="0098522B" w:rsidRDefault="000735AB" w:rsidP="005C610B">
      <w:pPr>
        <w:pStyle w:val="Nadpis2"/>
        <w:rPr>
          <w:rFonts w:cs="Times New Roman"/>
        </w:rPr>
      </w:pPr>
      <w:bookmarkStart w:id="11" w:name="_Toc121205157"/>
      <w:r w:rsidRPr="0098522B">
        <w:rPr>
          <w:rFonts w:cs="Times New Roman"/>
        </w:rPr>
        <w:t>1</w:t>
      </w:r>
      <w:r w:rsidR="00433CA0" w:rsidRPr="0098522B">
        <w:rPr>
          <w:rFonts w:cs="Times New Roman"/>
        </w:rPr>
        <w:t>.4</w:t>
      </w:r>
      <w:r w:rsidR="00433CA0" w:rsidRPr="0098522B">
        <w:rPr>
          <w:rFonts w:cs="Times New Roman"/>
        </w:rPr>
        <w:tab/>
        <w:t>Chráněná území</w:t>
      </w:r>
      <w:bookmarkEnd w:id="11"/>
    </w:p>
    <w:p w14:paraId="53DD3B1E" w14:textId="77777777" w:rsidR="00DB2FB1" w:rsidRPr="0098522B" w:rsidRDefault="009A5672" w:rsidP="005608C6">
      <w:pPr>
        <w:spacing w:line="360" w:lineRule="auto"/>
        <w:jc w:val="both"/>
        <w:rPr>
          <w:color w:val="000000" w:themeColor="text1"/>
        </w:rPr>
      </w:pPr>
      <w:r w:rsidRPr="0098522B">
        <w:rPr>
          <w:color w:val="000000" w:themeColor="text1"/>
        </w:rPr>
        <w:tab/>
      </w:r>
      <w:r w:rsidR="005C0085" w:rsidRPr="0098522B">
        <w:rPr>
          <w:color w:val="000000" w:themeColor="text1"/>
        </w:rPr>
        <w:t>Chráněné území je vymezené území, kde účelem je zákaz nebo omezení určité činnosti z důvodů zachování určité vlastnosti daného území nebo reakce na hrozící riziko.</w:t>
      </w:r>
      <w:r w:rsidR="005C0085" w:rsidRPr="0098522B">
        <w:rPr>
          <w:rStyle w:val="Znakapoznpodarou"/>
          <w:color w:val="000000" w:themeColor="text1"/>
        </w:rPr>
        <w:footnoteReference w:id="56"/>
      </w:r>
      <w:r w:rsidR="004551A8" w:rsidRPr="0098522B">
        <w:rPr>
          <w:color w:val="000000" w:themeColor="text1"/>
          <w:vertAlign w:val="superscript"/>
        </w:rPr>
        <w:t>,</w:t>
      </w:r>
      <w:r w:rsidR="005C0085" w:rsidRPr="0098522B">
        <w:rPr>
          <w:rStyle w:val="Znakapoznpodarou"/>
          <w:color w:val="000000" w:themeColor="text1"/>
        </w:rPr>
        <w:footnoteReference w:id="57"/>
      </w:r>
      <w:r w:rsidR="005C0085" w:rsidRPr="0098522B">
        <w:rPr>
          <w:color w:val="000000" w:themeColor="text1"/>
        </w:rPr>
        <w:t xml:space="preserve"> Tyto </w:t>
      </w:r>
      <w:r w:rsidR="005C0085" w:rsidRPr="0098522B">
        <w:rPr>
          <w:color w:val="000000" w:themeColor="text1"/>
        </w:rPr>
        <w:lastRenderedPageBreak/>
        <w:t xml:space="preserve">zákazy nebo omezení </w:t>
      </w:r>
      <w:r w:rsidR="00C3660C" w:rsidRPr="0098522B">
        <w:rPr>
          <w:color w:val="000000" w:themeColor="text1"/>
        </w:rPr>
        <w:t>je možné uložit</w:t>
      </w:r>
      <w:r w:rsidR="005C0085" w:rsidRPr="0098522B">
        <w:rPr>
          <w:color w:val="000000" w:themeColor="text1"/>
        </w:rPr>
        <w:t xml:space="preserve"> </w:t>
      </w:r>
      <w:r w:rsidR="00C3660C" w:rsidRPr="0098522B">
        <w:rPr>
          <w:color w:val="000000" w:themeColor="text1"/>
        </w:rPr>
        <w:t xml:space="preserve">pouze </w:t>
      </w:r>
      <w:r w:rsidR="005C0085" w:rsidRPr="0098522B">
        <w:rPr>
          <w:color w:val="000000" w:themeColor="text1"/>
        </w:rPr>
        <w:t>ve veřejném zájmu.</w:t>
      </w:r>
      <w:r w:rsidR="005C0085" w:rsidRPr="0098522B">
        <w:rPr>
          <w:rStyle w:val="Znakapoznpodarou"/>
          <w:color w:val="000000" w:themeColor="text1"/>
        </w:rPr>
        <w:footnoteReference w:id="58"/>
      </w:r>
      <w:r w:rsidR="005C0085" w:rsidRPr="0098522B">
        <w:rPr>
          <w:color w:val="000000" w:themeColor="text1"/>
        </w:rPr>
        <w:t xml:space="preserve"> Chráněná území jsou ve správním právu používána pro širokou škálu statků, tedy v oblasti ochrany přírody, životního prostředí, kulturních památek, v oblasti vod, lázeňských míst a nerostného bohatství. Velmi podobným institutem jsou ochranná pásma. Rozlišuje je však způsob vymezení – ochranná pásma jsou vymezena ke konkrétnímu objektu (např. stavbě nebo pozemku), kdežto chráněná území jsou vymezena plošně (např. výčtem konkrétních územních jednotek nebo popisem hranic daného území.</w:t>
      </w:r>
      <w:r w:rsidR="005C0085" w:rsidRPr="0098522B">
        <w:rPr>
          <w:rStyle w:val="Znakapoznpodarou"/>
          <w:color w:val="000000" w:themeColor="text1"/>
        </w:rPr>
        <w:footnoteReference w:id="59"/>
      </w:r>
      <w:r w:rsidR="004551A8" w:rsidRPr="0098522B">
        <w:rPr>
          <w:color w:val="000000" w:themeColor="text1"/>
          <w:vertAlign w:val="superscript"/>
        </w:rPr>
        <w:t>,</w:t>
      </w:r>
      <w:r w:rsidR="005C0085" w:rsidRPr="0098522B">
        <w:rPr>
          <w:rStyle w:val="Znakapoznpodarou"/>
          <w:color w:val="000000" w:themeColor="text1"/>
        </w:rPr>
        <w:footnoteReference w:id="60"/>
      </w:r>
      <w:r w:rsidR="005C0085" w:rsidRPr="0098522B">
        <w:rPr>
          <w:color w:val="000000" w:themeColor="text1"/>
        </w:rPr>
        <w:t xml:space="preserve"> Chráněná území jsou vyhlašována hlavně podzákonnými právními předpisy, opatřením obecné povahy, správním aktem, veřejnoprávní smlouvou a pouze v jednom případě zákonem.</w:t>
      </w:r>
      <w:r w:rsidR="005C0085" w:rsidRPr="0098522B">
        <w:rPr>
          <w:rStyle w:val="Znakapoznpodarou"/>
          <w:color w:val="000000" w:themeColor="text1"/>
        </w:rPr>
        <w:footnoteReference w:id="61"/>
      </w:r>
      <w:bookmarkStart w:id="12" w:name="highlightHit_28"/>
      <w:bookmarkEnd w:id="12"/>
      <w:r w:rsidR="005608C6" w:rsidRPr="0098522B">
        <w:rPr>
          <w:color w:val="000000" w:themeColor="text1"/>
        </w:rPr>
        <w:t xml:space="preserve"> </w:t>
      </w:r>
    </w:p>
    <w:p w14:paraId="369A45E4" w14:textId="06D08A2F" w:rsidR="00DB2FB1" w:rsidRPr="0098522B" w:rsidRDefault="005608C6" w:rsidP="00C45E9D">
      <w:pPr>
        <w:spacing w:line="360" w:lineRule="auto"/>
        <w:ind w:firstLine="708"/>
        <w:jc w:val="both"/>
        <w:rPr>
          <w:color w:val="000000" w:themeColor="text1"/>
        </w:rPr>
      </w:pPr>
      <w:r w:rsidRPr="0098522B">
        <w:rPr>
          <w:color w:val="000000" w:themeColor="text1"/>
        </w:rPr>
        <w:t>Jako příklad lze uvést formy zvláště chráněných území dle</w:t>
      </w:r>
      <w:r w:rsidR="00CC344B" w:rsidRPr="0098522B">
        <w:rPr>
          <w:color w:val="000000" w:themeColor="text1"/>
        </w:rPr>
        <w:t xml:space="preserve"> zákona č. 114/1992 Sb. o</w:t>
      </w:r>
      <w:r w:rsidR="008311CA" w:rsidRPr="0098522B">
        <w:rPr>
          <w:color w:val="000000" w:themeColor="text1"/>
        </w:rPr>
        <w:t> </w:t>
      </w:r>
      <w:r w:rsidR="00CC344B" w:rsidRPr="0098522B">
        <w:rPr>
          <w:color w:val="000000" w:themeColor="text1"/>
        </w:rPr>
        <w:t>ochraně přírody a krajiny, ve znění pozdějších předpisů (dále jen „</w:t>
      </w:r>
      <w:r w:rsidRPr="0098522B">
        <w:rPr>
          <w:color w:val="000000" w:themeColor="text1"/>
        </w:rPr>
        <w:t>ZOPK</w:t>
      </w:r>
      <w:r w:rsidR="00CC344B" w:rsidRPr="0098522B">
        <w:rPr>
          <w:color w:val="000000" w:themeColor="text1"/>
        </w:rPr>
        <w:t>“)</w:t>
      </w:r>
      <w:r w:rsidRPr="0098522B">
        <w:rPr>
          <w:color w:val="000000" w:themeColor="text1"/>
        </w:rPr>
        <w:t>, mezi něž patří národní parky, chráněné krajinné oblasti, národní přírodní rezervace, přírodní rezervace, národní přírodní památky a přírodní památky.</w:t>
      </w:r>
      <w:r w:rsidRPr="0098522B">
        <w:rPr>
          <w:rStyle w:val="Znakapoznpodarou"/>
          <w:color w:val="000000" w:themeColor="text1"/>
        </w:rPr>
        <w:footnoteReference w:id="62"/>
      </w:r>
      <w:r w:rsidRPr="0098522B">
        <w:rPr>
          <w:color w:val="000000" w:themeColor="text1"/>
        </w:rPr>
        <w:t xml:space="preserve"> Intenzita omezení vlastníka pozemků v těchto oblastech jsou odstupňována nejen dle výše uvedených forem, ale také dle jednotlivých vnitřních zón ochrany (u národních parků a chráněných krajinných oblastí). Omezení </w:t>
      </w:r>
      <w:r w:rsidR="00792892" w:rsidRPr="0098522B">
        <w:rPr>
          <w:color w:val="000000" w:themeColor="text1"/>
        </w:rPr>
        <w:t xml:space="preserve">vlastníka </w:t>
      </w:r>
      <w:r w:rsidRPr="0098522B">
        <w:rPr>
          <w:color w:val="000000" w:themeColor="text1"/>
        </w:rPr>
        <w:t>jsou uvedena v ZOKP (strukturována dle typu území a zóny ochrany) – tzv. základní ochranné podmínky, a také v právním aktu, kterým bylo dané území prohlášeno za chráněné</w:t>
      </w:r>
      <w:r w:rsidRPr="0098522B">
        <w:rPr>
          <w:rStyle w:val="Znakapoznpodarou"/>
          <w:color w:val="000000" w:themeColor="text1"/>
        </w:rPr>
        <w:footnoteReference w:id="63"/>
      </w:r>
      <w:r w:rsidRPr="0098522B">
        <w:rPr>
          <w:color w:val="000000" w:themeColor="text1"/>
        </w:rPr>
        <w:t xml:space="preserve"> – tzv. bližší podmínky ochrany.</w:t>
      </w:r>
      <w:r w:rsidR="00DB2FB1" w:rsidRPr="0098522B">
        <w:rPr>
          <w:color w:val="000000" w:themeColor="text1"/>
        </w:rPr>
        <w:t xml:space="preserve"> Tato omezení lze dělit na tři základní okruhy. Dle prvního jde o omezení hospodaření na pozemcích</w:t>
      </w:r>
      <w:r w:rsidR="00C45E9D" w:rsidRPr="0098522B">
        <w:rPr>
          <w:color w:val="000000" w:themeColor="text1"/>
        </w:rPr>
        <w:t xml:space="preserve"> (zákaz intenzivního hospodaření, používání biocidů, měnit využití území, hnojit pozemky). Druhý okruh se vztahuje na stavební činnost (zákaz umístění a</w:t>
      </w:r>
      <w:r w:rsidR="008311CA" w:rsidRPr="0098522B">
        <w:rPr>
          <w:color w:val="000000" w:themeColor="text1"/>
        </w:rPr>
        <w:t> </w:t>
      </w:r>
      <w:r w:rsidR="00C45E9D" w:rsidRPr="0098522B">
        <w:rPr>
          <w:color w:val="000000" w:themeColor="text1"/>
        </w:rPr>
        <w:t>povolání nových staveb, zákaz stavby nových sídelních útvarů, silnic, plavebních kanálů, průmyslových staveb atd.). Třetí okruh se vztahuje</w:t>
      </w:r>
      <w:r w:rsidR="00527598" w:rsidRPr="0098522B">
        <w:rPr>
          <w:color w:val="000000" w:themeColor="text1"/>
        </w:rPr>
        <w:t>,</w:t>
      </w:r>
      <w:r w:rsidR="00C45E9D" w:rsidRPr="0098522B">
        <w:rPr>
          <w:color w:val="000000" w:themeColor="text1"/>
        </w:rPr>
        <w:t xml:space="preserve"> kromě vlastníků, i na návštěvníky těchto území (zákaz vjíždět mimo cesty, sbírat rostliny, odchytávat živočichy, tábořit a rozdělávat oheň atd.). Vyplývá z toho, že omezení jsou velmi významná a lze je podřadit pod čl. 11 odst. 4.</w:t>
      </w:r>
      <w:r w:rsidR="00C45E9D" w:rsidRPr="0098522B">
        <w:rPr>
          <w:rStyle w:val="Znakapoznpodarou"/>
          <w:color w:val="000000" w:themeColor="text1"/>
        </w:rPr>
        <w:footnoteReference w:id="64"/>
      </w:r>
      <w:r w:rsidR="00C45E9D" w:rsidRPr="0098522B">
        <w:rPr>
          <w:color w:val="000000" w:themeColor="text1"/>
        </w:rPr>
        <w:t xml:space="preserve"> </w:t>
      </w:r>
    </w:p>
    <w:p w14:paraId="0C8E279E" w14:textId="3E67081D" w:rsidR="005C0085" w:rsidRPr="0098522B" w:rsidRDefault="000735AB" w:rsidP="005C610B">
      <w:pPr>
        <w:pStyle w:val="Nadpis2"/>
        <w:rPr>
          <w:rFonts w:cs="Times New Roman"/>
        </w:rPr>
      </w:pPr>
      <w:bookmarkStart w:id="13" w:name="_Toc121205158"/>
      <w:r w:rsidRPr="0098522B">
        <w:rPr>
          <w:rFonts w:cs="Times New Roman"/>
        </w:rPr>
        <w:lastRenderedPageBreak/>
        <w:t>1</w:t>
      </w:r>
      <w:r w:rsidR="005C0085" w:rsidRPr="0098522B">
        <w:rPr>
          <w:rFonts w:cs="Times New Roman"/>
        </w:rPr>
        <w:t>.5</w:t>
      </w:r>
      <w:r w:rsidR="005C0085" w:rsidRPr="0098522B">
        <w:rPr>
          <w:rFonts w:cs="Times New Roman"/>
        </w:rPr>
        <w:tab/>
        <w:t>Ostatní omezení</w:t>
      </w:r>
      <w:bookmarkEnd w:id="13"/>
    </w:p>
    <w:p w14:paraId="049FA4F5" w14:textId="565010AC" w:rsidR="005C0085" w:rsidRPr="0098522B" w:rsidRDefault="005C0085" w:rsidP="005C0085">
      <w:pPr>
        <w:spacing w:line="360" w:lineRule="auto"/>
        <w:ind w:firstLine="708"/>
        <w:jc w:val="both"/>
        <w:rPr>
          <w:color w:val="000000" w:themeColor="text1"/>
        </w:rPr>
      </w:pPr>
      <w:r w:rsidRPr="0098522B">
        <w:rPr>
          <w:color w:val="000000" w:themeColor="text1"/>
        </w:rPr>
        <w:t>Ostatní omezení týkající se určitého území jsou velmi rozmanitá. Jsou vymezována buď „absolutně“</w:t>
      </w:r>
      <w:r w:rsidR="00FB08FC" w:rsidRPr="0098522B">
        <w:rPr>
          <w:color w:val="000000" w:themeColor="text1"/>
        </w:rPr>
        <w:t>,</w:t>
      </w:r>
      <w:r w:rsidRPr="0098522B">
        <w:rPr>
          <w:color w:val="000000" w:themeColor="text1"/>
        </w:rPr>
        <w:t xml:space="preserve"> tedy plošně nebo „relativně“ vůči konkrétnímu objektu. Omezení jsou uvedena v mnoha zákonech a většinou se týkají konkrétní nemovité věci. </w:t>
      </w:r>
    </w:p>
    <w:p w14:paraId="2B86B2EE" w14:textId="127A11D5" w:rsidR="005C0085" w:rsidRPr="0098522B" w:rsidRDefault="005C0085" w:rsidP="005C0085">
      <w:pPr>
        <w:spacing w:line="360" w:lineRule="auto"/>
        <w:ind w:firstLine="708"/>
        <w:jc w:val="both"/>
        <w:rPr>
          <w:color w:val="000000" w:themeColor="text1"/>
        </w:rPr>
      </w:pPr>
      <w:r w:rsidRPr="0098522B">
        <w:rPr>
          <w:color w:val="000000" w:themeColor="text1"/>
        </w:rPr>
        <w:t>Jako konkrétní příklady lze uvést ochranu zemědělského půdního fondu. Pozemky, které do něho náleží, lze užívat pouze pro zemědělské účely. Pokud se má pozemek užívat pro jiný účel, je potřeba získat souhlas správního orgánu s vynětím půdy ze zemědělského půdního fondu.</w:t>
      </w:r>
      <w:r w:rsidRPr="0098522B">
        <w:rPr>
          <w:rStyle w:val="Znakapoznpodarou"/>
          <w:color w:val="000000" w:themeColor="text1"/>
        </w:rPr>
        <w:footnoteReference w:id="65"/>
      </w:r>
      <w:r w:rsidRPr="0098522B">
        <w:rPr>
          <w:color w:val="000000" w:themeColor="text1"/>
        </w:rPr>
        <w:t xml:space="preserve"> Podobně jsou řešeny pozemky plnící funkci lesa, kde k odnětí této funkce může dojít na základě správního řízení.</w:t>
      </w:r>
      <w:r w:rsidRPr="0098522B">
        <w:rPr>
          <w:rStyle w:val="Znakapoznpodarou"/>
          <w:color w:val="000000" w:themeColor="text1"/>
        </w:rPr>
        <w:footnoteReference w:id="66"/>
      </w:r>
    </w:p>
    <w:p w14:paraId="0A0E0A71" w14:textId="589C7245" w:rsidR="005C0085" w:rsidRPr="0098522B" w:rsidRDefault="005C0085" w:rsidP="005C0085">
      <w:pPr>
        <w:spacing w:line="360" w:lineRule="auto"/>
        <w:ind w:firstLine="708"/>
        <w:jc w:val="both"/>
        <w:rPr>
          <w:color w:val="000000" w:themeColor="text1"/>
        </w:rPr>
      </w:pPr>
      <w:r w:rsidRPr="0098522B">
        <w:rPr>
          <w:color w:val="000000" w:themeColor="text1"/>
        </w:rPr>
        <w:t>Vodní zákon stanoví vlastníkům pozemků, které tvoří koryto vodních toků</w:t>
      </w:r>
      <w:r w:rsidR="00FB08FC" w:rsidRPr="0098522B">
        <w:rPr>
          <w:color w:val="000000" w:themeColor="text1"/>
        </w:rPr>
        <w:t>,</w:t>
      </w:r>
      <w:r w:rsidRPr="0098522B">
        <w:rPr>
          <w:color w:val="000000" w:themeColor="text1"/>
        </w:rPr>
        <w:t xml:space="preserve"> mimo jiné povinnost strpět na svých pozemcích břehové porosty a udržovat dobrý stav koryta.</w:t>
      </w:r>
      <w:r w:rsidRPr="0098522B">
        <w:rPr>
          <w:rStyle w:val="Znakapoznpodarou"/>
          <w:color w:val="000000" w:themeColor="text1"/>
        </w:rPr>
        <w:footnoteReference w:id="67"/>
      </w:r>
    </w:p>
    <w:p w14:paraId="643BAA34" w14:textId="07A9C634" w:rsidR="00353FEE" w:rsidRPr="0098522B" w:rsidRDefault="00FD20A0" w:rsidP="00353FEE">
      <w:pPr>
        <w:spacing w:line="360" w:lineRule="auto"/>
        <w:ind w:firstLine="708"/>
        <w:jc w:val="both"/>
        <w:rPr>
          <w:color w:val="000000" w:themeColor="text1"/>
        </w:rPr>
      </w:pPr>
      <w:r w:rsidRPr="0098522B">
        <w:rPr>
          <w:color w:val="000000" w:themeColor="text1"/>
        </w:rPr>
        <w:t>Vlastník pozemku pocítí omezení i v případě nálezu kulturně cenných předmětů (např. knihy, obrazy), detailů staveb (např. nástěnné malby, zachovalé dřevěné stropy, řemeslně zpracované kamenické články)</w:t>
      </w:r>
      <w:r w:rsidRPr="0098522B">
        <w:rPr>
          <w:rStyle w:val="Znakapoznpodarou"/>
          <w:color w:val="000000" w:themeColor="text1"/>
        </w:rPr>
        <w:footnoteReference w:id="68"/>
      </w:r>
      <w:r w:rsidRPr="0098522B">
        <w:rPr>
          <w:color w:val="000000" w:themeColor="text1"/>
        </w:rPr>
        <w:t xml:space="preserve"> nebo chráněných částí přírody anebo archeologického nálezu.</w:t>
      </w:r>
      <w:r w:rsidRPr="0098522B">
        <w:rPr>
          <w:rStyle w:val="Znakapoznpodarou"/>
          <w:color w:val="000000" w:themeColor="text1"/>
        </w:rPr>
        <w:footnoteReference w:id="69"/>
      </w:r>
      <w:r w:rsidRPr="0098522B">
        <w:rPr>
          <w:color w:val="000000" w:themeColor="text1"/>
        </w:rPr>
        <w:t xml:space="preserve"> Pokud stavebník například při přípravě a provádění staveb, jejich změnách či odstraňování či při geologických průzkumech a provádění terénních úprav</w:t>
      </w:r>
      <w:r w:rsidRPr="0098522B">
        <w:rPr>
          <w:rStyle w:val="Znakapoznpodarou"/>
          <w:color w:val="000000" w:themeColor="text1"/>
        </w:rPr>
        <w:footnoteReference w:id="70"/>
      </w:r>
      <w:r w:rsidRPr="0098522B">
        <w:rPr>
          <w:color w:val="000000" w:themeColor="text1"/>
        </w:rPr>
        <w:t xml:space="preserve"> </w:t>
      </w:r>
      <w:r w:rsidR="00FB08FC" w:rsidRPr="0098522B">
        <w:rPr>
          <w:color w:val="000000" w:themeColor="text1"/>
        </w:rPr>
        <w:t xml:space="preserve">najde </w:t>
      </w:r>
      <w:r w:rsidRPr="0098522B">
        <w:rPr>
          <w:color w:val="000000" w:themeColor="text1"/>
        </w:rPr>
        <w:t>na pozemku tyto předměty, musí nález neprodleně oznámit stavebnímu úřadu a orgánu státní památkové péče nebo orgánu ochrany přírody a zároveň učinit opatření nezbytná k tomu, aby nález nebyl poškozen nebo zničen, a práce v místě nálezu přerušit. Stavební úřad může rozhodnout o</w:t>
      </w:r>
      <w:r w:rsidR="008311CA" w:rsidRPr="0098522B">
        <w:rPr>
          <w:color w:val="000000" w:themeColor="text1"/>
        </w:rPr>
        <w:t> </w:t>
      </w:r>
      <w:r w:rsidRPr="0098522B">
        <w:rPr>
          <w:color w:val="000000" w:themeColor="text1"/>
        </w:rPr>
        <w:t>přerušení prací. Pokud se jedná o nález mimořádného významu</w:t>
      </w:r>
      <w:r w:rsidR="00FB08FC" w:rsidRPr="0098522B">
        <w:rPr>
          <w:color w:val="000000" w:themeColor="text1"/>
        </w:rPr>
        <w:t>,</w:t>
      </w:r>
      <w:r w:rsidRPr="0098522B">
        <w:rPr>
          <w:color w:val="000000" w:themeColor="text1"/>
        </w:rPr>
        <w:t xml:space="preserve"> může stavební úřad po dohodě s Ministerstvem kultury vydané stavební povolení ve veřejném zájmu změnit nebo zrušit.</w:t>
      </w:r>
      <w:r w:rsidRPr="0098522B">
        <w:rPr>
          <w:rStyle w:val="Znakapoznpodarou"/>
          <w:color w:val="000000" w:themeColor="text1"/>
        </w:rPr>
        <w:footnoteReference w:id="71"/>
      </w:r>
      <w:r w:rsidRPr="0098522B">
        <w:rPr>
          <w:color w:val="000000" w:themeColor="text1"/>
        </w:rPr>
        <w:t xml:space="preserve"> Toto je značný zásah do práv vlastníka daného pozemku a může vést až k vydání rozhodnutí o</w:t>
      </w:r>
      <w:r w:rsidR="008311CA" w:rsidRPr="0098522B">
        <w:rPr>
          <w:color w:val="000000" w:themeColor="text1"/>
        </w:rPr>
        <w:t> </w:t>
      </w:r>
      <w:r w:rsidRPr="0098522B">
        <w:rPr>
          <w:color w:val="000000" w:themeColor="text1"/>
        </w:rPr>
        <w:t>odstranění stavby.</w:t>
      </w:r>
      <w:r w:rsidRPr="0098522B">
        <w:rPr>
          <w:rStyle w:val="Znakapoznpodarou"/>
          <w:color w:val="000000" w:themeColor="text1"/>
        </w:rPr>
        <w:footnoteReference w:id="72"/>
      </w:r>
    </w:p>
    <w:p w14:paraId="722E0F01" w14:textId="2C2D3D01" w:rsidR="00353FEE" w:rsidRPr="0098522B" w:rsidRDefault="00353FEE" w:rsidP="00353FEE">
      <w:pPr>
        <w:spacing w:line="360" w:lineRule="auto"/>
        <w:ind w:firstLine="708"/>
        <w:jc w:val="both"/>
        <w:rPr>
          <w:color w:val="000000" w:themeColor="text1"/>
        </w:rPr>
      </w:pPr>
      <w:r w:rsidRPr="0098522B">
        <w:rPr>
          <w:color w:val="000000" w:themeColor="text1"/>
        </w:rPr>
        <w:t>Mezi ostatní omezení lze zařadit omezení vyplývající ze zákona č. 79/1957 Sb., o</w:t>
      </w:r>
      <w:r w:rsidR="008311CA" w:rsidRPr="0098522B">
        <w:rPr>
          <w:color w:val="000000" w:themeColor="text1"/>
        </w:rPr>
        <w:t> </w:t>
      </w:r>
      <w:r w:rsidRPr="0098522B">
        <w:rPr>
          <w:color w:val="000000" w:themeColor="text1"/>
        </w:rPr>
        <w:t>výrobě rozvodu a spotřebě elektřiny (</w:t>
      </w:r>
      <w:proofErr w:type="spellStart"/>
      <w:r w:rsidR="00FB08FC" w:rsidRPr="0098522B">
        <w:rPr>
          <w:color w:val="000000" w:themeColor="text1"/>
        </w:rPr>
        <w:t>elektri</w:t>
      </w:r>
      <w:r w:rsidR="005C4DBC" w:rsidRPr="0098522B">
        <w:rPr>
          <w:color w:val="000000" w:themeColor="text1"/>
        </w:rPr>
        <w:t>s</w:t>
      </w:r>
      <w:r w:rsidRPr="0098522B">
        <w:rPr>
          <w:color w:val="000000" w:themeColor="text1"/>
        </w:rPr>
        <w:t>ační</w:t>
      </w:r>
      <w:proofErr w:type="spellEnd"/>
      <w:r w:rsidRPr="0098522B">
        <w:rPr>
          <w:color w:val="000000" w:themeColor="text1"/>
        </w:rPr>
        <w:t xml:space="preserve"> zákon), ve znění pozdějších právních </w:t>
      </w:r>
      <w:r w:rsidRPr="0098522B">
        <w:rPr>
          <w:color w:val="000000" w:themeColor="text1"/>
        </w:rPr>
        <w:lastRenderedPageBreak/>
        <w:t>předpisů</w:t>
      </w:r>
      <w:r w:rsidR="00FB08FC" w:rsidRPr="0098522B">
        <w:rPr>
          <w:color w:val="000000" w:themeColor="text1"/>
        </w:rPr>
        <w:t>, v</w:t>
      </w:r>
      <w:r w:rsidRPr="0098522B">
        <w:rPr>
          <w:color w:val="000000" w:themeColor="text1"/>
        </w:rPr>
        <w:t xml:space="preserve"> jehož </w:t>
      </w:r>
      <w:r w:rsidR="00FB08FC" w:rsidRPr="0098522B">
        <w:rPr>
          <w:color w:val="000000" w:themeColor="text1"/>
        </w:rPr>
        <w:t>ustanovení</w:t>
      </w:r>
      <w:r w:rsidRPr="0098522B">
        <w:rPr>
          <w:color w:val="000000" w:themeColor="text1"/>
        </w:rPr>
        <w:t xml:space="preserve"> § 22 se mimo jiné stanoví, že energetický podnik má oprávnění stavět a provozovat na cizích nemovitostech v rozsahu vyplývajícím z povolené stavby elektrická vedení, jakož i malé stanice do rozlohy 30 m</w:t>
      </w:r>
      <w:r w:rsidRPr="0098522B">
        <w:rPr>
          <w:color w:val="000000" w:themeColor="text1"/>
          <w:vertAlign w:val="superscript"/>
        </w:rPr>
        <w:t>2</w:t>
      </w:r>
      <w:r w:rsidRPr="0098522B">
        <w:rPr>
          <w:color w:val="000000" w:themeColor="text1"/>
        </w:rPr>
        <w:t xml:space="preserve">, s příslušenstvím (dále jen </w:t>
      </w:r>
      <w:r w:rsidR="00FB08FC" w:rsidRPr="0098522B">
        <w:rPr>
          <w:color w:val="000000" w:themeColor="text1"/>
        </w:rPr>
        <w:t>,,</w:t>
      </w:r>
      <w:r w:rsidRPr="0098522B">
        <w:rPr>
          <w:color w:val="000000" w:themeColor="text1"/>
        </w:rPr>
        <w:t>vedení"), zejména zřizovat na nemovitostech podpěrné body, přepnout nemovitosti vodiči a umisťovat v</w:t>
      </w:r>
      <w:r w:rsidR="008311CA" w:rsidRPr="0098522B">
        <w:rPr>
          <w:color w:val="000000" w:themeColor="text1"/>
        </w:rPr>
        <w:t> </w:t>
      </w:r>
      <w:r w:rsidRPr="0098522B">
        <w:rPr>
          <w:color w:val="000000" w:themeColor="text1"/>
        </w:rPr>
        <w:t>nich vedení. Ačkoli účinnost tohoto zákona byla do 1.</w:t>
      </w:r>
      <w:r w:rsidR="00FB08FC" w:rsidRPr="0098522B">
        <w:rPr>
          <w:color w:val="000000" w:themeColor="text1"/>
        </w:rPr>
        <w:t xml:space="preserve"> </w:t>
      </w:r>
      <w:r w:rsidRPr="0098522B">
        <w:rPr>
          <w:color w:val="000000" w:themeColor="text1"/>
        </w:rPr>
        <w:t>ledna 1995, dle ustanovení § 98 odst.</w:t>
      </w:r>
      <w:r w:rsidR="00AC40A5" w:rsidRPr="0098522B">
        <w:rPr>
          <w:color w:val="000000" w:themeColor="text1"/>
        </w:rPr>
        <w:t> </w:t>
      </w:r>
      <w:r w:rsidRPr="0098522B">
        <w:rPr>
          <w:color w:val="000000" w:themeColor="text1"/>
        </w:rPr>
        <w:t xml:space="preserve">4 </w:t>
      </w:r>
      <w:proofErr w:type="spellStart"/>
      <w:r w:rsidRPr="0098522B">
        <w:rPr>
          <w:color w:val="000000" w:themeColor="text1"/>
        </w:rPr>
        <w:t>EnerZ</w:t>
      </w:r>
      <w:proofErr w:type="spellEnd"/>
      <w:r w:rsidRPr="0098522B">
        <w:rPr>
          <w:color w:val="000000" w:themeColor="text1"/>
        </w:rPr>
        <w:t xml:space="preserve"> zůstávají oprávnění k cizím nemovitostem, jakož i omezení jejich užívání, vzniklá před účinností </w:t>
      </w:r>
      <w:proofErr w:type="spellStart"/>
      <w:r w:rsidRPr="0098522B">
        <w:rPr>
          <w:color w:val="000000" w:themeColor="text1"/>
        </w:rPr>
        <w:t>EnerZ</w:t>
      </w:r>
      <w:proofErr w:type="spellEnd"/>
      <w:r w:rsidR="00FB08FC" w:rsidRPr="0098522B">
        <w:rPr>
          <w:color w:val="000000" w:themeColor="text1"/>
        </w:rPr>
        <w:t>,</w:t>
      </w:r>
      <w:r w:rsidRPr="0098522B">
        <w:rPr>
          <w:color w:val="000000" w:themeColor="text1"/>
        </w:rPr>
        <w:t xml:space="preserve"> nedotčena. Při realizaci záměru oprávněným, </w:t>
      </w:r>
      <w:r w:rsidR="00FB08FC" w:rsidRPr="0098522B">
        <w:rPr>
          <w:color w:val="000000" w:themeColor="text1"/>
        </w:rPr>
        <w:t>tý</w:t>
      </w:r>
      <w:r w:rsidRPr="0098522B">
        <w:rPr>
          <w:color w:val="000000" w:themeColor="text1"/>
        </w:rPr>
        <w:t>kající</w:t>
      </w:r>
      <w:r w:rsidR="00FB08FC" w:rsidRPr="0098522B">
        <w:rPr>
          <w:color w:val="000000" w:themeColor="text1"/>
        </w:rPr>
        <w:t>m se</w:t>
      </w:r>
      <w:r w:rsidRPr="0098522B">
        <w:rPr>
          <w:color w:val="000000" w:themeColor="text1"/>
        </w:rPr>
        <w:t xml:space="preserve"> stavby malé stanice o</w:t>
      </w:r>
      <w:r w:rsidR="008311CA" w:rsidRPr="0098522B">
        <w:rPr>
          <w:color w:val="000000" w:themeColor="text1"/>
        </w:rPr>
        <w:t> </w:t>
      </w:r>
      <w:r w:rsidRPr="0098522B">
        <w:rPr>
          <w:color w:val="000000" w:themeColor="text1"/>
        </w:rPr>
        <w:t>velikosti 30 m</w:t>
      </w:r>
      <w:r w:rsidRPr="0098522B">
        <w:rPr>
          <w:color w:val="000000" w:themeColor="text1"/>
          <w:vertAlign w:val="superscript"/>
        </w:rPr>
        <w:t>2</w:t>
      </w:r>
      <w:r w:rsidR="00FB08FC" w:rsidRPr="0098522B">
        <w:rPr>
          <w:color w:val="000000" w:themeColor="text1"/>
          <w:vertAlign w:val="superscript"/>
        </w:rPr>
        <w:t>,</w:t>
      </w:r>
      <w:r w:rsidRPr="0098522B">
        <w:rPr>
          <w:color w:val="000000" w:themeColor="text1"/>
        </w:rPr>
        <w:t xml:space="preserve"> vlastník daného pozemku tak pocítí značné omezení.</w:t>
      </w:r>
      <w:r w:rsidRPr="0098522B">
        <w:rPr>
          <w:rStyle w:val="Znakapoznpodarou"/>
          <w:color w:val="000000" w:themeColor="text1"/>
        </w:rPr>
        <w:footnoteReference w:id="73"/>
      </w:r>
    </w:p>
    <w:p w14:paraId="40F89A63" w14:textId="5BBBC1EE" w:rsidR="00C45E9D" w:rsidRPr="0098522B" w:rsidRDefault="0059795C" w:rsidP="0026575F">
      <w:pPr>
        <w:spacing w:line="360" w:lineRule="auto"/>
        <w:ind w:firstLine="708"/>
        <w:jc w:val="both"/>
        <w:rPr>
          <w:color w:val="000000" w:themeColor="text1"/>
        </w:rPr>
      </w:pPr>
      <w:r w:rsidRPr="0098522B">
        <w:rPr>
          <w:color w:val="000000" w:themeColor="text1"/>
        </w:rPr>
        <w:t xml:space="preserve">Závěrem by bylo vhodné dodat, že </w:t>
      </w:r>
      <w:r w:rsidRPr="0098522B">
        <w:rPr>
          <w:i/>
          <w:iCs/>
          <w:color w:val="000000" w:themeColor="text1"/>
        </w:rPr>
        <w:t xml:space="preserve">„skutečnost, že vlastnictví určité věci je limitováno určitým veřejnoprávním omezením, neznamená, že by existence jednoho typu omezení vylučovala existenci omezení jiných. Naopak je nezbytné upozornit na skutečnost, že vlastník je povinen respektovat veškerá veřejnoprávní omezení, která se k dané věci vážou.“ </w:t>
      </w:r>
      <w:r w:rsidRPr="0098522B">
        <w:rPr>
          <w:color w:val="000000" w:themeColor="text1"/>
        </w:rPr>
        <w:t>Pozemek vlastníka se může nacházet jak v ochranné</w:t>
      </w:r>
      <w:r w:rsidR="00FB08FC" w:rsidRPr="0098522B">
        <w:rPr>
          <w:color w:val="000000" w:themeColor="text1"/>
        </w:rPr>
        <w:t>m</w:t>
      </w:r>
      <w:r w:rsidRPr="0098522B">
        <w:rPr>
          <w:color w:val="000000" w:themeColor="text1"/>
        </w:rPr>
        <w:t xml:space="preserve"> pásmu dle </w:t>
      </w:r>
      <w:proofErr w:type="spellStart"/>
      <w:r w:rsidRPr="0098522B">
        <w:rPr>
          <w:color w:val="000000" w:themeColor="text1"/>
        </w:rPr>
        <w:t>EnerZ</w:t>
      </w:r>
      <w:proofErr w:type="spellEnd"/>
      <w:r w:rsidRPr="0098522B">
        <w:rPr>
          <w:color w:val="000000" w:themeColor="text1"/>
        </w:rPr>
        <w:t>, tak v chráněném území dle ZOPK. Vlastník musí respektovat všechny předpisy týkající se jednotlivých omezení.</w:t>
      </w:r>
      <w:r w:rsidRPr="0098522B">
        <w:rPr>
          <w:rStyle w:val="Znakapoznpodarou"/>
          <w:color w:val="000000" w:themeColor="text1"/>
        </w:rPr>
        <w:footnoteReference w:id="74"/>
      </w:r>
    </w:p>
    <w:p w14:paraId="2E64A7DD" w14:textId="00A59DD5" w:rsidR="00E8513C" w:rsidRPr="0098522B" w:rsidRDefault="0019120E" w:rsidP="0019120E">
      <w:pPr>
        <w:rPr>
          <w:color w:val="000000" w:themeColor="text1"/>
        </w:rPr>
      </w:pPr>
      <w:r w:rsidRPr="0098522B">
        <w:rPr>
          <w:color w:val="000000" w:themeColor="text1"/>
        </w:rPr>
        <w:br w:type="page"/>
      </w:r>
    </w:p>
    <w:p w14:paraId="03FC0BE8" w14:textId="022F8D9B" w:rsidR="005C0085" w:rsidRPr="0098522B" w:rsidRDefault="000735AB" w:rsidP="005C610B">
      <w:pPr>
        <w:pStyle w:val="Nadpis1"/>
        <w:rPr>
          <w:rFonts w:cs="Times New Roman"/>
          <w:color w:val="000000" w:themeColor="text1"/>
        </w:rPr>
      </w:pPr>
      <w:bookmarkStart w:id="14" w:name="_Toc121205159"/>
      <w:r w:rsidRPr="0098522B">
        <w:rPr>
          <w:rFonts w:cs="Times New Roman"/>
          <w:color w:val="000000" w:themeColor="text1"/>
        </w:rPr>
        <w:lastRenderedPageBreak/>
        <w:t>2</w:t>
      </w:r>
      <w:r w:rsidR="005C0085" w:rsidRPr="0098522B">
        <w:rPr>
          <w:rFonts w:cs="Times New Roman"/>
          <w:color w:val="000000" w:themeColor="text1"/>
        </w:rPr>
        <w:t>.</w:t>
      </w:r>
      <w:r w:rsidR="00E3656E" w:rsidRPr="0098522B">
        <w:rPr>
          <w:rFonts w:cs="Times New Roman"/>
          <w:color w:val="000000" w:themeColor="text1"/>
        </w:rPr>
        <w:tab/>
      </w:r>
      <w:r w:rsidR="005C0085" w:rsidRPr="0098522B">
        <w:rPr>
          <w:rFonts w:cs="Times New Roman"/>
          <w:color w:val="000000" w:themeColor="text1"/>
        </w:rPr>
        <w:t>Územní opatření</w:t>
      </w:r>
      <w:bookmarkEnd w:id="14"/>
    </w:p>
    <w:p w14:paraId="20B51346" w14:textId="2EAB28D3" w:rsidR="0059795C" w:rsidRPr="0098522B" w:rsidRDefault="004551A8" w:rsidP="0059795C">
      <w:pPr>
        <w:spacing w:line="360" w:lineRule="auto"/>
        <w:ind w:firstLine="708"/>
        <w:jc w:val="both"/>
        <w:rPr>
          <w:color w:val="000000" w:themeColor="text1"/>
        </w:rPr>
      </w:pPr>
      <w:r w:rsidRPr="0098522B">
        <w:rPr>
          <w:color w:val="000000" w:themeColor="text1"/>
        </w:rPr>
        <w:t>Pod ú</w:t>
      </w:r>
      <w:r w:rsidR="005D05A9" w:rsidRPr="0098522B">
        <w:rPr>
          <w:color w:val="000000" w:themeColor="text1"/>
        </w:rPr>
        <w:t xml:space="preserve">zemní opatření </w:t>
      </w:r>
      <w:r w:rsidRPr="0098522B">
        <w:rPr>
          <w:color w:val="000000" w:themeColor="text1"/>
        </w:rPr>
        <w:t>spadá opatření</w:t>
      </w:r>
      <w:r w:rsidR="005D05A9" w:rsidRPr="0098522B">
        <w:rPr>
          <w:color w:val="000000" w:themeColor="text1"/>
        </w:rPr>
        <w:t xml:space="preserve"> o stavební uzávěře a opatření o asanaci území</w:t>
      </w:r>
      <w:r w:rsidR="0059795C" w:rsidRPr="0098522B">
        <w:rPr>
          <w:color w:val="000000" w:themeColor="text1"/>
        </w:rPr>
        <w:t xml:space="preserve"> a jsou </w:t>
      </w:r>
      <w:r w:rsidR="00FB08FC" w:rsidRPr="0098522B">
        <w:rPr>
          <w:color w:val="000000" w:themeColor="text1"/>
        </w:rPr>
        <w:t>jedněmi</w:t>
      </w:r>
      <w:r w:rsidR="0059795C" w:rsidRPr="0098522B">
        <w:rPr>
          <w:color w:val="000000" w:themeColor="text1"/>
        </w:rPr>
        <w:t xml:space="preserve"> z nástrojů územního plánování. </w:t>
      </w:r>
      <w:r w:rsidR="005D05A9" w:rsidRPr="0098522B">
        <w:rPr>
          <w:color w:val="000000" w:themeColor="text1"/>
        </w:rPr>
        <w:t xml:space="preserve">Oba instituty jsou upraveny ve </w:t>
      </w:r>
      <w:proofErr w:type="spellStart"/>
      <w:r w:rsidR="005D05A9" w:rsidRPr="0098522B">
        <w:rPr>
          <w:color w:val="000000" w:themeColor="text1"/>
        </w:rPr>
        <w:t>StavZ</w:t>
      </w:r>
      <w:proofErr w:type="spellEnd"/>
      <w:r w:rsidR="00817BD9" w:rsidRPr="0098522B">
        <w:rPr>
          <w:color w:val="000000" w:themeColor="text1"/>
        </w:rPr>
        <w:t xml:space="preserve">. </w:t>
      </w:r>
      <w:r w:rsidR="005D05A9" w:rsidRPr="0098522B">
        <w:rPr>
          <w:color w:val="000000" w:themeColor="text1"/>
        </w:rPr>
        <w:t>Jsou vydávána ve formě opatření obecné povahy podle SŘ.</w:t>
      </w:r>
      <w:r w:rsidR="005D05A9" w:rsidRPr="0098522B">
        <w:rPr>
          <w:rStyle w:val="Znakapoznpodarou"/>
          <w:color w:val="000000" w:themeColor="text1"/>
        </w:rPr>
        <w:footnoteReference w:id="75"/>
      </w:r>
      <w:r w:rsidR="00AE3A00" w:rsidRPr="0098522B">
        <w:rPr>
          <w:color w:val="000000" w:themeColor="text1"/>
          <w:vertAlign w:val="superscript"/>
        </w:rPr>
        <w:t>,</w:t>
      </w:r>
      <w:r w:rsidR="00AE3A00" w:rsidRPr="0098522B">
        <w:rPr>
          <w:rStyle w:val="Znakapoznpodarou"/>
          <w:color w:val="000000" w:themeColor="text1"/>
        </w:rPr>
        <w:footnoteReference w:id="76"/>
      </w:r>
      <w:r w:rsidR="005D05A9" w:rsidRPr="0098522B">
        <w:rPr>
          <w:color w:val="000000" w:themeColor="text1"/>
        </w:rPr>
        <w:t xml:space="preserve"> </w:t>
      </w:r>
      <w:r w:rsidR="008A57CC" w:rsidRPr="0098522B">
        <w:rPr>
          <w:color w:val="000000" w:themeColor="text1"/>
        </w:rPr>
        <w:t>Tato územní opatření řeší regulované území komplexně. Primárně by se neměl upřednostňovat některý ze střetávajících se zájmů, ale má se hledat harmonie v území, kde zájmem je zachování udržitelného rozvoje území.</w:t>
      </w:r>
      <w:r w:rsidR="008A57CC" w:rsidRPr="0098522B">
        <w:rPr>
          <w:rStyle w:val="Znakapoznpodarou"/>
          <w:color w:val="000000" w:themeColor="text1"/>
        </w:rPr>
        <w:footnoteReference w:id="77"/>
      </w:r>
      <w:r w:rsidR="008A57CC" w:rsidRPr="0098522B">
        <w:rPr>
          <w:color w:val="000000" w:themeColor="text1"/>
        </w:rPr>
        <w:t xml:space="preserve"> </w:t>
      </w:r>
      <w:r w:rsidR="006F3C0E" w:rsidRPr="0098522B">
        <w:rPr>
          <w:color w:val="000000" w:themeColor="text1"/>
        </w:rPr>
        <w:t>Tyto nástroje jsou dočasného a výjimečného charakteru.</w:t>
      </w:r>
      <w:r w:rsidR="006F3C0E" w:rsidRPr="0098522B">
        <w:rPr>
          <w:rStyle w:val="Znakapoznpodarou"/>
          <w:color w:val="000000" w:themeColor="text1"/>
        </w:rPr>
        <w:footnoteReference w:id="78"/>
      </w:r>
      <w:r w:rsidR="006F3C0E" w:rsidRPr="0098522B">
        <w:rPr>
          <w:color w:val="000000" w:themeColor="text1"/>
        </w:rPr>
        <w:t xml:space="preserve"> </w:t>
      </w:r>
      <w:r w:rsidR="008544D2" w:rsidRPr="0098522B">
        <w:rPr>
          <w:color w:val="000000" w:themeColor="text1"/>
        </w:rPr>
        <w:t>Na rozdíl od územně plánovací dokumentace, která se zabývá komplexnějším řešení</w:t>
      </w:r>
      <w:r w:rsidR="008A57CC" w:rsidRPr="0098522B">
        <w:rPr>
          <w:color w:val="000000" w:themeColor="text1"/>
        </w:rPr>
        <w:t>m</w:t>
      </w:r>
      <w:r w:rsidR="008544D2" w:rsidRPr="0098522B">
        <w:rPr>
          <w:color w:val="000000" w:themeColor="text1"/>
        </w:rPr>
        <w:t xml:space="preserve"> využití území, územní opatření řeší dílčí cíle</w:t>
      </w:r>
      <w:r w:rsidR="00FB08FC" w:rsidRPr="0098522B">
        <w:rPr>
          <w:color w:val="000000" w:themeColor="text1"/>
        </w:rPr>
        <w:t>,</w:t>
      </w:r>
      <w:r w:rsidR="008544D2" w:rsidRPr="0098522B">
        <w:rPr>
          <w:rStyle w:val="Znakapoznpodarou"/>
          <w:color w:val="000000" w:themeColor="text1"/>
        </w:rPr>
        <w:footnoteReference w:id="79"/>
      </w:r>
      <w:r w:rsidR="008544D2" w:rsidRPr="0098522B">
        <w:rPr>
          <w:color w:val="000000" w:themeColor="text1"/>
        </w:rPr>
        <w:t xml:space="preserve"> </w:t>
      </w:r>
      <w:r w:rsidR="006F3C0E" w:rsidRPr="0098522B">
        <w:rPr>
          <w:color w:val="000000" w:themeColor="text1"/>
        </w:rPr>
        <w:t xml:space="preserve">a </w:t>
      </w:r>
      <w:r w:rsidR="005D05A9" w:rsidRPr="0098522B">
        <w:rPr>
          <w:color w:val="000000" w:themeColor="text1"/>
        </w:rPr>
        <w:t xml:space="preserve">ovlivňují </w:t>
      </w:r>
      <w:r w:rsidR="006F3C0E" w:rsidRPr="0098522B">
        <w:rPr>
          <w:color w:val="000000" w:themeColor="text1"/>
        </w:rPr>
        <w:t xml:space="preserve">tak </w:t>
      </w:r>
      <w:r w:rsidR="005D05A9" w:rsidRPr="0098522B">
        <w:rPr>
          <w:color w:val="000000" w:themeColor="text1"/>
        </w:rPr>
        <w:t>způsob využití pozemků</w:t>
      </w:r>
      <w:r w:rsidRPr="0098522B">
        <w:rPr>
          <w:color w:val="000000" w:themeColor="text1"/>
        </w:rPr>
        <w:t xml:space="preserve">. </w:t>
      </w:r>
    </w:p>
    <w:p w14:paraId="42A596F5" w14:textId="4983FCAA" w:rsidR="008544D2" w:rsidRPr="0098522B" w:rsidRDefault="006F3C0E" w:rsidP="006F3C0E">
      <w:pPr>
        <w:spacing w:line="360" w:lineRule="auto"/>
        <w:ind w:firstLine="708"/>
        <w:jc w:val="both"/>
        <w:rPr>
          <w:color w:val="000000" w:themeColor="text1"/>
        </w:rPr>
      </w:pPr>
      <w:r w:rsidRPr="0098522B">
        <w:rPr>
          <w:color w:val="000000" w:themeColor="text1"/>
        </w:rPr>
        <w:t xml:space="preserve">Institut stavební uzávěry byl zakotven i v předchozím stavebním zákoně č. 50/1976 Sb., o územním plánování a stavebním řádu, a byl možný dvojí </w:t>
      </w:r>
      <w:r w:rsidR="008544D2" w:rsidRPr="0098522B">
        <w:rPr>
          <w:color w:val="000000" w:themeColor="text1"/>
        </w:rPr>
        <w:t>způsob vyhlášení stavební uzávěry</w:t>
      </w:r>
      <w:r w:rsidRPr="0098522B">
        <w:rPr>
          <w:color w:val="000000" w:themeColor="text1"/>
        </w:rPr>
        <w:t>,</w:t>
      </w:r>
      <w:r w:rsidR="008544D2" w:rsidRPr="0098522B">
        <w:rPr>
          <w:color w:val="000000" w:themeColor="text1"/>
        </w:rPr>
        <w:t xml:space="preserve"> </w:t>
      </w:r>
      <w:r w:rsidRPr="0098522B">
        <w:rPr>
          <w:color w:val="000000" w:themeColor="text1"/>
        </w:rPr>
        <w:t xml:space="preserve">a to územním rozhodnutím a obecně závazným předpisem (nařízením) obce. </w:t>
      </w:r>
      <w:r w:rsidR="008544D2" w:rsidRPr="0098522B">
        <w:rPr>
          <w:color w:val="000000" w:themeColor="text1"/>
        </w:rPr>
        <w:t xml:space="preserve">Územní opatření o asanaci území je potom novým institutem, který </w:t>
      </w:r>
      <w:r w:rsidRPr="0098522B">
        <w:rPr>
          <w:color w:val="000000" w:themeColor="text1"/>
        </w:rPr>
        <w:t xml:space="preserve">v předchozím stavebním zákoně z roku 1976 zakotven nebyl, nicméně </w:t>
      </w:r>
      <w:r w:rsidR="008A57CC" w:rsidRPr="0098522B">
        <w:rPr>
          <w:color w:val="000000" w:themeColor="text1"/>
        </w:rPr>
        <w:t>byl</w:t>
      </w:r>
      <w:r w:rsidRPr="0098522B">
        <w:rPr>
          <w:color w:val="000000" w:themeColor="text1"/>
        </w:rPr>
        <w:t xml:space="preserve"> např. v zákoně č. 280/1949 Sb., o územním plánování a výstavbě obcí v ustanovení § 17. Asanaci zákon rozděloval na dva základní typy – asanaci krajiny a</w:t>
      </w:r>
      <w:r w:rsidR="008311CA" w:rsidRPr="0098522B">
        <w:rPr>
          <w:color w:val="000000" w:themeColor="text1"/>
        </w:rPr>
        <w:t> </w:t>
      </w:r>
      <w:r w:rsidRPr="0098522B">
        <w:rPr>
          <w:color w:val="000000" w:themeColor="text1"/>
        </w:rPr>
        <w:t>asanaci obcí.</w:t>
      </w:r>
    </w:p>
    <w:p w14:paraId="3668E801" w14:textId="544D223E" w:rsidR="00E3656E" w:rsidRPr="0098522B" w:rsidRDefault="000735AB" w:rsidP="005C610B">
      <w:pPr>
        <w:pStyle w:val="Nadpis2"/>
        <w:rPr>
          <w:rFonts w:cs="Times New Roman"/>
        </w:rPr>
      </w:pPr>
      <w:bookmarkStart w:id="15" w:name="_Toc121205160"/>
      <w:r w:rsidRPr="0098522B">
        <w:rPr>
          <w:rFonts w:cs="Times New Roman"/>
        </w:rPr>
        <w:t>2</w:t>
      </w:r>
      <w:r w:rsidR="00E3656E" w:rsidRPr="0098522B">
        <w:rPr>
          <w:rFonts w:cs="Times New Roman"/>
        </w:rPr>
        <w:t>.1</w:t>
      </w:r>
      <w:r w:rsidR="00E3656E" w:rsidRPr="0098522B">
        <w:rPr>
          <w:rFonts w:cs="Times New Roman"/>
        </w:rPr>
        <w:tab/>
        <w:t>Územní opatření o stavební uzávěře</w:t>
      </w:r>
      <w:bookmarkEnd w:id="15"/>
    </w:p>
    <w:p w14:paraId="610275AA" w14:textId="499B3E52" w:rsidR="00E3656E" w:rsidRPr="0098522B" w:rsidRDefault="00E3656E" w:rsidP="005D05A9">
      <w:pPr>
        <w:spacing w:line="360" w:lineRule="auto"/>
        <w:ind w:firstLine="708"/>
        <w:jc w:val="both"/>
        <w:rPr>
          <w:i/>
          <w:iCs/>
          <w:color w:val="000000" w:themeColor="text1"/>
        </w:rPr>
      </w:pPr>
      <w:r w:rsidRPr="0098522B">
        <w:rPr>
          <w:color w:val="000000" w:themeColor="text1"/>
        </w:rPr>
        <w:t>Územní opatření o stavební uzávěře</w:t>
      </w:r>
      <w:r w:rsidR="004551A8" w:rsidRPr="0098522B">
        <w:rPr>
          <w:color w:val="000000" w:themeColor="text1"/>
        </w:rPr>
        <w:t xml:space="preserve"> (dále jen </w:t>
      </w:r>
      <w:r w:rsidR="00FB08FC" w:rsidRPr="0098522B">
        <w:rPr>
          <w:color w:val="000000" w:themeColor="text1"/>
        </w:rPr>
        <w:t>„ÚOSU“)</w:t>
      </w:r>
      <w:r w:rsidRPr="0098522B">
        <w:rPr>
          <w:color w:val="000000" w:themeColor="text1"/>
        </w:rPr>
        <w:t xml:space="preserve"> omezuje nebo zakazuje v</w:t>
      </w:r>
      <w:r w:rsidR="008311CA" w:rsidRPr="0098522B">
        <w:rPr>
          <w:color w:val="000000" w:themeColor="text1"/>
        </w:rPr>
        <w:t> </w:t>
      </w:r>
      <w:r w:rsidRPr="0098522B">
        <w:rPr>
          <w:color w:val="000000" w:themeColor="text1"/>
        </w:rPr>
        <w:t xml:space="preserve">nezbytném časovém a prostorovém rozsahu stavební činnost ve vymezeném </w:t>
      </w:r>
      <w:r w:rsidR="00FB08FC" w:rsidRPr="0098522B">
        <w:rPr>
          <w:color w:val="000000" w:themeColor="text1"/>
        </w:rPr>
        <w:t>území,</w:t>
      </w:r>
      <w:r w:rsidRPr="0098522B">
        <w:rPr>
          <w:color w:val="000000" w:themeColor="text1"/>
        </w:rPr>
        <w:t xml:space="preserve"> pokud by mohla ztížit nebo znemožnit budoucí využití území podle připravované územně plánovací dokumentace, jestliže bylo rozhodnuto o jejím pořízení nebo o pořízení její změny, nebo podle jiného rozhodnutí či opatření v území, jímž se upravuje využití území.</w:t>
      </w:r>
      <w:r w:rsidR="00170863" w:rsidRPr="0098522B">
        <w:rPr>
          <w:rStyle w:val="Znakapoznpodarou"/>
          <w:color w:val="000000" w:themeColor="text1"/>
        </w:rPr>
        <w:footnoteReference w:id="80"/>
      </w:r>
      <w:r w:rsidRPr="0098522B">
        <w:rPr>
          <w:color w:val="000000" w:themeColor="text1"/>
        </w:rPr>
        <w:t xml:space="preserve"> Jinak řečeno </w:t>
      </w:r>
      <w:r w:rsidR="004551A8" w:rsidRPr="0098522B">
        <w:rPr>
          <w:color w:val="000000" w:themeColor="text1"/>
        </w:rPr>
        <w:t xml:space="preserve">ÚOSU </w:t>
      </w:r>
      <w:r w:rsidRPr="0098522B">
        <w:rPr>
          <w:color w:val="000000" w:themeColor="text1"/>
        </w:rPr>
        <w:t xml:space="preserve">je </w:t>
      </w:r>
      <w:r w:rsidRPr="0098522B">
        <w:rPr>
          <w:i/>
          <w:iCs/>
          <w:color w:val="000000" w:themeColor="text1"/>
        </w:rPr>
        <w:t xml:space="preserve">„[…] krajní způsob eliminace potenciální hrozby vzniku nové výstavby v místě, pro které obec </w:t>
      </w:r>
      <w:r w:rsidRPr="0098522B">
        <w:rPr>
          <w:i/>
          <w:iCs/>
          <w:color w:val="000000" w:themeColor="text1"/>
        </w:rPr>
        <w:lastRenderedPageBreak/>
        <w:t>nebo kraj plánují alternativní využití a tyto plány se doposud neprojevily v územně plánovací dokumentaci.“</w:t>
      </w:r>
      <w:r w:rsidRPr="0098522B">
        <w:rPr>
          <w:rStyle w:val="Znakapoznpodarou"/>
          <w:color w:val="000000" w:themeColor="text1"/>
        </w:rPr>
        <w:footnoteReference w:id="81"/>
      </w:r>
      <w:r w:rsidR="00D212FA" w:rsidRPr="0098522B">
        <w:rPr>
          <w:i/>
          <w:iCs/>
          <w:color w:val="000000" w:themeColor="text1"/>
        </w:rPr>
        <w:t xml:space="preserve"> </w:t>
      </w:r>
      <w:r w:rsidR="00D212FA" w:rsidRPr="0098522B">
        <w:rPr>
          <w:color w:val="000000" w:themeColor="text1"/>
        </w:rPr>
        <w:t>ÚOSU by mělo nediskriminačně, jasně, srozumitelně a logicky nerozporně naplňovat cíle územního plánování.</w:t>
      </w:r>
      <w:r w:rsidR="00D212FA" w:rsidRPr="0098522B">
        <w:rPr>
          <w:rStyle w:val="Znakapoznpodarou"/>
          <w:color w:val="000000" w:themeColor="text1"/>
        </w:rPr>
        <w:footnoteReference w:id="82"/>
      </w:r>
    </w:p>
    <w:p w14:paraId="45CF055F" w14:textId="3BE84A4E" w:rsidR="001801DD" w:rsidRPr="0098522B" w:rsidRDefault="000735AB" w:rsidP="005C610B">
      <w:pPr>
        <w:pStyle w:val="Nadpis3"/>
        <w:rPr>
          <w:rFonts w:cs="Times New Roman"/>
        </w:rPr>
      </w:pPr>
      <w:bookmarkStart w:id="16" w:name="_Toc121205161"/>
      <w:r w:rsidRPr="0098522B">
        <w:rPr>
          <w:rFonts w:cs="Times New Roman"/>
        </w:rPr>
        <w:t>2</w:t>
      </w:r>
      <w:r w:rsidR="001801DD" w:rsidRPr="0098522B">
        <w:rPr>
          <w:rFonts w:cs="Times New Roman"/>
        </w:rPr>
        <w:t>.1.1 Příslušnost k</w:t>
      </w:r>
      <w:r w:rsidR="00575ECF" w:rsidRPr="0098522B">
        <w:rPr>
          <w:rFonts w:cs="Times New Roman"/>
        </w:rPr>
        <w:t> </w:t>
      </w:r>
      <w:r w:rsidR="001801DD" w:rsidRPr="0098522B">
        <w:rPr>
          <w:rFonts w:cs="Times New Roman"/>
        </w:rPr>
        <w:t>vydání</w:t>
      </w:r>
      <w:r w:rsidR="00575ECF" w:rsidRPr="0098522B">
        <w:rPr>
          <w:rFonts w:cs="Times New Roman"/>
        </w:rPr>
        <w:t xml:space="preserve"> a proces vydávání</w:t>
      </w:r>
      <w:bookmarkEnd w:id="16"/>
    </w:p>
    <w:p w14:paraId="6204DF56" w14:textId="0E03411D" w:rsidR="004551A8" w:rsidRPr="0098522B" w:rsidRDefault="004551A8" w:rsidP="004551A8">
      <w:pPr>
        <w:spacing w:line="360" w:lineRule="auto"/>
        <w:ind w:firstLine="708"/>
        <w:jc w:val="both"/>
        <w:rPr>
          <w:color w:val="000000" w:themeColor="text1"/>
        </w:rPr>
      </w:pPr>
      <w:r w:rsidRPr="0098522B">
        <w:rPr>
          <w:color w:val="000000" w:themeColor="text1"/>
        </w:rPr>
        <w:t>ÚOSU vydává rada obce v přenesené působnosti. Má-li působit ÚOSU na území více obcí, může jej vydat v přenesené působnosti rada kraje, stejně tak v případě, že je rada obce nečinná.</w:t>
      </w:r>
      <w:r w:rsidRPr="0098522B">
        <w:rPr>
          <w:rStyle w:val="Znakapoznpodarou"/>
          <w:color w:val="000000" w:themeColor="text1"/>
        </w:rPr>
        <w:footnoteReference w:id="83"/>
      </w:r>
      <w:r w:rsidR="005E21CB" w:rsidRPr="0098522B">
        <w:rPr>
          <w:color w:val="000000" w:themeColor="text1"/>
          <w:vertAlign w:val="superscript"/>
        </w:rPr>
        <w:t>,</w:t>
      </w:r>
      <w:r w:rsidR="005E21CB" w:rsidRPr="0098522B">
        <w:rPr>
          <w:rStyle w:val="Znakapoznpodarou"/>
          <w:color w:val="000000" w:themeColor="text1"/>
        </w:rPr>
        <w:footnoteReference w:id="84"/>
      </w:r>
      <w:r w:rsidRPr="0098522B">
        <w:rPr>
          <w:color w:val="000000" w:themeColor="text1"/>
        </w:rPr>
        <w:t xml:space="preserve"> ÚOSU může vydat též zastupitelstvo obce, a to v obcích, kde se rada nevolí.</w:t>
      </w:r>
      <w:r w:rsidRPr="0098522B">
        <w:rPr>
          <w:rStyle w:val="Znakapoznpodarou"/>
          <w:color w:val="000000" w:themeColor="text1"/>
        </w:rPr>
        <w:footnoteReference w:id="85"/>
      </w:r>
      <w:r w:rsidRPr="0098522B">
        <w:rPr>
          <w:color w:val="000000" w:themeColor="text1"/>
          <w:vertAlign w:val="superscript"/>
        </w:rPr>
        <w:t>,</w:t>
      </w:r>
      <w:r w:rsidRPr="0098522B">
        <w:rPr>
          <w:rStyle w:val="Znakapoznpodarou"/>
          <w:color w:val="000000" w:themeColor="text1"/>
        </w:rPr>
        <w:footnoteReference w:id="86"/>
      </w:r>
      <w:r w:rsidR="001801DD" w:rsidRPr="0098522B">
        <w:rPr>
          <w:color w:val="000000" w:themeColor="text1"/>
          <w:vertAlign w:val="superscript"/>
        </w:rPr>
        <w:t xml:space="preserve"> </w:t>
      </w:r>
      <w:r w:rsidR="001801DD" w:rsidRPr="0098522B">
        <w:rPr>
          <w:color w:val="000000" w:themeColor="text1"/>
        </w:rPr>
        <w:t>Který konkrétní útvar bude ÚOSU připravovat</w:t>
      </w:r>
      <w:r w:rsidR="00FB08FC" w:rsidRPr="0098522B">
        <w:rPr>
          <w:color w:val="000000" w:themeColor="text1"/>
        </w:rPr>
        <w:t>,</w:t>
      </w:r>
      <w:r w:rsidR="001801DD" w:rsidRPr="0098522B">
        <w:rPr>
          <w:color w:val="000000" w:themeColor="text1"/>
        </w:rPr>
        <w:t xml:space="preserve"> si musí každý obecní (krajský) úřad určit vnitřním předpisem (organizačním řádem).</w:t>
      </w:r>
      <w:r w:rsidR="001801DD" w:rsidRPr="0098522B">
        <w:rPr>
          <w:rStyle w:val="Znakapoznpodarou"/>
          <w:color w:val="000000" w:themeColor="text1"/>
        </w:rPr>
        <w:footnoteReference w:id="87"/>
      </w:r>
      <w:r w:rsidRPr="0098522B">
        <w:rPr>
          <w:color w:val="000000" w:themeColor="text1"/>
          <w:vertAlign w:val="superscript"/>
        </w:rPr>
        <w:t xml:space="preserve"> </w:t>
      </w:r>
      <w:r w:rsidR="001801DD" w:rsidRPr="0098522B">
        <w:rPr>
          <w:color w:val="000000" w:themeColor="text1"/>
        </w:rPr>
        <w:t>Nicméně příslušná rada ponese za přípravu těchto opatření odpovědnost.</w:t>
      </w:r>
      <w:r w:rsidR="001801DD" w:rsidRPr="0098522B">
        <w:rPr>
          <w:rStyle w:val="Znakapoznpodarou"/>
          <w:color w:val="000000" w:themeColor="text1"/>
        </w:rPr>
        <w:footnoteReference w:id="88"/>
      </w:r>
      <w:r w:rsidR="001801DD" w:rsidRPr="0098522B">
        <w:rPr>
          <w:color w:val="000000" w:themeColor="text1"/>
        </w:rPr>
        <w:t xml:space="preserve"> </w:t>
      </w:r>
    </w:p>
    <w:p w14:paraId="0781BB8E" w14:textId="676FC8D0" w:rsidR="006337EE" w:rsidRPr="0098522B" w:rsidRDefault="00575ECF" w:rsidP="006337EE">
      <w:pPr>
        <w:spacing w:line="360" w:lineRule="auto"/>
        <w:ind w:firstLine="708"/>
        <w:jc w:val="both"/>
        <w:rPr>
          <w:color w:val="000000" w:themeColor="text1"/>
        </w:rPr>
      </w:pPr>
      <w:r w:rsidRPr="0098522B">
        <w:rPr>
          <w:color w:val="000000" w:themeColor="text1"/>
        </w:rPr>
        <w:t>Návrh ÚOSU se písemně projednává s dotčenými orgány</w:t>
      </w:r>
      <w:r w:rsidR="006337EE" w:rsidRPr="0098522B">
        <w:rPr>
          <w:color w:val="000000" w:themeColor="text1"/>
        </w:rPr>
        <w:t>. Dotčené orgány jsou orgány, o kterých to stanoví zvláštní zákon, správní orgány a jiné orgány veřejné moci příslušné k</w:t>
      </w:r>
      <w:r w:rsidR="008311CA" w:rsidRPr="0098522B">
        <w:rPr>
          <w:color w:val="000000" w:themeColor="text1"/>
        </w:rPr>
        <w:t> </w:t>
      </w:r>
      <w:r w:rsidR="006337EE" w:rsidRPr="0098522B">
        <w:rPr>
          <w:color w:val="000000" w:themeColor="text1"/>
        </w:rPr>
        <w:t>vydání závazného stanoviska nebo vyjádření, které je podkladem rozhodnutí správního orgánu.</w:t>
      </w:r>
      <w:r w:rsidR="006337EE" w:rsidRPr="0098522B">
        <w:rPr>
          <w:rStyle w:val="Znakapoznpodarou"/>
          <w:color w:val="000000" w:themeColor="text1"/>
        </w:rPr>
        <w:footnoteReference w:id="89"/>
      </w:r>
      <w:r w:rsidR="006337EE" w:rsidRPr="0098522B">
        <w:rPr>
          <w:color w:val="000000" w:themeColor="text1"/>
        </w:rPr>
        <w:t xml:space="preserve"> Dotčené orgány </w:t>
      </w:r>
      <w:r w:rsidRPr="0098522B">
        <w:rPr>
          <w:color w:val="000000" w:themeColor="text1"/>
        </w:rPr>
        <w:t>mohou uplatnit svá stanoviska do 30 dnů ode dne obdržení návrhu. K později uplatněným stanoviskům se nepřihlíží. S dotčenými orgány, které uplatnily svá stanoviska, musí být návrh ÚOSU dohodnut.</w:t>
      </w:r>
      <w:r w:rsidRPr="0098522B">
        <w:rPr>
          <w:rStyle w:val="Znakapoznpodarou"/>
          <w:color w:val="000000" w:themeColor="text1"/>
        </w:rPr>
        <w:footnoteReference w:id="90"/>
      </w:r>
      <w:r w:rsidRPr="0098522B">
        <w:rPr>
          <w:color w:val="000000" w:themeColor="text1"/>
        </w:rPr>
        <w:t xml:space="preserve"> Pokud dojde k rozporu mezi radou obce a</w:t>
      </w:r>
      <w:r w:rsidR="008311CA" w:rsidRPr="0098522B">
        <w:rPr>
          <w:color w:val="000000" w:themeColor="text1"/>
        </w:rPr>
        <w:t> </w:t>
      </w:r>
      <w:r w:rsidRPr="0098522B">
        <w:rPr>
          <w:color w:val="000000" w:themeColor="text1"/>
        </w:rPr>
        <w:t>dotčeným orgánem nebo mezi podanými stanovisky dotčených orgánů navzájem</w:t>
      </w:r>
      <w:r w:rsidR="00EA00E5" w:rsidRPr="0098522B">
        <w:rPr>
          <w:color w:val="000000" w:themeColor="text1"/>
        </w:rPr>
        <w:t>,</w:t>
      </w:r>
      <w:r w:rsidRPr="0098522B">
        <w:rPr>
          <w:color w:val="000000" w:themeColor="text1"/>
        </w:rPr>
        <w:t xml:space="preserve"> </w:t>
      </w:r>
      <w:r w:rsidR="006337EE" w:rsidRPr="0098522B">
        <w:rPr>
          <w:color w:val="000000" w:themeColor="text1"/>
        </w:rPr>
        <w:t>dojde k tzv.</w:t>
      </w:r>
      <w:r w:rsidR="008311CA" w:rsidRPr="0098522B">
        <w:rPr>
          <w:color w:val="000000" w:themeColor="text1"/>
        </w:rPr>
        <w:t> </w:t>
      </w:r>
      <w:r w:rsidR="006337EE" w:rsidRPr="0098522B">
        <w:rPr>
          <w:color w:val="000000" w:themeColor="text1"/>
        </w:rPr>
        <w:t>dohodovacímu řízení dle SŘ</w:t>
      </w:r>
      <w:r w:rsidR="006337EE" w:rsidRPr="0098522B">
        <w:rPr>
          <w:rStyle w:val="Znakapoznpodarou"/>
          <w:color w:val="000000" w:themeColor="text1"/>
        </w:rPr>
        <w:footnoteReference w:id="91"/>
      </w:r>
      <w:r w:rsidR="006337EE" w:rsidRPr="0098522B">
        <w:rPr>
          <w:color w:val="000000" w:themeColor="text1"/>
        </w:rPr>
        <w:t xml:space="preserve"> a postupuje se přiměřeně podle ustanovení o řešení sporů o věcnou příslušnost</w:t>
      </w:r>
      <w:r w:rsidR="006337EE" w:rsidRPr="0098522B">
        <w:rPr>
          <w:rStyle w:val="Znakapoznpodarou"/>
          <w:color w:val="000000" w:themeColor="text1"/>
        </w:rPr>
        <w:footnoteReference w:id="92"/>
      </w:r>
      <w:r w:rsidR="006337EE" w:rsidRPr="0098522B">
        <w:rPr>
          <w:color w:val="000000" w:themeColor="text1"/>
        </w:rPr>
        <w:t xml:space="preserve"> s tím, že v případě bezvýslednosti dohodovacího řízení musí být zpráva o jeho průběhu spolu s návrhy jednotlivých ústředních správních úřadů ústředním správním úřadem, na jehož návrh bylo dohodovací řízení zahájeno, bez zbytečného odkladu předložena k řešení vládě. Obsah stanovisek nebo vyjádření dotčených orgánů </w:t>
      </w:r>
      <w:r w:rsidR="00EA00E5" w:rsidRPr="0098522B">
        <w:rPr>
          <w:color w:val="000000" w:themeColor="text1"/>
        </w:rPr>
        <w:t>jsou</w:t>
      </w:r>
      <w:r w:rsidR="006337EE" w:rsidRPr="0098522B">
        <w:rPr>
          <w:color w:val="000000" w:themeColor="text1"/>
        </w:rPr>
        <w:t xml:space="preserve"> závazn</w:t>
      </w:r>
      <w:r w:rsidR="00EA00E5" w:rsidRPr="0098522B">
        <w:rPr>
          <w:color w:val="000000" w:themeColor="text1"/>
        </w:rPr>
        <w:t>é</w:t>
      </w:r>
      <w:r w:rsidR="006337EE" w:rsidRPr="0098522B">
        <w:rPr>
          <w:color w:val="000000" w:themeColor="text1"/>
        </w:rPr>
        <w:t xml:space="preserve"> pro „výrokovou část“ ÚOSU, tj. pro část</w:t>
      </w:r>
      <w:r w:rsidR="00EA00E5" w:rsidRPr="0098522B">
        <w:rPr>
          <w:color w:val="000000" w:themeColor="text1"/>
        </w:rPr>
        <w:t>,</w:t>
      </w:r>
      <w:r w:rsidR="006337EE" w:rsidRPr="0098522B">
        <w:rPr>
          <w:color w:val="000000" w:themeColor="text1"/>
        </w:rPr>
        <w:t xml:space="preserve"> která zavazuje ty, na něž se ÚOSU vztahuje.</w:t>
      </w:r>
      <w:r w:rsidR="006337EE" w:rsidRPr="0098522B">
        <w:rPr>
          <w:rStyle w:val="Znakapoznpodarou"/>
          <w:color w:val="000000" w:themeColor="text1"/>
        </w:rPr>
        <w:footnoteReference w:id="93"/>
      </w:r>
      <w:r w:rsidR="00BF537B" w:rsidRPr="0098522B">
        <w:rPr>
          <w:color w:val="000000" w:themeColor="text1"/>
        </w:rPr>
        <w:t xml:space="preserve"> </w:t>
      </w:r>
    </w:p>
    <w:p w14:paraId="4821808E" w14:textId="04CCAC3E" w:rsidR="006337EE" w:rsidRPr="0098522B" w:rsidRDefault="00575ECF" w:rsidP="004551A8">
      <w:pPr>
        <w:spacing w:line="360" w:lineRule="auto"/>
        <w:ind w:firstLine="708"/>
        <w:jc w:val="both"/>
        <w:rPr>
          <w:color w:val="000000" w:themeColor="text1"/>
        </w:rPr>
      </w:pPr>
      <w:r w:rsidRPr="0098522B">
        <w:rPr>
          <w:color w:val="000000" w:themeColor="text1"/>
        </w:rPr>
        <w:lastRenderedPageBreak/>
        <w:t xml:space="preserve">Řízení o </w:t>
      </w:r>
      <w:r w:rsidR="006337EE" w:rsidRPr="0098522B">
        <w:rPr>
          <w:color w:val="000000" w:themeColor="text1"/>
        </w:rPr>
        <w:t>vydání</w:t>
      </w:r>
      <w:r w:rsidRPr="0098522B">
        <w:rPr>
          <w:color w:val="000000" w:themeColor="text1"/>
        </w:rPr>
        <w:t xml:space="preserve"> ÚOSU se řídí dle části VI. SŘ</w:t>
      </w:r>
      <w:r w:rsidR="006337EE" w:rsidRPr="0098522B">
        <w:rPr>
          <w:color w:val="000000" w:themeColor="text1"/>
        </w:rPr>
        <w:t>, která se týká op</w:t>
      </w:r>
      <w:r w:rsidR="00EA00E5" w:rsidRPr="0098522B">
        <w:rPr>
          <w:color w:val="000000" w:themeColor="text1"/>
        </w:rPr>
        <w:t>atření obecné povahy. Návrh ÚOSU</w:t>
      </w:r>
      <w:r w:rsidR="006337EE" w:rsidRPr="0098522B">
        <w:rPr>
          <w:color w:val="000000" w:themeColor="text1"/>
        </w:rPr>
        <w:t xml:space="preserve"> s odůvodněním správní orgán po projednání s dotčenými orgány doručí veřejnou vyhláškou podle § 25 SŘ, která se vyvěsí</w:t>
      </w:r>
      <w:r w:rsidR="00EA00E5" w:rsidRPr="0098522B">
        <w:rPr>
          <w:color w:val="000000" w:themeColor="text1"/>
        </w:rPr>
        <w:t xml:space="preserve"> na</w:t>
      </w:r>
      <w:r w:rsidR="006337EE" w:rsidRPr="0098522B">
        <w:rPr>
          <w:color w:val="000000" w:themeColor="text1"/>
        </w:rPr>
        <w:t xml:space="preserve"> úřední desce příslušného obecního (krajského) úřadu.</w:t>
      </w:r>
      <w:r w:rsidR="003A61F5" w:rsidRPr="0098522B">
        <w:rPr>
          <w:color w:val="000000" w:themeColor="text1"/>
        </w:rPr>
        <w:t xml:space="preserve"> Návrh se zveřejní též způsobem umožňujícím dálkový přístup.</w:t>
      </w:r>
      <w:r w:rsidR="006337EE" w:rsidRPr="0098522B">
        <w:rPr>
          <w:color w:val="000000" w:themeColor="text1"/>
        </w:rPr>
        <w:t xml:space="preserve"> Pokud se jedná o území více obcí, musí být návrh zveřejněn na úředních deskách všech obcí, kterých se ÚOSU týká. V</w:t>
      </w:r>
      <w:r w:rsidR="008311CA" w:rsidRPr="0098522B">
        <w:rPr>
          <w:color w:val="000000" w:themeColor="text1"/>
        </w:rPr>
        <w:t> </w:t>
      </w:r>
      <w:r w:rsidR="006337EE" w:rsidRPr="0098522B">
        <w:rPr>
          <w:color w:val="000000" w:themeColor="text1"/>
        </w:rPr>
        <w:t xml:space="preserve">případě potřeby se návrh zveřejní i jiným způsobem, v místě obvyklým. Návrh opatření obecné povahy musí být zveřejněn nejméně po dobu 15 dnů. </w:t>
      </w:r>
    </w:p>
    <w:p w14:paraId="74BACC6F" w14:textId="435C177E" w:rsidR="006337EE" w:rsidRPr="0098522B" w:rsidRDefault="006337EE" w:rsidP="004551A8">
      <w:pPr>
        <w:spacing w:line="360" w:lineRule="auto"/>
        <w:ind w:firstLine="708"/>
        <w:jc w:val="both"/>
        <w:rPr>
          <w:color w:val="000000" w:themeColor="text1"/>
        </w:rPr>
      </w:pPr>
      <w:r w:rsidRPr="0098522B">
        <w:rPr>
          <w:color w:val="000000" w:themeColor="text1"/>
        </w:rPr>
        <w:t>Řízení o ÚOSU je písemné, pokud rada obce (kraje) neurčí, že se koná veřejné projednání návrhu. Dobu a místo konání veřejného projednání se oznámí na úřední desce nejméně 15 dnů předem. Pokud se jedná o území více obcí, musí tak být oznámení zveřejněno na úředních deskách všech obcí, kterých se ÚOSU týká. Hrozí-li nebezpečí z prodlení, je možné tuto dobu zkrátit. Zkrácená doba musí činit nejméně 5 dní.</w:t>
      </w:r>
      <w:r w:rsidRPr="0098522B">
        <w:rPr>
          <w:rStyle w:val="Znakapoznpodarou"/>
          <w:color w:val="000000" w:themeColor="text1"/>
        </w:rPr>
        <w:footnoteReference w:id="94"/>
      </w:r>
    </w:p>
    <w:p w14:paraId="3458E82A" w14:textId="6842311F" w:rsidR="006337EE" w:rsidRPr="0098522B" w:rsidRDefault="006337EE" w:rsidP="006337EE">
      <w:pPr>
        <w:spacing w:line="360" w:lineRule="auto"/>
        <w:ind w:firstLine="708"/>
        <w:jc w:val="both"/>
        <w:rPr>
          <w:color w:val="000000" w:themeColor="text1"/>
        </w:rPr>
      </w:pPr>
      <w:r w:rsidRPr="0098522B">
        <w:rPr>
          <w:color w:val="000000" w:themeColor="text1"/>
        </w:rPr>
        <w:t xml:space="preserve">Doručením veřejné vyhlášky se také vyzve dotčené osoby, aby k návrhu ÚOSU podávaly připomínky nebo námitky. Připomínky může podávat kdokoli, jehož práva, povinnosti nebo zájmy mohou být ÚOSU přímo dotčeny. Připomínky mohou být ve formě písemné nebo ústní. Ústní se uplatní na veřejném projednání návrhu ÚOSU. Rada obce (kraje) je povinná se připomínkami zabývat jako podkladem pro ÚOSU a vypořádat se s nimi v jeho odůvodnění. Námitky mohou podávat vlastníci dotčených nemovitostí a určí-li tak rada obce (kraje), i jiné osoby, jejichž oprávněné zájmy mohou být ÚOSU přímo dotčeny. </w:t>
      </w:r>
      <w:proofErr w:type="spellStart"/>
      <w:r w:rsidRPr="0098522B">
        <w:rPr>
          <w:color w:val="000000" w:themeColor="text1"/>
        </w:rPr>
        <w:t>StavZ</w:t>
      </w:r>
      <w:proofErr w:type="spellEnd"/>
      <w:r w:rsidRPr="0098522B">
        <w:rPr>
          <w:color w:val="000000" w:themeColor="text1"/>
        </w:rPr>
        <w:t xml:space="preserve"> zároveň stanoví, že kromě těchto osob podávat námitky může i zástupce veřejnosti a občanská sdružení dle ustanovení § 70 ZOPK. Na rozdíl od </w:t>
      </w:r>
      <w:r w:rsidR="00EA00E5" w:rsidRPr="0098522B">
        <w:rPr>
          <w:color w:val="000000" w:themeColor="text1"/>
        </w:rPr>
        <w:t>připomínek</w:t>
      </w:r>
      <w:r w:rsidRPr="0098522B">
        <w:rPr>
          <w:color w:val="000000" w:themeColor="text1"/>
        </w:rPr>
        <w:t xml:space="preserve"> je zde stanovena lhůta pro podávání námitek v délce 30 dnů ode dne zveřejnění návrhu. Musí být v písemné formě a odůvodněné. O námitkách rozhoduje rada obce (kraje). Rozhodnutí musí obsahovat vlastní odůvodnění, a to se uvede jako součást odůvodnění ÚOSU. Pokud dojde k podání více námitek, rada obce (kraje) musí rozhodnout o každé zvlášť. Jestliže by vyřízení námitky vedlo k řešení, které by přímo ovlivnilo oprávněné zájmy jiné osoby jiným způsobem. než bylo stanoveno v návrhu ÚOSU, je rada obce (kraje) povinna zjistit stanovisko této osoby.</w:t>
      </w:r>
      <w:r w:rsidRPr="0098522B">
        <w:rPr>
          <w:rStyle w:val="Znakapoznpodarou"/>
          <w:color w:val="000000" w:themeColor="text1"/>
        </w:rPr>
        <w:footnoteReference w:id="95"/>
      </w:r>
      <w:r w:rsidRPr="0098522B">
        <w:rPr>
          <w:color w:val="000000" w:themeColor="text1"/>
        </w:rPr>
        <w:t xml:space="preserve"> Proti rozhodnutí se nelze odvolat ani podat rozklad. Mimořádné opravné a dozorčí prostředky však nejsou zákonem vyloučeny.</w:t>
      </w:r>
      <w:r w:rsidRPr="0098522B">
        <w:rPr>
          <w:rStyle w:val="Znakapoznpodarou"/>
          <w:color w:val="000000" w:themeColor="text1"/>
        </w:rPr>
        <w:footnoteReference w:id="96"/>
      </w:r>
      <w:r w:rsidRPr="0098522B">
        <w:rPr>
          <w:color w:val="000000" w:themeColor="text1"/>
        </w:rPr>
        <w:t xml:space="preserve"> Změna nebo zrušení pravomocného rozhodnutí o námitkách může být důvodem změny ÚOSU. </w:t>
      </w:r>
    </w:p>
    <w:p w14:paraId="03E7EE5D" w14:textId="7171B8BB" w:rsidR="006337EE" w:rsidRPr="0098522B" w:rsidRDefault="006337EE" w:rsidP="006337EE">
      <w:pPr>
        <w:spacing w:line="360" w:lineRule="auto"/>
        <w:ind w:firstLine="708"/>
        <w:jc w:val="both"/>
        <w:rPr>
          <w:color w:val="000000" w:themeColor="text1"/>
        </w:rPr>
      </w:pPr>
      <w:r w:rsidRPr="0098522B">
        <w:rPr>
          <w:color w:val="000000" w:themeColor="text1"/>
        </w:rPr>
        <w:lastRenderedPageBreak/>
        <w:t>Schválené znění ÚOSU se svým odůvodněním se oznámí veřejnou vyhláškou na úřední desce obecního (krajského) úřadu, který jej vydal. Současně je ÚOSU zveřejněno i na úředních deskách obecních úřadů v obcích, jejichž správních obvodů se týká. ÚOSU nabývá účinnosti</w:t>
      </w:r>
      <w:r w:rsidR="00EA00E5" w:rsidRPr="0098522B">
        <w:rPr>
          <w:color w:val="000000" w:themeColor="text1"/>
        </w:rPr>
        <w:t>,</w:t>
      </w:r>
      <w:r w:rsidRPr="0098522B">
        <w:rPr>
          <w:color w:val="000000" w:themeColor="text1"/>
        </w:rPr>
        <w:t xml:space="preserve"> a</w:t>
      </w:r>
      <w:r w:rsidR="008311CA" w:rsidRPr="0098522B">
        <w:rPr>
          <w:color w:val="000000" w:themeColor="text1"/>
        </w:rPr>
        <w:t> </w:t>
      </w:r>
      <w:r w:rsidRPr="0098522B">
        <w:rPr>
          <w:color w:val="000000" w:themeColor="text1"/>
        </w:rPr>
        <w:t xml:space="preserve">stává se tak závazným </w:t>
      </w:r>
      <w:r w:rsidR="0036493D" w:rsidRPr="0098522B">
        <w:rPr>
          <w:color w:val="000000" w:themeColor="text1"/>
        </w:rPr>
        <w:t>15.</w:t>
      </w:r>
      <w:r w:rsidRPr="0098522B">
        <w:rPr>
          <w:color w:val="000000" w:themeColor="text1"/>
        </w:rPr>
        <w:t xml:space="preserve"> dnem po dni vyvěšení veřejné vyhlášky. Hrozí-li vážná újma veřejnému zájmu, může ÚOSU nabýt účinnosti již dnem vyvěšení</w:t>
      </w:r>
      <w:r w:rsidR="008A57CC" w:rsidRPr="0098522B">
        <w:rPr>
          <w:color w:val="000000" w:themeColor="text1"/>
        </w:rPr>
        <w:t>.</w:t>
      </w:r>
      <w:r w:rsidR="008A57CC" w:rsidRPr="0098522B">
        <w:rPr>
          <w:rStyle w:val="Znakapoznpodarou"/>
          <w:color w:val="000000" w:themeColor="text1"/>
        </w:rPr>
        <w:footnoteReference w:id="97"/>
      </w:r>
      <w:r w:rsidR="00A730BD" w:rsidRPr="0098522B">
        <w:rPr>
          <w:color w:val="000000" w:themeColor="text1"/>
        </w:rPr>
        <w:t xml:space="preserve"> </w:t>
      </w:r>
      <w:r w:rsidR="008A57CC" w:rsidRPr="0098522B">
        <w:rPr>
          <w:color w:val="000000" w:themeColor="text1"/>
        </w:rPr>
        <w:t>Proti ÚOS</w:t>
      </w:r>
      <w:r w:rsidR="00EA00E5" w:rsidRPr="0098522B">
        <w:rPr>
          <w:color w:val="000000" w:themeColor="text1"/>
        </w:rPr>
        <w:t>U</w:t>
      </w:r>
      <w:r w:rsidR="008A57CC" w:rsidRPr="0098522B">
        <w:rPr>
          <w:color w:val="000000" w:themeColor="text1"/>
        </w:rPr>
        <w:t xml:space="preserve"> n</w:t>
      </w:r>
      <w:r w:rsidR="00A730BD" w:rsidRPr="0098522B">
        <w:rPr>
          <w:color w:val="000000" w:themeColor="text1"/>
        </w:rPr>
        <w:t>elze podat opravný prostředek. ÚOSU lze přezkoumat v přezkumném řízení a lze proti němu podat návrh na zrušení nebo</w:t>
      </w:r>
      <w:r w:rsidR="005C610B" w:rsidRPr="0098522B">
        <w:rPr>
          <w:color w:val="000000" w:themeColor="text1"/>
        </w:rPr>
        <w:t xml:space="preserve"> zrušení</w:t>
      </w:r>
      <w:r w:rsidR="00A730BD" w:rsidRPr="0098522B">
        <w:rPr>
          <w:color w:val="000000" w:themeColor="text1"/>
        </w:rPr>
        <w:t xml:space="preserve"> jeho části ve správním soudnictví.</w:t>
      </w:r>
      <w:r w:rsidR="00A730BD" w:rsidRPr="0098522B">
        <w:rPr>
          <w:rStyle w:val="Znakapoznpodarou"/>
          <w:color w:val="000000" w:themeColor="text1"/>
        </w:rPr>
        <w:footnoteReference w:id="98"/>
      </w:r>
    </w:p>
    <w:p w14:paraId="6F27F57D" w14:textId="51C376F4" w:rsidR="001801DD" w:rsidRPr="0098522B" w:rsidRDefault="000735AB" w:rsidP="005C610B">
      <w:pPr>
        <w:pStyle w:val="Nadpis3"/>
        <w:rPr>
          <w:rFonts w:cs="Times New Roman"/>
        </w:rPr>
      </w:pPr>
      <w:bookmarkStart w:id="17" w:name="_Toc121205162"/>
      <w:r w:rsidRPr="0098522B">
        <w:rPr>
          <w:rFonts w:cs="Times New Roman"/>
        </w:rPr>
        <w:t>2</w:t>
      </w:r>
      <w:r w:rsidR="001801DD" w:rsidRPr="0098522B">
        <w:rPr>
          <w:rFonts w:cs="Times New Roman"/>
        </w:rPr>
        <w:t xml:space="preserve">.1.2 Předpoklady </w:t>
      </w:r>
      <w:r w:rsidR="00043E12" w:rsidRPr="0098522B">
        <w:rPr>
          <w:rFonts w:cs="Times New Roman"/>
        </w:rPr>
        <w:t>pro</w:t>
      </w:r>
      <w:r w:rsidR="001801DD" w:rsidRPr="0098522B">
        <w:rPr>
          <w:rFonts w:cs="Times New Roman"/>
        </w:rPr>
        <w:t xml:space="preserve"> vydání</w:t>
      </w:r>
      <w:bookmarkEnd w:id="17"/>
    </w:p>
    <w:p w14:paraId="6CE277A8" w14:textId="5F99EF7A" w:rsidR="00224A8F" w:rsidRPr="0098522B" w:rsidRDefault="00224A8F" w:rsidP="00F36DC2">
      <w:pPr>
        <w:spacing w:line="360" w:lineRule="auto"/>
        <w:ind w:firstLine="708"/>
        <w:jc w:val="both"/>
        <w:rPr>
          <w:color w:val="000000" w:themeColor="text1"/>
        </w:rPr>
      </w:pPr>
      <w:r w:rsidRPr="0098522B">
        <w:rPr>
          <w:color w:val="000000" w:themeColor="text1"/>
        </w:rPr>
        <w:t>Základní předpoklady vydání ÚO</w:t>
      </w:r>
      <w:r w:rsidR="009C3857" w:rsidRPr="0098522B">
        <w:rPr>
          <w:color w:val="000000" w:themeColor="text1"/>
        </w:rPr>
        <w:t>S</w:t>
      </w:r>
      <w:r w:rsidR="00EA00E5" w:rsidRPr="0098522B">
        <w:rPr>
          <w:color w:val="000000" w:themeColor="text1"/>
        </w:rPr>
        <w:t>U</w:t>
      </w:r>
      <w:r w:rsidRPr="0098522B">
        <w:rPr>
          <w:color w:val="000000" w:themeColor="text1"/>
        </w:rPr>
        <w:t xml:space="preserve"> </w:t>
      </w:r>
      <w:r w:rsidR="00043E12" w:rsidRPr="0098522B">
        <w:rPr>
          <w:color w:val="000000" w:themeColor="text1"/>
        </w:rPr>
        <w:t>jsou:</w:t>
      </w:r>
    </w:p>
    <w:p w14:paraId="0D73FE4A" w14:textId="62D9B77D" w:rsidR="00224A8F" w:rsidRPr="0098522B" w:rsidRDefault="00224A8F" w:rsidP="00224A8F">
      <w:pPr>
        <w:pStyle w:val="Odstavecseseznamem"/>
        <w:numPr>
          <w:ilvl w:val="0"/>
          <w:numId w:val="26"/>
        </w:numPr>
        <w:spacing w:line="360" w:lineRule="auto"/>
        <w:jc w:val="both"/>
        <w:rPr>
          <w:color w:val="000000" w:themeColor="text1"/>
        </w:rPr>
      </w:pPr>
      <w:r w:rsidRPr="0098522B">
        <w:rPr>
          <w:color w:val="000000" w:themeColor="text1"/>
        </w:rPr>
        <w:t xml:space="preserve"> bylo rozhodnuto o pořízení nové územně plánovací dokumentace nebo o změně územně plánovací dokumentace nebo bylo vydáno jiné </w:t>
      </w:r>
      <w:r w:rsidR="009C3857" w:rsidRPr="0098522B">
        <w:rPr>
          <w:color w:val="000000" w:themeColor="text1"/>
        </w:rPr>
        <w:t>(vykonatelné)</w:t>
      </w:r>
      <w:r w:rsidR="009C3857" w:rsidRPr="0098522B">
        <w:rPr>
          <w:rStyle w:val="Znakapoznpodarou"/>
          <w:color w:val="000000" w:themeColor="text1"/>
        </w:rPr>
        <w:footnoteReference w:id="99"/>
      </w:r>
      <w:r w:rsidR="009C3857" w:rsidRPr="0098522B">
        <w:rPr>
          <w:color w:val="000000" w:themeColor="text1"/>
        </w:rPr>
        <w:t xml:space="preserve"> </w:t>
      </w:r>
      <w:r w:rsidRPr="0098522B">
        <w:rPr>
          <w:color w:val="000000" w:themeColor="text1"/>
        </w:rPr>
        <w:t xml:space="preserve">rozhodnutí či opatření v území, jímž se upravuje využití území nebo bylo zrušeno či změněno </w:t>
      </w:r>
      <w:r w:rsidR="00C1332E" w:rsidRPr="0098522B">
        <w:rPr>
          <w:color w:val="000000" w:themeColor="text1"/>
        </w:rPr>
        <w:t>rozhodnutí o námitkách nebo zrušeno opatření obecné povahy o vydání územně plánovací dokumentace, případně jeho část, a</w:t>
      </w:r>
    </w:p>
    <w:p w14:paraId="63610B41" w14:textId="794E1248" w:rsidR="00C1332E" w:rsidRPr="0098522B" w:rsidRDefault="009C3857" w:rsidP="00224A8F">
      <w:pPr>
        <w:pStyle w:val="Odstavecseseznamem"/>
        <w:numPr>
          <w:ilvl w:val="0"/>
          <w:numId w:val="26"/>
        </w:numPr>
        <w:spacing w:line="360" w:lineRule="auto"/>
        <w:jc w:val="both"/>
        <w:rPr>
          <w:color w:val="000000" w:themeColor="text1"/>
        </w:rPr>
      </w:pPr>
      <w:r w:rsidRPr="0098522B">
        <w:rPr>
          <w:color w:val="000000" w:themeColor="text1"/>
        </w:rPr>
        <w:t>zakázána stavební činnost by mohla ztížit nebo znemožnit budoucí využití území podle připravované územně plánovací dokumentace nebo jiného rozhodnutí či opatření v</w:t>
      </w:r>
      <w:r w:rsidR="00043E12" w:rsidRPr="0098522B">
        <w:rPr>
          <w:color w:val="000000" w:themeColor="text1"/>
        </w:rPr>
        <w:t> </w:t>
      </w:r>
      <w:r w:rsidRPr="0098522B">
        <w:rPr>
          <w:color w:val="000000" w:themeColor="text1"/>
        </w:rPr>
        <w:t>území</w:t>
      </w:r>
      <w:r w:rsidR="00043E12" w:rsidRPr="0098522B">
        <w:rPr>
          <w:color w:val="000000" w:themeColor="text1"/>
        </w:rPr>
        <w:t>,</w:t>
      </w:r>
    </w:p>
    <w:p w14:paraId="74B1CAB3" w14:textId="4750EC57" w:rsidR="00554FB5" w:rsidRPr="0098522B" w:rsidRDefault="00554FB5" w:rsidP="00224A8F">
      <w:pPr>
        <w:pStyle w:val="Odstavecseseznamem"/>
        <w:numPr>
          <w:ilvl w:val="0"/>
          <w:numId w:val="26"/>
        </w:numPr>
        <w:spacing w:line="360" w:lineRule="auto"/>
        <w:jc w:val="both"/>
        <w:rPr>
          <w:color w:val="000000" w:themeColor="text1"/>
        </w:rPr>
      </w:pPr>
      <w:r w:rsidRPr="0098522B">
        <w:rPr>
          <w:color w:val="000000" w:themeColor="text1"/>
        </w:rPr>
        <w:t>nezbytnost</w:t>
      </w:r>
      <w:r w:rsidR="00542BBD" w:rsidRPr="0098522B">
        <w:rPr>
          <w:color w:val="000000" w:themeColor="text1"/>
        </w:rPr>
        <w:t>.</w:t>
      </w:r>
    </w:p>
    <w:p w14:paraId="2A749252" w14:textId="34FDEA3D" w:rsidR="005C610B" w:rsidRPr="0098522B" w:rsidRDefault="009C3857" w:rsidP="009C3857">
      <w:pPr>
        <w:spacing w:line="360" w:lineRule="auto"/>
        <w:ind w:firstLine="708"/>
        <w:jc w:val="both"/>
        <w:rPr>
          <w:color w:val="000000" w:themeColor="text1"/>
        </w:rPr>
      </w:pPr>
      <w:r w:rsidRPr="0098522B">
        <w:rPr>
          <w:color w:val="000000" w:themeColor="text1"/>
        </w:rPr>
        <w:t xml:space="preserve">Ad a) – </w:t>
      </w:r>
      <w:r w:rsidR="005C610B" w:rsidRPr="0098522B">
        <w:rPr>
          <w:color w:val="000000" w:themeColor="text1"/>
        </w:rPr>
        <w:t xml:space="preserve">V ustanovení § 97 odst. 1 </w:t>
      </w:r>
      <w:proofErr w:type="spellStart"/>
      <w:r w:rsidR="005C610B" w:rsidRPr="0098522B">
        <w:rPr>
          <w:color w:val="000000" w:themeColor="text1"/>
        </w:rPr>
        <w:t>StavZ</w:t>
      </w:r>
      <w:proofErr w:type="spellEnd"/>
      <w:r w:rsidR="005C610B" w:rsidRPr="0098522B">
        <w:rPr>
          <w:color w:val="000000" w:themeColor="text1"/>
        </w:rPr>
        <w:t xml:space="preserve"> se mimo jiné stanoví, že územně plánovací dokumentace musí být ve </w:t>
      </w:r>
      <w:r w:rsidR="00EA00E5" w:rsidRPr="0098522B">
        <w:rPr>
          <w:color w:val="000000" w:themeColor="text1"/>
        </w:rPr>
        <w:t>sta</w:t>
      </w:r>
      <w:r w:rsidR="005C610B" w:rsidRPr="0098522B">
        <w:rPr>
          <w:color w:val="000000" w:themeColor="text1"/>
        </w:rPr>
        <w:t xml:space="preserve">diu, kdy bylo rozhodnuto o jejím pořízení nebo o pořízení její změny. </w:t>
      </w:r>
      <w:r w:rsidR="002D51AD" w:rsidRPr="0098522B">
        <w:rPr>
          <w:color w:val="000000" w:themeColor="text1"/>
        </w:rPr>
        <w:t>Jedná se o</w:t>
      </w:r>
      <w:r w:rsidR="005C610B" w:rsidRPr="0098522B">
        <w:rPr>
          <w:color w:val="000000" w:themeColor="text1"/>
        </w:rPr>
        <w:t xml:space="preserve"> </w:t>
      </w:r>
      <w:r w:rsidR="00EA00E5" w:rsidRPr="0098522B">
        <w:rPr>
          <w:color w:val="000000" w:themeColor="text1"/>
        </w:rPr>
        <w:t>sta</w:t>
      </w:r>
      <w:r w:rsidR="005C610B" w:rsidRPr="0098522B">
        <w:rPr>
          <w:color w:val="000000" w:themeColor="text1"/>
        </w:rPr>
        <w:t>dium úplného začátku složitého a dlouho</w:t>
      </w:r>
      <w:r w:rsidR="00EA00E5" w:rsidRPr="0098522B">
        <w:rPr>
          <w:color w:val="000000" w:themeColor="text1"/>
        </w:rPr>
        <w:t xml:space="preserve"> t</w:t>
      </w:r>
      <w:r w:rsidR="005C610B" w:rsidRPr="0098522B">
        <w:rPr>
          <w:color w:val="000000" w:themeColor="text1"/>
        </w:rPr>
        <w:t xml:space="preserve">rvajícího procesu. Do novely </w:t>
      </w:r>
      <w:proofErr w:type="spellStart"/>
      <w:r w:rsidR="005C610B" w:rsidRPr="0098522B">
        <w:rPr>
          <w:color w:val="000000" w:themeColor="text1"/>
        </w:rPr>
        <w:t>StavZ</w:t>
      </w:r>
      <w:proofErr w:type="spellEnd"/>
      <w:r w:rsidR="005C610B" w:rsidRPr="0098522B">
        <w:rPr>
          <w:color w:val="000000" w:themeColor="text1"/>
        </w:rPr>
        <w:t xml:space="preserve"> č. 350/2012 Sb.</w:t>
      </w:r>
      <w:r w:rsidR="00EA00E5" w:rsidRPr="0098522B">
        <w:rPr>
          <w:color w:val="000000" w:themeColor="text1"/>
        </w:rPr>
        <w:t>,</w:t>
      </w:r>
      <w:r w:rsidR="005C610B" w:rsidRPr="0098522B">
        <w:rPr>
          <w:color w:val="000000" w:themeColor="text1"/>
        </w:rPr>
        <w:t xml:space="preserve"> účinné od 1. ledna 2013</w:t>
      </w:r>
      <w:r w:rsidR="00EA00E5" w:rsidRPr="0098522B">
        <w:rPr>
          <w:color w:val="000000" w:themeColor="text1"/>
        </w:rPr>
        <w:t>,</w:t>
      </w:r>
      <w:r w:rsidR="005C610B" w:rsidRPr="0098522B">
        <w:rPr>
          <w:color w:val="000000" w:themeColor="text1"/>
        </w:rPr>
        <w:t xml:space="preserve"> bylo pro vydání ÚOSU nutné, aby územně plánovací dokumentace byla ve stadiu schválení jejího zadání.</w:t>
      </w:r>
    </w:p>
    <w:p w14:paraId="056CB653" w14:textId="00FFE0ED" w:rsidR="00436B87" w:rsidRPr="0098522B" w:rsidRDefault="005C610B" w:rsidP="00436B87">
      <w:pPr>
        <w:spacing w:line="360" w:lineRule="auto"/>
        <w:ind w:firstLine="708"/>
        <w:jc w:val="both"/>
        <w:rPr>
          <w:color w:val="000000" w:themeColor="text1"/>
        </w:rPr>
      </w:pPr>
      <w:r w:rsidRPr="0098522B">
        <w:rPr>
          <w:color w:val="000000" w:themeColor="text1"/>
        </w:rPr>
        <w:t>Ke změně územně plánovací dokumentace, konkrétně změně územního rozvojového plánu</w:t>
      </w:r>
      <w:r w:rsidR="00EA00E5" w:rsidRPr="0098522B">
        <w:rPr>
          <w:color w:val="000000" w:themeColor="text1"/>
        </w:rPr>
        <w:t>,</w:t>
      </w:r>
      <w:r w:rsidRPr="0098522B">
        <w:rPr>
          <w:color w:val="000000" w:themeColor="text1"/>
        </w:rPr>
        <w:t xml:space="preserve"> může dojít v případě jeho aktualizace na základě rozhodnutí vlády. Ke změně zásad územního rozvoje může dojít na základě zprávy o uplatňování zásad územního rozvoje v uplynulém období, ve které zastupitelstvo kraje rozhodne o aktualizaci nebo o zpracování nového návrhu zásad územního rozvoje. K aktualizaci, a tedy změně, může dojít i na základě návrhu oprávněného investora</w:t>
      </w:r>
      <w:r w:rsidR="00EA00E5" w:rsidRPr="0098522B">
        <w:rPr>
          <w:color w:val="000000" w:themeColor="text1"/>
        </w:rPr>
        <w:t>,</w:t>
      </w:r>
      <w:r w:rsidRPr="0098522B">
        <w:rPr>
          <w:color w:val="000000" w:themeColor="text1"/>
        </w:rPr>
        <w:t xml:space="preserve"> o kterém rozhodne zastupitelstvo kraje. O pořízení územního plánu rozhoduje zastupitelstvo obce buď z vlastního podnětu, na návrh orgánu veřejné správy, na návrh občana obce, na návrh fyzické nebo právnické osoby, která má vlastnická nebo </w:t>
      </w:r>
      <w:r w:rsidRPr="0098522B">
        <w:rPr>
          <w:color w:val="000000" w:themeColor="text1"/>
        </w:rPr>
        <w:lastRenderedPageBreak/>
        <w:t>obdobná práva k pozemku nebo stavbě na území obce, nebo na návrh oprávněného investora. Ke změně územního plánu může dojít na základě zprávy o uplatňování územního plánu, ve které zastupitelstvo obce rozhodne o schválení změny nebo o vydání nového územního plánu. Ke změně může dojít i na základě návrhu orgánu veřejné správy, na návrh občana obce, na návrh fyzické nebo právnické osoby, která má vlastnická nebo obdobná práva k pozemku nebo stavbě na území obce, nebo na návrh oprávněného investora, o němž rozhodne zastupitelstvo obce.</w:t>
      </w:r>
      <w:r w:rsidR="00436B87" w:rsidRPr="0098522B">
        <w:rPr>
          <w:color w:val="000000" w:themeColor="text1"/>
        </w:rPr>
        <w:t xml:space="preserve"> V komentářové literatuře se objevil</w:t>
      </w:r>
      <w:r w:rsidR="002D51AD" w:rsidRPr="0098522B">
        <w:rPr>
          <w:color w:val="000000" w:themeColor="text1"/>
        </w:rPr>
        <w:t>o tvrzení</w:t>
      </w:r>
      <w:r w:rsidR="00436B87" w:rsidRPr="0098522B">
        <w:rPr>
          <w:color w:val="000000" w:themeColor="text1"/>
        </w:rPr>
        <w:t xml:space="preserve">, že </w:t>
      </w:r>
      <w:r w:rsidR="009C3857" w:rsidRPr="0098522B">
        <w:rPr>
          <w:i/>
          <w:iCs/>
          <w:color w:val="000000" w:themeColor="text1"/>
        </w:rPr>
        <w:t>„Vazba na zásady územního rozvoje jako další druh územně plánovací dokumentace nepřipadá v úvahu, jelikož zásady územního rozvoje jsou povinné a o jejich pořízení nemusí nikdo rozhodovat.“</w:t>
      </w:r>
      <w:r w:rsidR="009C3857" w:rsidRPr="0098522B">
        <w:rPr>
          <w:rStyle w:val="Znakapoznpodarou"/>
          <w:color w:val="000000" w:themeColor="text1"/>
        </w:rPr>
        <w:footnoteReference w:id="100"/>
      </w:r>
      <w:r w:rsidR="00A21A36" w:rsidRPr="0098522B">
        <w:rPr>
          <w:color w:val="000000" w:themeColor="text1"/>
        </w:rPr>
        <w:t xml:space="preserve"> </w:t>
      </w:r>
      <w:r w:rsidR="00436B87" w:rsidRPr="0098522B">
        <w:rPr>
          <w:color w:val="000000" w:themeColor="text1"/>
        </w:rPr>
        <w:t xml:space="preserve">Vzhledem k výše uvedenému si dovolím s tímto tvrzením nesouhlasit. Mám za to, že ÚOSU lze vydat na území, které je dotčeno pořízením nebo změnou všech druhů územně plánovací dokumentace. </w:t>
      </w:r>
    </w:p>
    <w:p w14:paraId="32D5D15F" w14:textId="75A76D9B" w:rsidR="00436B87" w:rsidRPr="0098522B" w:rsidRDefault="00436B87" w:rsidP="00436B87">
      <w:pPr>
        <w:spacing w:line="360" w:lineRule="auto"/>
        <w:ind w:firstLine="708"/>
        <w:jc w:val="both"/>
        <w:rPr>
          <w:color w:val="000000" w:themeColor="text1"/>
        </w:rPr>
      </w:pPr>
      <w:r w:rsidRPr="0098522B">
        <w:rPr>
          <w:color w:val="000000" w:themeColor="text1"/>
        </w:rPr>
        <w:t xml:space="preserve">Dále se také jako jeden z možných předpokladů vydání ÚOSU uvádí, že bylo vydáno jiné (vykonatelné) rozhodnutí či opatření v území, jímž se upravuje využití území. </w:t>
      </w:r>
      <w:r w:rsidR="009C3857" w:rsidRPr="0098522B">
        <w:rPr>
          <w:color w:val="000000" w:themeColor="text1"/>
        </w:rPr>
        <w:t xml:space="preserve">Jiným rozhodnutím nebo opatřením </w:t>
      </w:r>
      <w:r w:rsidR="00A21A36" w:rsidRPr="0098522B">
        <w:rPr>
          <w:color w:val="000000" w:themeColor="text1"/>
        </w:rPr>
        <w:t xml:space="preserve">dle Nejvyššího správního soudu by měly být </w:t>
      </w:r>
      <w:r w:rsidR="00A21A36" w:rsidRPr="0098522B">
        <w:rPr>
          <w:i/>
          <w:iCs/>
          <w:color w:val="000000" w:themeColor="text1"/>
        </w:rPr>
        <w:t>„[</w:t>
      </w:r>
      <w:r w:rsidR="00A87233" w:rsidRPr="0098522B">
        <w:rPr>
          <w:i/>
          <w:iCs/>
          <w:color w:val="000000" w:themeColor="text1"/>
        </w:rPr>
        <w:t>…] akty</w:t>
      </w:r>
      <w:r w:rsidR="00A21A36" w:rsidRPr="0098522B">
        <w:rPr>
          <w:i/>
          <w:iCs/>
          <w:color w:val="000000" w:themeColor="text1"/>
        </w:rPr>
        <w:t>, které mají podle tohoto ustanovení ve vztahu k procesu rozhodování o případném vydání územního opatření o stavební uzávěře patřičnou relevanci</w:t>
      </w:r>
      <w:r w:rsidR="009F5FAF" w:rsidRPr="0098522B">
        <w:rPr>
          <w:i/>
          <w:iCs/>
          <w:color w:val="000000" w:themeColor="text1"/>
        </w:rPr>
        <w:t>.</w:t>
      </w:r>
      <w:r w:rsidR="00A21A36" w:rsidRPr="0098522B">
        <w:rPr>
          <w:i/>
          <w:iCs/>
          <w:color w:val="000000" w:themeColor="text1"/>
        </w:rPr>
        <w:t>“</w:t>
      </w:r>
      <w:r w:rsidR="00A21A36" w:rsidRPr="0098522B">
        <w:rPr>
          <w:rStyle w:val="Znakapoznpodarou"/>
          <w:color w:val="000000" w:themeColor="text1"/>
        </w:rPr>
        <w:footnoteReference w:id="101"/>
      </w:r>
      <w:r w:rsidR="00A21A36" w:rsidRPr="0098522B">
        <w:rPr>
          <w:i/>
          <w:iCs/>
          <w:color w:val="000000" w:themeColor="text1"/>
        </w:rPr>
        <w:t xml:space="preserve"> </w:t>
      </w:r>
      <w:r w:rsidR="00A21A36" w:rsidRPr="0098522B">
        <w:rPr>
          <w:color w:val="000000" w:themeColor="text1"/>
        </w:rPr>
        <w:t xml:space="preserve">Může </w:t>
      </w:r>
      <w:r w:rsidR="009302B3" w:rsidRPr="0098522B">
        <w:rPr>
          <w:color w:val="000000" w:themeColor="text1"/>
        </w:rPr>
        <w:t>jí</w:t>
      </w:r>
      <w:r w:rsidR="00A21A36" w:rsidRPr="0098522B">
        <w:rPr>
          <w:color w:val="000000" w:themeColor="text1"/>
        </w:rPr>
        <w:t>m být např. politika územního rozvoje, územní rozhodnutí</w:t>
      </w:r>
      <w:r w:rsidR="002C4712" w:rsidRPr="0098522B">
        <w:rPr>
          <w:color w:val="000000" w:themeColor="text1"/>
        </w:rPr>
        <w:t>,</w:t>
      </w:r>
      <w:r w:rsidR="00A21A36" w:rsidRPr="0098522B">
        <w:rPr>
          <w:color w:val="000000" w:themeColor="text1"/>
        </w:rPr>
        <w:t xml:space="preserve"> veřejnoprávní smlouva nahrazující územní rozhodnutí</w:t>
      </w:r>
      <w:r w:rsidR="002C4712" w:rsidRPr="0098522B">
        <w:rPr>
          <w:color w:val="000000" w:themeColor="text1"/>
        </w:rPr>
        <w:t xml:space="preserve"> nebo i</w:t>
      </w:r>
      <w:r w:rsidR="008311CA" w:rsidRPr="0098522B">
        <w:rPr>
          <w:color w:val="000000" w:themeColor="text1"/>
        </w:rPr>
        <w:t> </w:t>
      </w:r>
      <w:r w:rsidR="002C4712" w:rsidRPr="0098522B">
        <w:rPr>
          <w:color w:val="000000" w:themeColor="text1"/>
        </w:rPr>
        <w:t>územní opatření o asanaci území</w:t>
      </w:r>
      <w:r w:rsidR="00A21A36" w:rsidRPr="0098522B">
        <w:rPr>
          <w:color w:val="000000" w:themeColor="text1"/>
        </w:rPr>
        <w:t>.</w:t>
      </w:r>
      <w:r w:rsidR="00A21A36" w:rsidRPr="0098522B">
        <w:rPr>
          <w:rStyle w:val="Znakapoznpodarou"/>
          <w:color w:val="000000" w:themeColor="text1"/>
        </w:rPr>
        <w:footnoteReference w:id="102"/>
      </w:r>
      <w:r w:rsidR="00AE3A00" w:rsidRPr="0098522B">
        <w:rPr>
          <w:color w:val="000000" w:themeColor="text1"/>
        </w:rPr>
        <w:t xml:space="preserve"> Zato nemůže </w:t>
      </w:r>
      <w:r w:rsidR="009302B3" w:rsidRPr="0098522B">
        <w:rPr>
          <w:color w:val="000000" w:themeColor="text1"/>
        </w:rPr>
        <w:t>jí</w:t>
      </w:r>
      <w:r w:rsidR="00AE3A00" w:rsidRPr="0098522B">
        <w:rPr>
          <w:color w:val="000000" w:themeColor="text1"/>
        </w:rPr>
        <w:t>m být programové prohlášení zastupitelstva, v němž jsou typově určeny stavební činnosti, jež nejsou ve veřejném zájmu města.</w:t>
      </w:r>
      <w:r w:rsidR="00AE3A00" w:rsidRPr="0098522B">
        <w:rPr>
          <w:rStyle w:val="Znakapoznpodarou"/>
          <w:color w:val="000000" w:themeColor="text1"/>
        </w:rPr>
        <w:footnoteReference w:id="103"/>
      </w:r>
    </w:p>
    <w:p w14:paraId="632E6F43" w14:textId="2B9AD36A" w:rsidR="00436B87" w:rsidRPr="0098522B" w:rsidRDefault="00436B87" w:rsidP="00436B87">
      <w:pPr>
        <w:spacing w:line="360" w:lineRule="auto"/>
        <w:ind w:firstLine="708"/>
        <w:jc w:val="both"/>
        <w:rPr>
          <w:color w:val="000000" w:themeColor="text1"/>
        </w:rPr>
      </w:pPr>
      <w:r w:rsidRPr="0098522B">
        <w:rPr>
          <w:color w:val="000000" w:themeColor="text1"/>
        </w:rPr>
        <w:t>Dalším z uvedených předpokladů pro vydání ÚOSU je, že bylo zrušeno či změněno rozhodnutí o námitkách proti opatření obecné povahy, kterým byla vydána územně plánovací dokumentace. Z toho</w:t>
      </w:r>
      <w:r w:rsidR="009302B3" w:rsidRPr="0098522B">
        <w:rPr>
          <w:color w:val="000000" w:themeColor="text1"/>
        </w:rPr>
        <w:t>to</w:t>
      </w:r>
      <w:r w:rsidRPr="0098522B">
        <w:rPr>
          <w:color w:val="000000" w:themeColor="text1"/>
        </w:rPr>
        <w:t xml:space="preserve"> důvodu nelze aplikovat danou část územně plánovací dokumentace. U</w:t>
      </w:r>
      <w:r w:rsidR="008311CA" w:rsidRPr="0098522B">
        <w:rPr>
          <w:color w:val="000000" w:themeColor="text1"/>
        </w:rPr>
        <w:t> </w:t>
      </w:r>
      <w:r w:rsidRPr="0098522B">
        <w:rPr>
          <w:color w:val="000000" w:themeColor="text1"/>
        </w:rPr>
        <w:t xml:space="preserve">územního plánu je tak konkrétně stanoveno v ustanovení § 54 odst. 4 </w:t>
      </w:r>
      <w:proofErr w:type="spellStart"/>
      <w:r w:rsidRPr="0098522B">
        <w:rPr>
          <w:color w:val="000000" w:themeColor="text1"/>
        </w:rPr>
        <w:t>StavZ</w:t>
      </w:r>
      <w:proofErr w:type="spellEnd"/>
      <w:r w:rsidRPr="0098522B">
        <w:rPr>
          <w:color w:val="000000" w:themeColor="text1"/>
        </w:rPr>
        <w:t xml:space="preserve"> – obec je povinná uvést územní plán do souladu s rozhodnutím o změně nebo zrušení námitek. Do té doby se nelze řídit podle vymezených částí územního plánu, které jsou předmětem rozhodnutí o zrušení rozhodnutí o námitkách. Obdobně ustanovení § 69 odst. 4 </w:t>
      </w:r>
      <w:proofErr w:type="spellStart"/>
      <w:r w:rsidRPr="0098522B">
        <w:rPr>
          <w:color w:val="000000" w:themeColor="text1"/>
        </w:rPr>
        <w:t>StavZ</w:t>
      </w:r>
      <w:proofErr w:type="spellEnd"/>
      <w:r w:rsidR="009302B3" w:rsidRPr="0098522B">
        <w:rPr>
          <w:color w:val="000000" w:themeColor="text1"/>
        </w:rPr>
        <w:t>,</w:t>
      </w:r>
      <w:r w:rsidRPr="0098522B">
        <w:rPr>
          <w:color w:val="000000" w:themeColor="text1"/>
        </w:rPr>
        <w:t xml:space="preserve"> týkající se regulačního plánu a ustanovení § 41 odst. 4 </w:t>
      </w:r>
      <w:proofErr w:type="spellStart"/>
      <w:r w:rsidRPr="0098522B">
        <w:rPr>
          <w:color w:val="000000" w:themeColor="text1"/>
        </w:rPr>
        <w:t>StavZ</w:t>
      </w:r>
      <w:proofErr w:type="spellEnd"/>
      <w:r w:rsidR="009302B3" w:rsidRPr="0098522B">
        <w:rPr>
          <w:color w:val="000000" w:themeColor="text1"/>
        </w:rPr>
        <w:t>,</w:t>
      </w:r>
      <w:r w:rsidRPr="0098522B">
        <w:rPr>
          <w:color w:val="000000" w:themeColor="text1"/>
        </w:rPr>
        <w:t xml:space="preserve"> týkající se </w:t>
      </w:r>
      <w:r w:rsidR="009302B3" w:rsidRPr="0098522B">
        <w:rPr>
          <w:color w:val="000000" w:themeColor="text1"/>
        </w:rPr>
        <w:t>zásad</w:t>
      </w:r>
      <w:r w:rsidRPr="0098522B">
        <w:rPr>
          <w:color w:val="000000" w:themeColor="text1"/>
        </w:rPr>
        <w:t xml:space="preserve"> územního rozvoje. Proti návrhu územního rozvojového plánu nelze podat námitky.</w:t>
      </w:r>
      <w:r w:rsidRPr="0098522B">
        <w:rPr>
          <w:rStyle w:val="Znakapoznpodarou"/>
          <w:color w:val="000000" w:themeColor="text1"/>
        </w:rPr>
        <w:footnoteReference w:id="104"/>
      </w:r>
    </w:p>
    <w:p w14:paraId="5455FBAF" w14:textId="265A5FC5" w:rsidR="00A21A36" w:rsidRPr="0098522B" w:rsidRDefault="00436B87" w:rsidP="00436B87">
      <w:pPr>
        <w:spacing w:line="360" w:lineRule="auto"/>
        <w:ind w:firstLine="708"/>
        <w:jc w:val="both"/>
        <w:rPr>
          <w:color w:val="000000" w:themeColor="text1"/>
        </w:rPr>
      </w:pPr>
      <w:r w:rsidRPr="0098522B">
        <w:rPr>
          <w:color w:val="000000" w:themeColor="text1"/>
        </w:rPr>
        <w:lastRenderedPageBreak/>
        <w:t xml:space="preserve">Konečně posledním předpokladem je, že bylo </w:t>
      </w:r>
      <w:r w:rsidRPr="0098522B">
        <w:rPr>
          <w:i/>
          <w:iCs/>
          <w:color w:val="000000" w:themeColor="text1"/>
        </w:rPr>
        <w:t>„[…] zrušeno opatření obecné povahy o</w:t>
      </w:r>
      <w:r w:rsidR="008311CA" w:rsidRPr="0098522B">
        <w:rPr>
          <w:i/>
          <w:iCs/>
          <w:color w:val="000000" w:themeColor="text1"/>
        </w:rPr>
        <w:t> </w:t>
      </w:r>
      <w:r w:rsidRPr="0098522B">
        <w:rPr>
          <w:i/>
          <w:iCs/>
          <w:color w:val="000000" w:themeColor="text1"/>
        </w:rPr>
        <w:t>vydání územně plánovací dokumentace, případně jeho část“</w:t>
      </w:r>
      <w:r w:rsidR="009F5FAF" w:rsidRPr="0098522B">
        <w:rPr>
          <w:i/>
          <w:iCs/>
          <w:color w:val="000000" w:themeColor="text1"/>
        </w:rPr>
        <w:t>.</w:t>
      </w:r>
      <w:r w:rsidRPr="0098522B">
        <w:rPr>
          <w:rStyle w:val="Znakapoznpodarou"/>
          <w:color w:val="000000" w:themeColor="text1"/>
        </w:rPr>
        <w:footnoteReference w:id="105"/>
      </w:r>
      <w:r w:rsidRPr="0098522B">
        <w:rPr>
          <w:color w:val="000000" w:themeColor="text1"/>
        </w:rPr>
        <w:t xml:space="preserve"> Nicméně lepši by byla formulace </w:t>
      </w:r>
      <w:r w:rsidRPr="0098522B">
        <w:rPr>
          <w:i/>
          <w:iCs/>
          <w:color w:val="000000" w:themeColor="text1"/>
        </w:rPr>
        <w:t>„bylo zrušeno opatření obecné povahy, kterým byla vydána územně plánovací dokumentace, případně jeho část“</w:t>
      </w:r>
      <w:r w:rsidR="009302B3" w:rsidRPr="0098522B">
        <w:rPr>
          <w:i/>
          <w:iCs/>
          <w:color w:val="000000" w:themeColor="text1"/>
        </w:rPr>
        <w:t>.</w:t>
      </w:r>
      <w:r w:rsidRPr="0098522B">
        <w:rPr>
          <w:color w:val="000000" w:themeColor="text1"/>
        </w:rPr>
        <w:t xml:space="preserve"> </w:t>
      </w:r>
      <w:r w:rsidR="00A21A36" w:rsidRPr="0098522B">
        <w:rPr>
          <w:color w:val="000000" w:themeColor="text1"/>
        </w:rPr>
        <w:t xml:space="preserve">Ke zrušení </w:t>
      </w:r>
      <w:r w:rsidRPr="0098522B">
        <w:rPr>
          <w:color w:val="000000" w:themeColor="text1"/>
        </w:rPr>
        <w:t xml:space="preserve">opatření obecné povahy, kterým byla vydána územně plánovací dokumentace, </w:t>
      </w:r>
      <w:r w:rsidR="00A21A36" w:rsidRPr="0098522B">
        <w:rPr>
          <w:color w:val="000000" w:themeColor="text1"/>
        </w:rPr>
        <w:t>případně jeho částí</w:t>
      </w:r>
      <w:r w:rsidR="009302B3" w:rsidRPr="0098522B">
        <w:rPr>
          <w:color w:val="000000" w:themeColor="text1"/>
        </w:rPr>
        <w:t>,</w:t>
      </w:r>
      <w:r w:rsidR="00A21A36" w:rsidRPr="0098522B">
        <w:rPr>
          <w:color w:val="000000" w:themeColor="text1"/>
        </w:rPr>
        <w:t xml:space="preserve"> může dojít v přezkumném </w:t>
      </w:r>
      <w:r w:rsidR="00A87233" w:rsidRPr="0098522B">
        <w:rPr>
          <w:color w:val="000000" w:themeColor="text1"/>
        </w:rPr>
        <w:t>řízení při</w:t>
      </w:r>
      <w:r w:rsidR="00A21A36" w:rsidRPr="0098522B">
        <w:rPr>
          <w:color w:val="000000" w:themeColor="text1"/>
        </w:rPr>
        <w:t xml:space="preserve"> zkoumání, zda je v souladu s právními předpisy. </w:t>
      </w:r>
      <w:r w:rsidR="00A87233" w:rsidRPr="0098522B">
        <w:rPr>
          <w:color w:val="000000" w:themeColor="text1"/>
        </w:rPr>
        <w:t>Výjimku tvoří územní rozvojový plán, který nelze přezkoumat v přezkumném řízení.</w:t>
      </w:r>
      <w:r w:rsidR="00A87233" w:rsidRPr="0098522B">
        <w:rPr>
          <w:rStyle w:val="Znakapoznpodarou"/>
          <w:color w:val="000000" w:themeColor="text1"/>
        </w:rPr>
        <w:footnoteReference w:id="106"/>
      </w:r>
      <w:r w:rsidR="00A87233" w:rsidRPr="0098522B">
        <w:rPr>
          <w:color w:val="000000" w:themeColor="text1"/>
        </w:rPr>
        <w:t xml:space="preserve"> </w:t>
      </w:r>
      <w:r w:rsidR="00A21A36" w:rsidRPr="0098522B">
        <w:rPr>
          <w:color w:val="000000" w:themeColor="text1"/>
        </w:rPr>
        <w:t xml:space="preserve">Usnesení o zahájení přezkumného řízení lze vydat do </w:t>
      </w:r>
      <w:r w:rsidR="009302B3" w:rsidRPr="0098522B">
        <w:rPr>
          <w:color w:val="000000" w:themeColor="text1"/>
        </w:rPr>
        <w:t>jednoho</w:t>
      </w:r>
      <w:r w:rsidR="00A21A36" w:rsidRPr="0098522B">
        <w:rPr>
          <w:color w:val="000000" w:themeColor="text1"/>
        </w:rPr>
        <w:t xml:space="preserve"> roku od účinnosti opatření obecné povahy. Pokud bylo zjištěno</w:t>
      </w:r>
      <w:r w:rsidR="009302B3" w:rsidRPr="0098522B">
        <w:rPr>
          <w:color w:val="000000" w:themeColor="text1"/>
        </w:rPr>
        <w:t>,</w:t>
      </w:r>
      <w:r w:rsidR="00A21A36" w:rsidRPr="0098522B">
        <w:rPr>
          <w:color w:val="000000" w:themeColor="text1"/>
        </w:rPr>
        <w:t xml:space="preserve"> že opatření bylo vydáno v rozporu s právními předpisy, příslušný správní orgán</w:t>
      </w:r>
      <w:r w:rsidR="00A87233" w:rsidRPr="0098522B">
        <w:rPr>
          <w:color w:val="000000" w:themeColor="text1"/>
        </w:rPr>
        <w:t xml:space="preserve"> (krajský úřad nebo příslušné ministerstvo)</w:t>
      </w:r>
      <w:r w:rsidR="00A21A36" w:rsidRPr="0098522B">
        <w:rPr>
          <w:color w:val="000000" w:themeColor="text1"/>
        </w:rPr>
        <w:t xml:space="preserve"> jej zruší, a to zcela nebo z části. Změna je vyloučena dle </w:t>
      </w:r>
      <w:r w:rsidR="00A87233" w:rsidRPr="0098522B">
        <w:rPr>
          <w:color w:val="000000" w:themeColor="text1"/>
        </w:rPr>
        <w:t>ustanovení § 192 odst.</w:t>
      </w:r>
      <w:r w:rsidR="008311CA" w:rsidRPr="0098522B">
        <w:rPr>
          <w:color w:val="000000" w:themeColor="text1"/>
        </w:rPr>
        <w:t> </w:t>
      </w:r>
      <w:r w:rsidR="00A87233" w:rsidRPr="0098522B">
        <w:rPr>
          <w:color w:val="000000" w:themeColor="text1"/>
        </w:rPr>
        <w:t xml:space="preserve">3 </w:t>
      </w:r>
      <w:proofErr w:type="spellStart"/>
      <w:r w:rsidR="00A87233" w:rsidRPr="0098522B">
        <w:rPr>
          <w:color w:val="000000" w:themeColor="text1"/>
        </w:rPr>
        <w:t>StavZ</w:t>
      </w:r>
      <w:proofErr w:type="spellEnd"/>
      <w:r w:rsidR="00A87233" w:rsidRPr="0098522B">
        <w:rPr>
          <w:color w:val="000000" w:themeColor="text1"/>
        </w:rPr>
        <w:t>. Ke zrušení může dojít ve správním soudnictví na základě návrhu na zrušení opatření obecné povahy dle § 101a SŘ</w:t>
      </w:r>
      <w:r w:rsidR="009302B3" w:rsidRPr="0098522B">
        <w:rPr>
          <w:color w:val="000000" w:themeColor="text1"/>
        </w:rPr>
        <w:t>,</w:t>
      </w:r>
      <w:r w:rsidR="00A87233" w:rsidRPr="0098522B">
        <w:rPr>
          <w:color w:val="000000" w:themeColor="text1"/>
        </w:rPr>
        <w:t xml:space="preserve"> a to, pokud je v rozporu se zákonem, nebo ten</w:t>
      </w:r>
      <w:r w:rsidR="009302B3" w:rsidRPr="0098522B">
        <w:rPr>
          <w:color w:val="000000" w:themeColor="text1"/>
        </w:rPr>
        <w:t xml:space="preserve">, </w:t>
      </w:r>
      <w:r w:rsidR="00A87233" w:rsidRPr="0098522B">
        <w:rPr>
          <w:color w:val="000000" w:themeColor="text1"/>
        </w:rPr>
        <w:t xml:space="preserve">kdo je vydal, překročil meze své působnosti a pravomoci, nebo že nebylo vydáno zákonem stanoveným způsobem. Návrh lze podat do </w:t>
      </w:r>
      <w:r w:rsidR="009302B3" w:rsidRPr="0098522B">
        <w:rPr>
          <w:color w:val="000000" w:themeColor="text1"/>
        </w:rPr>
        <w:t>jednoho</w:t>
      </w:r>
      <w:r w:rsidR="00A87233" w:rsidRPr="0098522B">
        <w:rPr>
          <w:color w:val="000000" w:themeColor="text1"/>
        </w:rPr>
        <w:t xml:space="preserve"> roku od účinnosti napadeného opatření. Příslušný je v tomto případě krajský soud.</w:t>
      </w:r>
      <w:r w:rsidR="00A87233" w:rsidRPr="0098522B">
        <w:rPr>
          <w:rStyle w:val="Znakapoznpodarou"/>
          <w:color w:val="000000" w:themeColor="text1"/>
        </w:rPr>
        <w:footnoteReference w:id="107"/>
      </w:r>
      <w:r w:rsidRPr="0098522B">
        <w:rPr>
          <w:color w:val="000000" w:themeColor="text1"/>
        </w:rPr>
        <w:t xml:space="preserve"> Územní rozvojový plán nebo jeho část může být zrušena Nejvyšším správním soudem.</w:t>
      </w:r>
      <w:r w:rsidRPr="0098522B">
        <w:rPr>
          <w:rStyle w:val="Znakapoznpodarou"/>
          <w:color w:val="000000" w:themeColor="text1"/>
        </w:rPr>
        <w:footnoteReference w:id="108"/>
      </w:r>
    </w:p>
    <w:p w14:paraId="5EB17A04" w14:textId="7561D071" w:rsidR="00D4523D" w:rsidRPr="0098522B" w:rsidRDefault="00A87233" w:rsidP="00575ECF">
      <w:pPr>
        <w:spacing w:line="360" w:lineRule="auto"/>
        <w:ind w:firstLine="708"/>
        <w:jc w:val="both"/>
        <w:rPr>
          <w:color w:val="000000" w:themeColor="text1"/>
        </w:rPr>
      </w:pPr>
      <w:r w:rsidRPr="0098522B">
        <w:rPr>
          <w:color w:val="000000" w:themeColor="text1"/>
        </w:rPr>
        <w:t xml:space="preserve">Ad b) – </w:t>
      </w:r>
      <w:r w:rsidR="00D4523D" w:rsidRPr="0098522B">
        <w:rPr>
          <w:color w:val="000000" w:themeColor="text1"/>
        </w:rPr>
        <w:t xml:space="preserve">Obvykle půjde o stavební činnost na plochách určených k zastavění, kde podle připravované územně plánovací dokumentace budou </w:t>
      </w:r>
      <w:r w:rsidR="00AE3A00" w:rsidRPr="0098522B">
        <w:rPr>
          <w:color w:val="000000" w:themeColor="text1"/>
        </w:rPr>
        <w:t xml:space="preserve">tyto </w:t>
      </w:r>
      <w:r w:rsidR="00D4523D" w:rsidRPr="0098522B">
        <w:rPr>
          <w:color w:val="000000" w:themeColor="text1"/>
        </w:rPr>
        <w:t>plochy do budoucna nezastavitelné</w:t>
      </w:r>
      <w:r w:rsidR="00D4523D" w:rsidRPr="0098522B">
        <w:rPr>
          <w:rStyle w:val="Znakapoznpodarou"/>
          <w:color w:val="000000" w:themeColor="text1"/>
        </w:rPr>
        <w:footnoteReference w:id="109"/>
      </w:r>
      <w:r w:rsidR="00AE3A00" w:rsidRPr="0098522B">
        <w:rPr>
          <w:color w:val="000000" w:themeColor="text1"/>
        </w:rPr>
        <w:t xml:space="preserve"> </w:t>
      </w:r>
      <w:r w:rsidR="005E21CB" w:rsidRPr="0098522B">
        <w:rPr>
          <w:color w:val="000000" w:themeColor="text1"/>
        </w:rPr>
        <w:t>nebo například</w:t>
      </w:r>
      <w:r w:rsidR="005E21CB" w:rsidRPr="0098522B">
        <w:rPr>
          <w:i/>
          <w:iCs/>
          <w:color w:val="000000" w:themeColor="text1"/>
        </w:rPr>
        <w:t xml:space="preserve"> „</w:t>
      </w:r>
      <w:r w:rsidR="00AE3A00" w:rsidRPr="0098522B">
        <w:rPr>
          <w:i/>
          <w:iCs/>
          <w:color w:val="000000" w:themeColor="text1"/>
        </w:rPr>
        <w:t>[…] proto, že má zde vzniknout výstavba komplexnějšího charakteru, neslučitelná s případnými individuálními stavebními záměry vlastníků jednotlivých pozemků.“</w:t>
      </w:r>
      <w:r w:rsidR="00AE3A00" w:rsidRPr="0098522B">
        <w:rPr>
          <w:rStyle w:val="Znakapoznpodarou"/>
          <w:color w:val="000000" w:themeColor="text1"/>
        </w:rPr>
        <w:footnoteReference w:id="110"/>
      </w:r>
      <w:r w:rsidR="00AE3A00" w:rsidRPr="0098522B">
        <w:rPr>
          <w:i/>
          <w:iCs/>
          <w:color w:val="000000" w:themeColor="text1"/>
        </w:rPr>
        <w:t xml:space="preserve"> </w:t>
      </w:r>
      <w:r w:rsidR="00D4523D" w:rsidRPr="0098522B">
        <w:rPr>
          <w:color w:val="000000" w:themeColor="text1"/>
        </w:rPr>
        <w:t>Při vydávání ÚOSU je třeba vyjít z aktuálního stavu (fáze) pořizování územně plánovací dokumentace, nikoli pouze ze schváleného zadání.</w:t>
      </w:r>
      <w:r w:rsidR="00D4523D" w:rsidRPr="0098522B">
        <w:rPr>
          <w:rStyle w:val="Znakapoznpodarou"/>
          <w:color w:val="000000" w:themeColor="text1"/>
        </w:rPr>
        <w:footnoteReference w:id="111"/>
      </w:r>
    </w:p>
    <w:p w14:paraId="13B13B0A" w14:textId="4B3B9A7F" w:rsidR="00043E12" w:rsidRPr="0098522B" w:rsidRDefault="000871C8" w:rsidP="007230A2">
      <w:pPr>
        <w:spacing w:line="360" w:lineRule="auto"/>
        <w:ind w:firstLine="708"/>
        <w:jc w:val="both"/>
        <w:rPr>
          <w:color w:val="000000" w:themeColor="text1"/>
        </w:rPr>
      </w:pPr>
      <w:r w:rsidRPr="0098522B">
        <w:rPr>
          <w:color w:val="000000" w:themeColor="text1"/>
        </w:rPr>
        <w:t>Ad c) –</w:t>
      </w:r>
      <w:r w:rsidR="00043E12" w:rsidRPr="0098522B">
        <w:rPr>
          <w:color w:val="000000" w:themeColor="text1"/>
        </w:rPr>
        <w:t xml:space="preserve"> Nezbytnost se posuzuje z hlediska časového, prostorového a věcného.</w:t>
      </w:r>
      <w:r w:rsidRPr="0098522B">
        <w:rPr>
          <w:color w:val="000000" w:themeColor="text1"/>
        </w:rPr>
        <w:t xml:space="preserve"> </w:t>
      </w:r>
      <w:r w:rsidR="00CB02D4" w:rsidRPr="0098522B">
        <w:rPr>
          <w:color w:val="000000" w:themeColor="text1"/>
        </w:rPr>
        <w:t xml:space="preserve">Ani jedno by nemělo přesahovat míru nezbytnou pro naplnění účelu ÚOSU. </w:t>
      </w:r>
      <w:r w:rsidR="007230A2" w:rsidRPr="0098522B">
        <w:rPr>
          <w:color w:val="000000" w:themeColor="text1"/>
        </w:rPr>
        <w:t>Jak vyplývá ze zásady proporcionality o</w:t>
      </w:r>
      <w:r w:rsidRPr="0098522B">
        <w:rPr>
          <w:color w:val="000000" w:themeColor="text1"/>
        </w:rPr>
        <w:t xml:space="preserve">mezení, resp. zákaz stavební činnosti má být uložen pouze v nezbytném rozsahu (má být přiměřený), </w:t>
      </w:r>
      <w:r w:rsidR="002D51AD" w:rsidRPr="0098522B">
        <w:rPr>
          <w:color w:val="000000" w:themeColor="text1"/>
        </w:rPr>
        <w:t>a má odpovídat zákonem předvídanému účelu a cíli ÚOSU.</w:t>
      </w:r>
      <w:r w:rsidR="002D51AD" w:rsidRPr="0098522B">
        <w:rPr>
          <w:rStyle w:val="Znakapoznpodarou"/>
          <w:color w:val="000000" w:themeColor="text1"/>
        </w:rPr>
        <w:footnoteReference w:id="112"/>
      </w:r>
      <w:r w:rsidR="002D51AD" w:rsidRPr="0098522B">
        <w:rPr>
          <w:color w:val="000000" w:themeColor="text1"/>
        </w:rPr>
        <w:t xml:space="preserve"> </w:t>
      </w:r>
      <w:r w:rsidR="007230A2" w:rsidRPr="0098522B">
        <w:rPr>
          <w:color w:val="000000" w:themeColor="text1"/>
        </w:rPr>
        <w:t>„</w:t>
      </w:r>
      <w:r w:rsidR="00043E12" w:rsidRPr="0098522B">
        <w:rPr>
          <w:i/>
          <w:iCs/>
          <w:color w:val="000000" w:themeColor="text1"/>
        </w:rPr>
        <w:t>Proporcionalitu zásahu do práv v případě ÚOSU</w:t>
      </w:r>
      <w:r w:rsidR="009302B3" w:rsidRPr="0098522B">
        <w:rPr>
          <w:i/>
          <w:iCs/>
          <w:color w:val="000000" w:themeColor="text1"/>
        </w:rPr>
        <w:t>,</w:t>
      </w:r>
      <w:r w:rsidR="00043E12" w:rsidRPr="0098522B">
        <w:rPr>
          <w:i/>
          <w:iCs/>
          <w:color w:val="000000" w:themeColor="text1"/>
        </w:rPr>
        <w:t xml:space="preserve"> jakožto dočasného opatření</w:t>
      </w:r>
      <w:r w:rsidR="009302B3" w:rsidRPr="0098522B">
        <w:rPr>
          <w:i/>
          <w:iCs/>
          <w:color w:val="000000" w:themeColor="text1"/>
        </w:rPr>
        <w:t>,</w:t>
      </w:r>
      <w:r w:rsidR="00043E12" w:rsidRPr="0098522B">
        <w:rPr>
          <w:i/>
          <w:iCs/>
          <w:color w:val="000000" w:themeColor="text1"/>
        </w:rPr>
        <w:t xml:space="preserve"> je třeba </w:t>
      </w:r>
      <w:r w:rsidR="00043E12" w:rsidRPr="0098522B">
        <w:rPr>
          <w:i/>
          <w:iCs/>
          <w:color w:val="000000" w:themeColor="text1"/>
        </w:rPr>
        <w:lastRenderedPageBreak/>
        <w:t>posuzovat vzhledem k cíli, který sleduje, jímž je zabránit možnému ztížení nebo znemožnění využití území podle připravované územně plánovací dokumentace</w:t>
      </w:r>
      <w:r w:rsidR="007230A2" w:rsidRPr="0098522B">
        <w:rPr>
          <w:i/>
          <w:iCs/>
          <w:color w:val="000000" w:themeColor="text1"/>
        </w:rPr>
        <w:t>.“</w:t>
      </w:r>
      <w:r w:rsidR="007230A2" w:rsidRPr="0098522B">
        <w:rPr>
          <w:rStyle w:val="Znakapoznpodarou"/>
          <w:color w:val="000000" w:themeColor="text1"/>
        </w:rPr>
        <w:footnoteReference w:id="113"/>
      </w:r>
      <w:r w:rsidR="007230A2" w:rsidRPr="0098522B">
        <w:rPr>
          <w:i/>
          <w:iCs/>
          <w:color w:val="000000" w:themeColor="text1"/>
        </w:rPr>
        <w:t xml:space="preserve"> </w:t>
      </w:r>
      <w:r w:rsidR="007230A2" w:rsidRPr="0098522B">
        <w:rPr>
          <w:color w:val="000000" w:themeColor="text1"/>
        </w:rPr>
        <w:t xml:space="preserve">Nicméně posuzování přiměřenosti regulace ÚOSU je užší než </w:t>
      </w:r>
      <w:r w:rsidR="00043E12" w:rsidRPr="0098522B">
        <w:rPr>
          <w:color w:val="000000" w:themeColor="text1"/>
        </w:rPr>
        <w:t xml:space="preserve">u opatření obecné povahy jiných typů, </w:t>
      </w:r>
      <w:r w:rsidR="009302B3" w:rsidRPr="0098522B">
        <w:rPr>
          <w:color w:val="000000" w:themeColor="text1"/>
        </w:rPr>
        <w:t>zejména</w:t>
      </w:r>
      <w:r w:rsidR="00043E12" w:rsidRPr="0098522B">
        <w:rPr>
          <w:color w:val="000000" w:themeColor="text1"/>
        </w:rPr>
        <w:t xml:space="preserve"> územního plánu</w:t>
      </w:r>
      <w:r w:rsidR="007230A2" w:rsidRPr="0098522B">
        <w:rPr>
          <w:color w:val="000000" w:themeColor="text1"/>
        </w:rPr>
        <w:t>, a to vzhledem k tomu, že je jedná o opatření dočasné.</w:t>
      </w:r>
      <w:r w:rsidR="007230A2" w:rsidRPr="0098522B">
        <w:rPr>
          <w:rStyle w:val="Znakapoznpodarou"/>
          <w:color w:val="000000" w:themeColor="text1"/>
        </w:rPr>
        <w:footnoteReference w:id="114"/>
      </w:r>
      <w:r w:rsidR="00CB02D4" w:rsidRPr="0098522B">
        <w:rPr>
          <w:color w:val="000000" w:themeColor="text1"/>
        </w:rPr>
        <w:t xml:space="preserve"> Důvody nezbytnosti přijetí ÚOSÚ by měly být co nejvíce konkretizovány.</w:t>
      </w:r>
      <w:r w:rsidR="00CB02D4" w:rsidRPr="0098522B">
        <w:rPr>
          <w:rStyle w:val="Znakapoznpodarou"/>
          <w:color w:val="000000" w:themeColor="text1"/>
        </w:rPr>
        <w:footnoteReference w:id="115"/>
      </w:r>
    </w:p>
    <w:p w14:paraId="3888DB07" w14:textId="2D2BB736" w:rsidR="001801DD" w:rsidRPr="0098522B" w:rsidRDefault="000735AB" w:rsidP="005C610B">
      <w:pPr>
        <w:pStyle w:val="Nadpis3"/>
        <w:rPr>
          <w:rFonts w:cs="Times New Roman"/>
        </w:rPr>
      </w:pPr>
      <w:bookmarkStart w:id="18" w:name="_Toc121205163"/>
      <w:r w:rsidRPr="0098522B">
        <w:rPr>
          <w:rFonts w:cs="Times New Roman"/>
        </w:rPr>
        <w:t>2</w:t>
      </w:r>
      <w:r w:rsidR="001801DD" w:rsidRPr="0098522B">
        <w:rPr>
          <w:rFonts w:cs="Times New Roman"/>
        </w:rPr>
        <w:t>.1.</w:t>
      </w:r>
      <w:r w:rsidR="00272120" w:rsidRPr="0098522B">
        <w:rPr>
          <w:rFonts w:cs="Times New Roman"/>
        </w:rPr>
        <w:t>3</w:t>
      </w:r>
      <w:r w:rsidR="001801DD" w:rsidRPr="0098522B">
        <w:rPr>
          <w:rFonts w:cs="Times New Roman"/>
        </w:rPr>
        <w:t xml:space="preserve"> Obsahové náležitosti</w:t>
      </w:r>
      <w:bookmarkEnd w:id="18"/>
    </w:p>
    <w:p w14:paraId="3C2E8E95" w14:textId="172577F3" w:rsidR="00170863" w:rsidRPr="0098522B" w:rsidRDefault="004551A8" w:rsidP="005D05A9">
      <w:pPr>
        <w:spacing w:line="360" w:lineRule="auto"/>
        <w:ind w:firstLine="708"/>
        <w:jc w:val="both"/>
        <w:rPr>
          <w:color w:val="000000" w:themeColor="text1"/>
        </w:rPr>
      </w:pPr>
      <w:r w:rsidRPr="0098522B">
        <w:rPr>
          <w:color w:val="000000" w:themeColor="text1"/>
        </w:rPr>
        <w:t>Obsahové náležitosti</w:t>
      </w:r>
      <w:r w:rsidR="006F142A" w:rsidRPr="0098522B">
        <w:rPr>
          <w:color w:val="000000" w:themeColor="text1"/>
        </w:rPr>
        <w:t xml:space="preserve"> výrokové části</w:t>
      </w:r>
      <w:r w:rsidRPr="0098522B">
        <w:rPr>
          <w:color w:val="000000" w:themeColor="text1"/>
        </w:rPr>
        <w:t xml:space="preserve"> lze vymezit jako:</w:t>
      </w:r>
    </w:p>
    <w:p w14:paraId="435F4A24" w14:textId="5E90B9A6" w:rsidR="004551A8" w:rsidRPr="0098522B" w:rsidRDefault="004551A8" w:rsidP="004551A8">
      <w:pPr>
        <w:pStyle w:val="Odstavecseseznamem"/>
        <w:numPr>
          <w:ilvl w:val="0"/>
          <w:numId w:val="23"/>
        </w:numPr>
        <w:spacing w:line="360" w:lineRule="auto"/>
        <w:jc w:val="both"/>
        <w:rPr>
          <w:color w:val="000000" w:themeColor="text1"/>
        </w:rPr>
      </w:pPr>
      <w:r w:rsidRPr="0098522B">
        <w:rPr>
          <w:color w:val="000000" w:themeColor="text1"/>
        </w:rPr>
        <w:t>omezení nebo zákaz stavební činnosti ve vymezeném rozsahu (kromě udržovacích prací),</w:t>
      </w:r>
    </w:p>
    <w:p w14:paraId="51BFC4F2" w14:textId="7B23CC9E" w:rsidR="004551A8" w:rsidRPr="0098522B" w:rsidRDefault="004551A8" w:rsidP="004551A8">
      <w:pPr>
        <w:pStyle w:val="Odstavecseseznamem"/>
        <w:numPr>
          <w:ilvl w:val="0"/>
          <w:numId w:val="23"/>
        </w:numPr>
        <w:spacing w:line="360" w:lineRule="auto"/>
        <w:jc w:val="both"/>
        <w:rPr>
          <w:color w:val="000000" w:themeColor="text1"/>
        </w:rPr>
      </w:pPr>
      <w:r w:rsidRPr="0098522B">
        <w:rPr>
          <w:color w:val="000000" w:themeColor="text1"/>
        </w:rPr>
        <w:t>vymezení území včetně grafické přílohy,</w:t>
      </w:r>
    </w:p>
    <w:p w14:paraId="6345AB75" w14:textId="77777777" w:rsidR="004551A8" w:rsidRPr="0098522B" w:rsidRDefault="004551A8" w:rsidP="004551A8">
      <w:pPr>
        <w:pStyle w:val="Odstavecseseznamem"/>
        <w:numPr>
          <w:ilvl w:val="0"/>
          <w:numId w:val="23"/>
        </w:numPr>
        <w:spacing w:line="360" w:lineRule="auto"/>
        <w:jc w:val="both"/>
        <w:rPr>
          <w:color w:val="000000" w:themeColor="text1"/>
        </w:rPr>
      </w:pPr>
      <w:r w:rsidRPr="0098522B">
        <w:rPr>
          <w:color w:val="000000" w:themeColor="text1"/>
        </w:rPr>
        <w:t>doba trvání ÚOSU, pokud ji lze předem stanovit,</w:t>
      </w:r>
    </w:p>
    <w:p w14:paraId="594F5AE2" w14:textId="48D75417" w:rsidR="004551A8" w:rsidRPr="0098522B" w:rsidRDefault="004551A8" w:rsidP="004551A8">
      <w:pPr>
        <w:pStyle w:val="Odstavecseseznamem"/>
        <w:numPr>
          <w:ilvl w:val="0"/>
          <w:numId w:val="23"/>
        </w:numPr>
        <w:spacing w:line="360" w:lineRule="auto"/>
        <w:jc w:val="both"/>
        <w:rPr>
          <w:color w:val="000000" w:themeColor="text1"/>
        </w:rPr>
      </w:pPr>
      <w:r w:rsidRPr="0098522B">
        <w:rPr>
          <w:color w:val="000000" w:themeColor="text1"/>
        </w:rPr>
        <w:t>podmínky vyplývající ze stanovisek dotčených orgánů,</w:t>
      </w:r>
      <w:r w:rsidRPr="0098522B">
        <w:rPr>
          <w:rStyle w:val="Znakapoznpodarou"/>
          <w:color w:val="000000" w:themeColor="text1"/>
        </w:rPr>
        <w:footnoteReference w:id="116"/>
      </w:r>
    </w:p>
    <w:p w14:paraId="07C1C303" w14:textId="48A2DF11" w:rsidR="005E21CB" w:rsidRPr="0098522B" w:rsidRDefault="005E21CB" w:rsidP="004551A8">
      <w:pPr>
        <w:pStyle w:val="Odstavecseseznamem"/>
        <w:numPr>
          <w:ilvl w:val="0"/>
          <w:numId w:val="23"/>
        </w:numPr>
        <w:spacing w:line="360" w:lineRule="auto"/>
        <w:jc w:val="both"/>
        <w:rPr>
          <w:color w:val="000000" w:themeColor="text1"/>
        </w:rPr>
      </w:pPr>
      <w:r w:rsidRPr="0098522B">
        <w:rPr>
          <w:color w:val="000000" w:themeColor="text1"/>
        </w:rPr>
        <w:t>popřípadě podmínky pro povolení výjimek</w:t>
      </w:r>
      <w:r w:rsidR="009302B3" w:rsidRPr="0098522B">
        <w:rPr>
          <w:color w:val="000000" w:themeColor="text1"/>
        </w:rPr>
        <w:t>.</w:t>
      </w:r>
    </w:p>
    <w:p w14:paraId="28C9FB8E" w14:textId="5E67C5FB" w:rsidR="008D6450" w:rsidRPr="0098522B" w:rsidRDefault="004551A8" w:rsidP="008D6450">
      <w:pPr>
        <w:spacing w:line="360" w:lineRule="auto"/>
        <w:ind w:firstLine="360"/>
        <w:jc w:val="both"/>
        <w:rPr>
          <w:i/>
          <w:iCs/>
          <w:color w:val="000000" w:themeColor="text1"/>
        </w:rPr>
      </w:pPr>
      <w:r w:rsidRPr="0098522B">
        <w:rPr>
          <w:color w:val="000000" w:themeColor="text1"/>
        </w:rPr>
        <w:t xml:space="preserve">Ad a) – </w:t>
      </w:r>
      <w:r w:rsidR="00CA56AB" w:rsidRPr="0098522B">
        <w:rPr>
          <w:color w:val="000000" w:themeColor="text1"/>
        </w:rPr>
        <w:t xml:space="preserve">Zamezení stavební činnosti </w:t>
      </w:r>
      <w:r w:rsidR="009302B3" w:rsidRPr="0098522B">
        <w:rPr>
          <w:color w:val="000000" w:themeColor="text1"/>
        </w:rPr>
        <w:t>ÚOSU</w:t>
      </w:r>
      <w:r w:rsidR="00CA56AB" w:rsidRPr="0098522B">
        <w:rPr>
          <w:color w:val="000000" w:themeColor="text1"/>
        </w:rPr>
        <w:t xml:space="preserve"> je prostředkem k dosažení jiného cíle, vyjádřeného v územně plánovací dokumentaci nebo jiným rozhodnutím či opatřením o</w:t>
      </w:r>
      <w:r w:rsidR="008311CA" w:rsidRPr="0098522B">
        <w:rPr>
          <w:color w:val="000000" w:themeColor="text1"/>
        </w:rPr>
        <w:t> </w:t>
      </w:r>
      <w:r w:rsidR="00CA56AB" w:rsidRPr="0098522B">
        <w:rPr>
          <w:color w:val="000000" w:themeColor="text1"/>
        </w:rPr>
        <w:t>využití území.</w:t>
      </w:r>
      <w:r w:rsidR="00CA56AB" w:rsidRPr="0098522B">
        <w:rPr>
          <w:rStyle w:val="Znakapoznpodarou"/>
          <w:color w:val="000000" w:themeColor="text1"/>
        </w:rPr>
        <w:footnoteReference w:id="117"/>
      </w:r>
      <w:r w:rsidR="00CA56AB" w:rsidRPr="0098522B">
        <w:rPr>
          <w:color w:val="000000" w:themeColor="text1"/>
          <w:vertAlign w:val="superscript"/>
        </w:rPr>
        <w:t>,</w:t>
      </w:r>
      <w:r w:rsidR="00CA56AB" w:rsidRPr="0098522B">
        <w:rPr>
          <w:rStyle w:val="Znakapoznpodarou"/>
          <w:color w:val="000000" w:themeColor="text1"/>
        </w:rPr>
        <w:footnoteReference w:id="118"/>
      </w:r>
      <w:r w:rsidR="00CA56AB" w:rsidRPr="0098522B">
        <w:rPr>
          <w:color w:val="000000" w:themeColor="text1"/>
        </w:rPr>
        <w:t xml:space="preserve"> </w:t>
      </w:r>
      <w:r w:rsidR="00224A8F" w:rsidRPr="0098522B">
        <w:rPr>
          <w:color w:val="000000" w:themeColor="text1"/>
        </w:rPr>
        <w:t>Omezení nebo zákazy vůči vlastníkům dotčených nemovitostí se můž</w:t>
      </w:r>
      <w:r w:rsidR="006F142A" w:rsidRPr="0098522B">
        <w:rPr>
          <w:color w:val="000000" w:themeColor="text1"/>
        </w:rPr>
        <w:t>ou</w:t>
      </w:r>
      <w:r w:rsidR="00224A8F" w:rsidRPr="0098522B">
        <w:rPr>
          <w:color w:val="000000" w:themeColor="text1"/>
        </w:rPr>
        <w:t xml:space="preserve"> týkat např. novostaveb, přístaveb a nástaveb, staveb pro živočišnou výrobu, staveb pro bydlení a přechodné ubytování, staveb pro rodinnou rekreaci apod.</w:t>
      </w:r>
      <w:r w:rsidR="00224A8F" w:rsidRPr="0098522B">
        <w:rPr>
          <w:color w:val="000000" w:themeColor="text1"/>
          <w:vertAlign w:val="superscript"/>
        </w:rPr>
        <w:footnoteReference w:id="119"/>
      </w:r>
      <w:r w:rsidR="006F142A" w:rsidRPr="0098522B">
        <w:rPr>
          <w:color w:val="000000" w:themeColor="text1"/>
          <w:vertAlign w:val="superscript"/>
        </w:rPr>
        <w:t xml:space="preserve"> </w:t>
      </w:r>
      <w:r w:rsidR="006F142A" w:rsidRPr="0098522B">
        <w:rPr>
          <w:color w:val="000000" w:themeColor="text1"/>
        </w:rPr>
        <w:t>M</w:t>
      </w:r>
      <w:r w:rsidR="00224A8F" w:rsidRPr="0098522B">
        <w:rPr>
          <w:color w:val="000000" w:themeColor="text1"/>
        </w:rPr>
        <w:t>ůžou působit jak zprostředkovaně (v případech, kde se vyžaduje aprobace správním orgánem, např. souhlas nebo povolení) nebo přímo (aprobace se nevyžaduje).</w:t>
      </w:r>
      <w:r w:rsidR="00224A8F" w:rsidRPr="0098522B">
        <w:rPr>
          <w:color w:val="000000" w:themeColor="text1"/>
          <w:vertAlign w:val="superscript"/>
        </w:rPr>
        <w:footnoteReference w:id="120"/>
      </w:r>
      <w:r w:rsidR="00554FB5" w:rsidRPr="0098522B">
        <w:rPr>
          <w:color w:val="000000" w:themeColor="text1"/>
        </w:rPr>
        <w:t xml:space="preserve"> </w:t>
      </w:r>
    </w:p>
    <w:p w14:paraId="67A97F9D" w14:textId="18D0799B" w:rsidR="00554FB5" w:rsidRPr="0098522B" w:rsidRDefault="00554FB5" w:rsidP="00554FB5">
      <w:pPr>
        <w:spacing w:line="360" w:lineRule="auto"/>
        <w:ind w:firstLine="360"/>
        <w:jc w:val="both"/>
        <w:rPr>
          <w:i/>
          <w:iCs/>
          <w:color w:val="000000" w:themeColor="text1"/>
        </w:rPr>
      </w:pPr>
      <w:r w:rsidRPr="0098522B">
        <w:rPr>
          <w:color w:val="000000" w:themeColor="text1"/>
        </w:rPr>
        <w:t>Mezi komentářovou literaturou a judikaturou je rozpor v tom, zda se z</w:t>
      </w:r>
      <w:r w:rsidR="00224A8F" w:rsidRPr="0098522B">
        <w:rPr>
          <w:color w:val="000000" w:themeColor="text1"/>
        </w:rPr>
        <w:t>ákaz stavební činnosti vztahuje i na záměry již řádně povolené stavebním úřadem.</w:t>
      </w:r>
      <w:r w:rsidRPr="0098522B">
        <w:rPr>
          <w:color w:val="000000" w:themeColor="text1"/>
        </w:rPr>
        <w:t xml:space="preserve"> Tato otázka je dle mého názoru velmi důležitá, neboť může výrazně zasáhnout do subjektivních práv soukromých osob. V komentářové literatuře se objevuje, že se zákaz stavební činnosti vztahuje i na záměry již řádně povolené stavebním úřadem nebo formulace, že je zde zákaz provádění veškerých </w:t>
      </w:r>
      <w:r w:rsidRPr="0098522B">
        <w:rPr>
          <w:color w:val="000000" w:themeColor="text1"/>
        </w:rPr>
        <w:lastRenderedPageBreak/>
        <w:t>staveb.</w:t>
      </w:r>
      <w:r w:rsidR="00224A8F" w:rsidRPr="0098522B">
        <w:rPr>
          <w:rStyle w:val="Znakapoznpodarou"/>
          <w:color w:val="000000" w:themeColor="text1"/>
        </w:rPr>
        <w:footnoteReference w:id="121"/>
      </w:r>
      <w:r w:rsidRPr="0098522B">
        <w:rPr>
          <w:color w:val="000000" w:themeColor="text1"/>
        </w:rPr>
        <w:t xml:space="preserve"> Dle judikatury Nejvyššího správního soudu však „</w:t>
      </w:r>
      <w:r w:rsidRPr="0098522B">
        <w:rPr>
          <w:i/>
          <w:iCs/>
          <w:color w:val="000000" w:themeColor="text1"/>
        </w:rPr>
        <w:t>Připuštění opačného výkladu by vedlo k akceptaci retroaktivního působení územně plánovací dokumentace. Cílem stavební uzávěry, která je také (stejně jako územní plán) nástrojem územního plánování, sice je dočasně „zmrazit“ novou výstavbu na vymezené území. Nemůže však působit zpětně, na výstavbu již zahájenou či povolenou. To by bylo v rozporu s legitimním očekáváním adresátů již vydaných povolení a ochr</w:t>
      </w:r>
      <w:r w:rsidR="009302B3" w:rsidRPr="0098522B">
        <w:rPr>
          <w:i/>
          <w:iCs/>
          <w:color w:val="000000" w:themeColor="text1"/>
        </w:rPr>
        <w:t>anou práv nabytých v dobré víře</w:t>
      </w:r>
      <w:r w:rsidRPr="0098522B">
        <w:rPr>
          <w:i/>
          <w:iCs/>
          <w:color w:val="000000" w:themeColor="text1"/>
        </w:rPr>
        <w:t>“</w:t>
      </w:r>
      <w:r w:rsidRPr="0098522B">
        <w:rPr>
          <w:color w:val="000000" w:themeColor="text1"/>
        </w:rPr>
        <w:t xml:space="preserve"> a dodává, že </w:t>
      </w:r>
      <w:r w:rsidRPr="0098522B">
        <w:rPr>
          <w:i/>
          <w:iCs/>
          <w:color w:val="000000" w:themeColor="text1"/>
        </w:rPr>
        <w:t>„regulace stavební uzávěrou se kromě již zahájených staveb nemůže dotknout ani staveb dosud nezahájených, avšak již pravomocně povolených (resp. umístěných).“</w:t>
      </w:r>
      <w:r w:rsidRPr="0098522B">
        <w:rPr>
          <w:rStyle w:val="Znakapoznpodarou"/>
          <w:color w:val="000000" w:themeColor="text1"/>
        </w:rPr>
        <w:footnoteReference w:id="122"/>
      </w:r>
      <w:r w:rsidR="00F918B1" w:rsidRPr="0098522B">
        <w:rPr>
          <w:color w:val="000000" w:themeColor="text1"/>
          <w:vertAlign w:val="superscript"/>
        </w:rPr>
        <w:t>,</w:t>
      </w:r>
      <w:r w:rsidR="00F918B1" w:rsidRPr="0098522B">
        <w:rPr>
          <w:rStyle w:val="Znakapoznpodarou"/>
          <w:color w:val="000000" w:themeColor="text1"/>
        </w:rPr>
        <w:footnoteReference w:id="123"/>
      </w:r>
      <w:r w:rsidRPr="0098522B">
        <w:rPr>
          <w:i/>
          <w:iCs/>
          <w:color w:val="000000" w:themeColor="text1"/>
        </w:rPr>
        <w:t xml:space="preserve"> </w:t>
      </w:r>
    </w:p>
    <w:p w14:paraId="144543D5" w14:textId="4EE609DC" w:rsidR="006F142A" w:rsidRPr="0098522B" w:rsidRDefault="006F142A" w:rsidP="00554FB5">
      <w:pPr>
        <w:spacing w:line="360" w:lineRule="auto"/>
        <w:ind w:firstLine="360"/>
        <w:jc w:val="both"/>
        <w:rPr>
          <w:color w:val="000000" w:themeColor="text1"/>
        </w:rPr>
      </w:pPr>
      <w:r w:rsidRPr="0098522B">
        <w:rPr>
          <w:color w:val="000000" w:themeColor="text1"/>
        </w:rPr>
        <w:t xml:space="preserve">Dle mého názoru nelze přijít s jednoduchým řešením. </w:t>
      </w:r>
      <w:r w:rsidR="009302B3" w:rsidRPr="0098522B">
        <w:rPr>
          <w:color w:val="000000" w:themeColor="text1"/>
        </w:rPr>
        <w:t>Myslím</w:t>
      </w:r>
      <w:r w:rsidRPr="0098522B">
        <w:rPr>
          <w:color w:val="000000" w:themeColor="text1"/>
        </w:rPr>
        <w:t xml:space="preserve"> si</w:t>
      </w:r>
      <w:r w:rsidR="009302B3" w:rsidRPr="0098522B">
        <w:rPr>
          <w:color w:val="000000" w:themeColor="text1"/>
        </w:rPr>
        <w:t>,</w:t>
      </w:r>
      <w:r w:rsidRPr="0098522B">
        <w:rPr>
          <w:color w:val="000000" w:themeColor="text1"/>
        </w:rPr>
        <w:t xml:space="preserve"> že záleží na tom, jaká bude změna ve využití území dle připravované územně plánovací dokumentace, která by mohla ztížit nebo znemožnit využití území. Pokud z připravované územně plánovací dokumentace (primárně územního rozvojového plánu a zásad územního rozvoje) vyplývá, že se bude stavět důležitá (např. mezinárodn</w:t>
      </w:r>
      <w:r w:rsidR="009302B3" w:rsidRPr="0098522B">
        <w:rPr>
          <w:color w:val="000000" w:themeColor="text1"/>
        </w:rPr>
        <w:t>í</w:t>
      </w:r>
      <w:r w:rsidRPr="0098522B">
        <w:rPr>
          <w:color w:val="000000" w:themeColor="text1"/>
        </w:rPr>
        <w:t>) dálnice</w:t>
      </w:r>
      <w:r w:rsidR="009302B3" w:rsidRPr="0098522B">
        <w:rPr>
          <w:color w:val="000000" w:themeColor="text1"/>
        </w:rPr>
        <w:t>,</w:t>
      </w:r>
      <w:r w:rsidRPr="0098522B">
        <w:rPr>
          <w:color w:val="000000" w:themeColor="text1"/>
        </w:rPr>
        <w:t xml:space="preserve"> je vhodnější, aby působila i na již povolené, ale ještě nezahájené záměry. Tímto se předejde následným procesům </w:t>
      </w:r>
      <w:r w:rsidR="009302B3" w:rsidRPr="0098522B">
        <w:rPr>
          <w:color w:val="000000" w:themeColor="text1"/>
        </w:rPr>
        <w:t>spojeným</w:t>
      </w:r>
      <w:r w:rsidRPr="0098522B">
        <w:rPr>
          <w:color w:val="000000" w:themeColor="text1"/>
        </w:rPr>
        <w:t xml:space="preserve"> s výkupem dané nemovitosti, popř. vyvlastněním</w:t>
      </w:r>
      <w:r w:rsidR="007B0ACC" w:rsidRPr="0098522B">
        <w:rPr>
          <w:color w:val="000000" w:themeColor="text1"/>
        </w:rPr>
        <w:t xml:space="preserve"> pro účely výstavby dálnice</w:t>
      </w:r>
      <w:r w:rsidRPr="0098522B">
        <w:rPr>
          <w:color w:val="000000" w:themeColor="text1"/>
        </w:rPr>
        <w:t xml:space="preserve">. </w:t>
      </w:r>
      <w:r w:rsidR="009302B3" w:rsidRPr="0098522B">
        <w:rPr>
          <w:color w:val="000000" w:themeColor="text1"/>
        </w:rPr>
        <w:t xml:space="preserve">Újma </w:t>
      </w:r>
      <w:r w:rsidRPr="0098522B">
        <w:rPr>
          <w:color w:val="000000" w:themeColor="text1"/>
        </w:rPr>
        <w:t xml:space="preserve">vlastníka (i stavebníka) </w:t>
      </w:r>
      <w:r w:rsidR="007B0ACC" w:rsidRPr="0098522B">
        <w:rPr>
          <w:color w:val="000000" w:themeColor="text1"/>
        </w:rPr>
        <w:t>se dá</w:t>
      </w:r>
      <w:r w:rsidRPr="0098522B">
        <w:rPr>
          <w:color w:val="000000" w:themeColor="text1"/>
        </w:rPr>
        <w:t xml:space="preserve"> kompenzovat finanční náhradou. Nicméně pokud by se jednalo o změnu územního </w:t>
      </w:r>
      <w:r w:rsidR="009302B3" w:rsidRPr="0098522B">
        <w:rPr>
          <w:color w:val="000000" w:themeColor="text1"/>
        </w:rPr>
        <w:t>plá</w:t>
      </w:r>
      <w:r w:rsidRPr="0098522B">
        <w:rPr>
          <w:color w:val="000000" w:themeColor="text1"/>
        </w:rPr>
        <w:t>nu, z něhož by vyplývalo, že se dosavadní zastav</w:t>
      </w:r>
      <w:r w:rsidR="007B0ACC" w:rsidRPr="0098522B">
        <w:rPr>
          <w:color w:val="000000" w:themeColor="text1"/>
        </w:rPr>
        <w:t xml:space="preserve">itelné </w:t>
      </w:r>
      <w:r w:rsidRPr="0098522B">
        <w:rPr>
          <w:color w:val="000000" w:themeColor="text1"/>
        </w:rPr>
        <w:t>území má změnit na nezastav</w:t>
      </w:r>
      <w:r w:rsidR="007B0ACC" w:rsidRPr="0098522B">
        <w:rPr>
          <w:color w:val="000000" w:themeColor="text1"/>
        </w:rPr>
        <w:t>itelné</w:t>
      </w:r>
      <w:r w:rsidRPr="0098522B">
        <w:rPr>
          <w:color w:val="000000" w:themeColor="text1"/>
        </w:rPr>
        <w:t xml:space="preserve"> </w:t>
      </w:r>
      <w:r w:rsidR="007B0ACC" w:rsidRPr="0098522B">
        <w:rPr>
          <w:color w:val="000000" w:themeColor="text1"/>
        </w:rPr>
        <w:t xml:space="preserve">například </w:t>
      </w:r>
      <w:r w:rsidRPr="0098522B">
        <w:rPr>
          <w:color w:val="000000" w:themeColor="text1"/>
        </w:rPr>
        <w:t xml:space="preserve">proto, že </w:t>
      </w:r>
      <w:r w:rsidR="007B0ACC" w:rsidRPr="0098522B">
        <w:rPr>
          <w:color w:val="000000" w:themeColor="text1"/>
        </w:rPr>
        <w:t>tyto zastavitelné plochy nebyly dlouhodobě využity, a na základě toho vydáno ÚOSU, j</w:t>
      </w:r>
      <w:r w:rsidRPr="0098522B">
        <w:rPr>
          <w:color w:val="000000" w:themeColor="text1"/>
        </w:rPr>
        <w:t>e nepřiměřené, aby byla zakázána již pravomocně povolená stavební činnost, natož již zahájena.</w:t>
      </w:r>
    </w:p>
    <w:p w14:paraId="18FE425F" w14:textId="66B67CCE" w:rsidR="004551A8" w:rsidRPr="0098522B" w:rsidRDefault="006F142A" w:rsidP="009C3857">
      <w:pPr>
        <w:spacing w:line="360" w:lineRule="auto"/>
        <w:ind w:firstLine="708"/>
        <w:jc w:val="both"/>
        <w:rPr>
          <w:color w:val="000000" w:themeColor="text1"/>
        </w:rPr>
      </w:pPr>
      <w:r w:rsidRPr="0098522B">
        <w:rPr>
          <w:color w:val="000000" w:themeColor="text1"/>
        </w:rPr>
        <w:t>Omezení nebo zákaz vůči vlastníkům dotčených nemovitostí se nemůže týkat udržovacích prací. Udržovat stavbu je jednou ze základních povinností vlastníka a vychází to z čl. 11 odst. 3 LZPS</w:t>
      </w:r>
      <w:r w:rsidRPr="0098522B">
        <w:rPr>
          <w:rStyle w:val="Znakapoznpodarou"/>
          <w:color w:val="000000" w:themeColor="text1"/>
        </w:rPr>
        <w:footnoteReference w:id="124"/>
      </w:r>
      <w:r w:rsidRPr="0098522B">
        <w:rPr>
          <w:color w:val="000000" w:themeColor="text1"/>
        </w:rPr>
        <w:t xml:space="preserve"> a z ustanovení </w:t>
      </w:r>
      <w:proofErr w:type="spellStart"/>
      <w:r w:rsidRPr="0098522B">
        <w:rPr>
          <w:color w:val="000000" w:themeColor="text1"/>
        </w:rPr>
        <w:t>StavZ</w:t>
      </w:r>
      <w:proofErr w:type="spellEnd"/>
      <w:r w:rsidRPr="0098522B">
        <w:rPr>
          <w:color w:val="000000" w:themeColor="text1"/>
        </w:rPr>
        <w:t>.</w:t>
      </w:r>
      <w:r w:rsidRPr="0098522B">
        <w:rPr>
          <w:rStyle w:val="Znakapoznpodarou"/>
          <w:color w:val="000000" w:themeColor="text1"/>
        </w:rPr>
        <w:footnoteReference w:id="125"/>
      </w:r>
      <w:r w:rsidRPr="0098522B">
        <w:rPr>
          <w:color w:val="000000" w:themeColor="text1"/>
        </w:rPr>
        <w:t xml:space="preserve"> </w:t>
      </w:r>
      <w:r w:rsidR="004551A8" w:rsidRPr="0098522B">
        <w:rPr>
          <w:color w:val="000000" w:themeColor="text1"/>
        </w:rPr>
        <w:t xml:space="preserve">Udržovacími pracemi se rozumí práce na stavbě, jimiž se zabezpečuje její dobrý stavební stav tak, aby nedocházelo ke znehodnocení stavby a co nejvíce se prodloužila její uživatelnost dle ustanovení § 3 odst. 4 </w:t>
      </w:r>
      <w:proofErr w:type="spellStart"/>
      <w:r w:rsidR="004551A8" w:rsidRPr="0098522B">
        <w:rPr>
          <w:color w:val="000000" w:themeColor="text1"/>
        </w:rPr>
        <w:t>StavZ</w:t>
      </w:r>
      <w:proofErr w:type="spellEnd"/>
      <w:r w:rsidR="004551A8" w:rsidRPr="0098522B">
        <w:rPr>
          <w:color w:val="000000" w:themeColor="text1"/>
        </w:rPr>
        <w:t>.</w:t>
      </w:r>
      <w:r w:rsidR="009C3857" w:rsidRPr="0098522B">
        <w:rPr>
          <w:color w:val="000000" w:themeColor="text1"/>
        </w:rPr>
        <w:t xml:space="preserve"> Pro udržovací práce, jejichž provedení nemůže negativně ovlivnit zdraví osob, požární bezpečnost, stabilitu, vzhled stavby, životní prostředí nebo bezpečnost při užívání a nejde o udržovací práce </w:t>
      </w:r>
      <w:r w:rsidR="009C3857" w:rsidRPr="0098522B">
        <w:rPr>
          <w:color w:val="000000" w:themeColor="text1"/>
        </w:rPr>
        <w:lastRenderedPageBreak/>
        <w:t>na stavbě, která je kulturní památkou</w:t>
      </w:r>
      <w:r w:rsidR="00A56995" w:rsidRPr="0098522B">
        <w:rPr>
          <w:color w:val="000000" w:themeColor="text1"/>
        </w:rPr>
        <w:t>,</w:t>
      </w:r>
      <w:r w:rsidR="009C3857" w:rsidRPr="0098522B">
        <w:rPr>
          <w:color w:val="000000" w:themeColor="text1"/>
        </w:rPr>
        <w:t xml:space="preserve"> se nevyžaduje stavební povolení ani ohlášení stavebnímu úřadu.</w:t>
      </w:r>
      <w:r w:rsidR="009C3857" w:rsidRPr="0098522B">
        <w:rPr>
          <w:rStyle w:val="Znakapoznpodarou"/>
          <w:color w:val="000000" w:themeColor="text1"/>
        </w:rPr>
        <w:footnoteReference w:id="126"/>
      </w:r>
    </w:p>
    <w:p w14:paraId="287D8251" w14:textId="1947AC6E" w:rsidR="004551A8" w:rsidRPr="0098522B" w:rsidRDefault="004551A8" w:rsidP="00043E12">
      <w:pPr>
        <w:spacing w:line="360" w:lineRule="auto"/>
        <w:ind w:firstLine="708"/>
        <w:jc w:val="both"/>
        <w:rPr>
          <w:color w:val="000000" w:themeColor="text1"/>
        </w:rPr>
      </w:pPr>
      <w:r w:rsidRPr="0098522B">
        <w:rPr>
          <w:color w:val="000000" w:themeColor="text1"/>
        </w:rPr>
        <w:t xml:space="preserve">Ad b) – Území je potřeba vymezit slovně s uvedením katastrálního území a výčtem parcelních čísel pozemků a staveb na nich podle katastru nemovitostí </w:t>
      </w:r>
      <w:r w:rsidR="006F142A" w:rsidRPr="0098522B">
        <w:rPr>
          <w:color w:val="000000" w:themeColor="text1"/>
        </w:rPr>
        <w:t xml:space="preserve">V grafické části bude </w:t>
      </w:r>
      <w:r w:rsidRPr="0098522B">
        <w:rPr>
          <w:color w:val="000000" w:themeColor="text1"/>
        </w:rPr>
        <w:t>výkres na kopii katastrální mapy s vyznačením území, pro které platí stavební uzávěra. Pokud se ÚOSU týká zvlášť rozsáhlého území, tak se uvede popis dotčeného území a jeho hranic a</w:t>
      </w:r>
      <w:r w:rsidR="008311CA" w:rsidRPr="0098522B">
        <w:rPr>
          <w:color w:val="000000" w:themeColor="text1"/>
        </w:rPr>
        <w:t> </w:t>
      </w:r>
      <w:r w:rsidRPr="0098522B">
        <w:rPr>
          <w:color w:val="000000" w:themeColor="text1"/>
        </w:rPr>
        <w:t xml:space="preserve">ověřený výkres na kopii katastrální mapy se nahradí mapovým podkladem v měřítku </w:t>
      </w:r>
      <w:r w:rsidR="00FF3A02" w:rsidRPr="0098522B">
        <w:rPr>
          <w:color w:val="000000" w:themeColor="text1"/>
        </w:rPr>
        <w:t>1:</w:t>
      </w:r>
      <w:r w:rsidRPr="0098522B">
        <w:rPr>
          <w:color w:val="000000" w:themeColor="text1"/>
        </w:rPr>
        <w:t>5 000 s vyznačením území, pro které platí stavební uzávěra</w:t>
      </w:r>
      <w:r w:rsidR="00130503" w:rsidRPr="0098522B">
        <w:rPr>
          <w:color w:val="000000" w:themeColor="text1"/>
        </w:rPr>
        <w:t>.</w:t>
      </w:r>
      <w:r w:rsidRPr="0098522B">
        <w:rPr>
          <w:rStyle w:val="Znakapoznpodarou"/>
          <w:color w:val="000000" w:themeColor="text1"/>
        </w:rPr>
        <w:footnoteReference w:id="127"/>
      </w:r>
      <w:r w:rsidR="00130503" w:rsidRPr="0098522B">
        <w:rPr>
          <w:color w:val="000000" w:themeColor="text1"/>
        </w:rPr>
        <w:t xml:space="preserve"> Většinou je vyznačena ve vazbě na určité přírodní </w:t>
      </w:r>
      <w:proofErr w:type="spellStart"/>
      <w:r w:rsidR="00130503" w:rsidRPr="0098522B">
        <w:rPr>
          <w:color w:val="000000" w:themeColor="text1"/>
        </w:rPr>
        <w:t>markanty</w:t>
      </w:r>
      <w:proofErr w:type="spellEnd"/>
      <w:r w:rsidR="00130503" w:rsidRPr="0098522B">
        <w:rPr>
          <w:color w:val="000000" w:themeColor="text1"/>
        </w:rPr>
        <w:t xml:space="preserve"> (komunikace, vodoteče apod</w:t>
      </w:r>
      <w:r w:rsidR="00F1774E" w:rsidRPr="0098522B">
        <w:rPr>
          <w:color w:val="000000" w:themeColor="text1"/>
        </w:rPr>
        <w:t>.</w:t>
      </w:r>
      <w:r w:rsidR="00130503" w:rsidRPr="0098522B">
        <w:rPr>
          <w:color w:val="000000" w:themeColor="text1"/>
        </w:rPr>
        <w:t>).</w:t>
      </w:r>
      <w:r w:rsidR="00130503" w:rsidRPr="0098522B">
        <w:rPr>
          <w:rStyle w:val="Znakapoznpodarou"/>
          <w:color w:val="000000" w:themeColor="text1"/>
        </w:rPr>
        <w:footnoteReference w:id="128"/>
      </w:r>
      <w:r w:rsidR="00043E12" w:rsidRPr="0098522B">
        <w:rPr>
          <w:color w:val="000000" w:themeColor="text1"/>
        </w:rPr>
        <w:t xml:space="preserve"> „</w:t>
      </w:r>
      <w:r w:rsidR="00043E12" w:rsidRPr="0098522B">
        <w:rPr>
          <w:i/>
          <w:iCs/>
          <w:color w:val="000000" w:themeColor="text1"/>
        </w:rPr>
        <w:t>Z prostorového hlediska musí rozsah stavební uzávěry odpovídat rozsahu plochy, ve vztahu</w:t>
      </w:r>
      <w:r w:rsidR="00A56995" w:rsidRPr="0098522B">
        <w:rPr>
          <w:i/>
          <w:iCs/>
          <w:color w:val="000000" w:themeColor="text1"/>
        </w:rPr>
        <w:t>,</w:t>
      </w:r>
      <w:r w:rsidR="00043E12" w:rsidRPr="0098522B">
        <w:rPr>
          <w:i/>
          <w:iCs/>
          <w:color w:val="000000" w:themeColor="text1"/>
        </w:rPr>
        <w:t xml:space="preserve"> ke které je nově zvažována změna regulace.“</w:t>
      </w:r>
      <w:r w:rsidR="00043E12" w:rsidRPr="0098522B">
        <w:rPr>
          <w:rStyle w:val="Znakapoznpodarou"/>
          <w:color w:val="000000" w:themeColor="text1"/>
        </w:rPr>
        <w:footnoteReference w:id="129"/>
      </w:r>
      <w:r w:rsidR="00043E12" w:rsidRPr="0098522B">
        <w:rPr>
          <w:color w:val="000000" w:themeColor="text1"/>
        </w:rPr>
        <w:t xml:space="preserve"> </w:t>
      </w:r>
      <w:r w:rsidR="00A56995" w:rsidRPr="0098522B">
        <w:rPr>
          <w:color w:val="000000" w:themeColor="text1"/>
        </w:rPr>
        <w:t>ÚOSU</w:t>
      </w:r>
      <w:r w:rsidR="00D4523D" w:rsidRPr="0098522B">
        <w:rPr>
          <w:color w:val="000000" w:themeColor="text1"/>
        </w:rPr>
        <w:t xml:space="preserve"> lze vydat na celé území obce.</w:t>
      </w:r>
      <w:r w:rsidR="00D4523D" w:rsidRPr="0098522B">
        <w:rPr>
          <w:rStyle w:val="Znakapoznpodarou"/>
          <w:color w:val="000000" w:themeColor="text1"/>
        </w:rPr>
        <w:footnoteReference w:id="130"/>
      </w:r>
      <w:r w:rsidR="00531DE4" w:rsidRPr="0098522B">
        <w:rPr>
          <w:color w:val="000000" w:themeColor="text1"/>
        </w:rPr>
        <w:t xml:space="preserve"> Vymezení rozsahu hranicemi celého katastrálního území Nejvyšší správní soud ve své judikatuře akceptoval jako určité a</w:t>
      </w:r>
      <w:r w:rsidR="008311CA" w:rsidRPr="0098522B">
        <w:rPr>
          <w:color w:val="000000" w:themeColor="text1"/>
        </w:rPr>
        <w:t> </w:t>
      </w:r>
      <w:r w:rsidR="00531DE4" w:rsidRPr="0098522B">
        <w:rPr>
          <w:color w:val="000000" w:themeColor="text1"/>
        </w:rPr>
        <w:t>přiměřené.</w:t>
      </w:r>
      <w:r w:rsidR="00531DE4" w:rsidRPr="0098522B">
        <w:rPr>
          <w:rStyle w:val="Znakapoznpodarou"/>
          <w:color w:val="000000" w:themeColor="text1"/>
        </w:rPr>
        <w:footnoteReference w:id="131"/>
      </w:r>
    </w:p>
    <w:p w14:paraId="142D1AF1" w14:textId="65FA3289" w:rsidR="00362E86" w:rsidRPr="0098522B" w:rsidRDefault="004551A8" w:rsidP="008D6450">
      <w:pPr>
        <w:spacing w:line="360" w:lineRule="auto"/>
        <w:ind w:firstLine="708"/>
        <w:jc w:val="both"/>
        <w:rPr>
          <w:i/>
          <w:iCs/>
          <w:color w:val="000000" w:themeColor="text1"/>
        </w:rPr>
      </w:pPr>
      <w:r w:rsidRPr="0098522B">
        <w:rPr>
          <w:color w:val="000000" w:themeColor="text1"/>
        </w:rPr>
        <w:t xml:space="preserve">Ad c) </w:t>
      </w:r>
      <w:r w:rsidR="00130503" w:rsidRPr="0098522B">
        <w:rPr>
          <w:color w:val="000000" w:themeColor="text1"/>
        </w:rPr>
        <w:t>–</w:t>
      </w:r>
      <w:r w:rsidRPr="0098522B">
        <w:rPr>
          <w:color w:val="000000" w:themeColor="text1"/>
        </w:rPr>
        <w:t xml:space="preserve"> </w:t>
      </w:r>
      <w:r w:rsidR="008D6450" w:rsidRPr="0098522B">
        <w:rPr>
          <w:color w:val="000000" w:themeColor="text1"/>
        </w:rPr>
        <w:t>Z podstaty účelu ÚOSU vyplývá její dočasnost. Účelem nemůže být trvalé omezení nebo zákaz stavební činnosti.</w:t>
      </w:r>
      <w:r w:rsidR="008D6450" w:rsidRPr="0098522B">
        <w:rPr>
          <w:rStyle w:val="Znakapoznpodarou"/>
          <w:color w:val="000000" w:themeColor="text1"/>
        </w:rPr>
        <w:footnoteReference w:id="132"/>
      </w:r>
      <w:r w:rsidR="008D6450" w:rsidRPr="0098522B">
        <w:rPr>
          <w:color w:val="000000" w:themeColor="text1"/>
        </w:rPr>
        <w:t xml:space="preserve"> Účinnost je vázána na dobu do vydání nové územně plánovací dokumentace nebo její změny. Tato územně plánovací dokumentace musí být blíže vymezena a musí být rozhodnuto o jejím pořízení. Časový rozsah nelze vázat na vydání kolaudačních rozhodnutí na stavby, které mají být v daném území realizovány.</w:t>
      </w:r>
      <w:r w:rsidR="008D6450" w:rsidRPr="0098522B">
        <w:rPr>
          <w:rStyle w:val="Znakapoznpodarou"/>
          <w:color w:val="000000" w:themeColor="text1"/>
        </w:rPr>
        <w:footnoteReference w:id="133"/>
      </w:r>
      <w:r w:rsidR="008D6450" w:rsidRPr="0098522B">
        <w:rPr>
          <w:color w:val="000000" w:themeColor="text1"/>
        </w:rPr>
        <w:t xml:space="preserve"> V souvislosti </w:t>
      </w:r>
      <w:r w:rsidR="00A56995" w:rsidRPr="0098522B">
        <w:rPr>
          <w:color w:val="000000" w:themeColor="text1"/>
        </w:rPr>
        <w:t>s</w:t>
      </w:r>
      <w:r w:rsidR="008D6450" w:rsidRPr="0098522B">
        <w:rPr>
          <w:color w:val="000000" w:themeColor="text1"/>
        </w:rPr>
        <w:t> dobou trvání ÚOSU je vhodné uvést, že dle stavebního zákona</w:t>
      </w:r>
      <w:r w:rsidR="00A56995" w:rsidRPr="0098522B">
        <w:rPr>
          <w:color w:val="000000" w:themeColor="text1"/>
        </w:rPr>
        <w:t>,</w:t>
      </w:r>
      <w:r w:rsidR="008D6450" w:rsidRPr="0098522B">
        <w:rPr>
          <w:color w:val="000000" w:themeColor="text1"/>
        </w:rPr>
        <w:t xml:space="preserve"> účinného do 31.</w:t>
      </w:r>
      <w:r w:rsidR="00A56995" w:rsidRPr="0098522B">
        <w:rPr>
          <w:color w:val="000000" w:themeColor="text1"/>
        </w:rPr>
        <w:t xml:space="preserve"> </w:t>
      </w:r>
      <w:r w:rsidR="008D6450" w:rsidRPr="0098522B">
        <w:rPr>
          <w:color w:val="000000" w:themeColor="text1"/>
        </w:rPr>
        <w:t>12.</w:t>
      </w:r>
      <w:r w:rsidR="00A56995" w:rsidRPr="0098522B">
        <w:rPr>
          <w:color w:val="000000" w:themeColor="text1"/>
        </w:rPr>
        <w:t xml:space="preserve"> </w:t>
      </w:r>
      <w:r w:rsidR="008D6450" w:rsidRPr="0098522B">
        <w:rPr>
          <w:color w:val="000000" w:themeColor="text1"/>
        </w:rPr>
        <w:t>2012</w:t>
      </w:r>
      <w:r w:rsidR="00A56995" w:rsidRPr="0098522B">
        <w:rPr>
          <w:color w:val="000000" w:themeColor="text1"/>
        </w:rPr>
        <w:t>,</w:t>
      </w:r>
      <w:r w:rsidR="008D6450" w:rsidRPr="0098522B">
        <w:rPr>
          <w:color w:val="000000" w:themeColor="text1"/>
        </w:rPr>
        <w:t xml:space="preserve"> bylo předpokladem pro vydání schválené zadání připravované územně plánovací dokumentace</w:t>
      </w:r>
      <w:r w:rsidR="001777DD" w:rsidRPr="0098522B">
        <w:rPr>
          <w:color w:val="000000" w:themeColor="text1"/>
        </w:rPr>
        <w:t>,</w:t>
      </w:r>
      <w:r w:rsidR="008D6450" w:rsidRPr="0098522B">
        <w:rPr>
          <w:rStyle w:val="Znakapoznpodarou"/>
          <w:color w:val="000000" w:themeColor="text1"/>
        </w:rPr>
        <w:footnoteReference w:id="134"/>
      </w:r>
      <w:r w:rsidR="008D6450" w:rsidRPr="0098522B">
        <w:rPr>
          <w:color w:val="000000" w:themeColor="text1"/>
        </w:rPr>
        <w:t xml:space="preserve"> kdežto dle účinného </w:t>
      </w:r>
      <w:proofErr w:type="spellStart"/>
      <w:r w:rsidR="008D6450" w:rsidRPr="0098522B">
        <w:rPr>
          <w:color w:val="000000" w:themeColor="text1"/>
        </w:rPr>
        <w:t>StavZ</w:t>
      </w:r>
      <w:proofErr w:type="spellEnd"/>
      <w:r w:rsidR="008D6450" w:rsidRPr="0098522B">
        <w:rPr>
          <w:color w:val="000000" w:themeColor="text1"/>
        </w:rPr>
        <w:t xml:space="preserve"> je to rozhodnutí o pořízení územně plánovací dokumentace nebo o</w:t>
      </w:r>
      <w:r w:rsidR="008311CA" w:rsidRPr="0098522B">
        <w:rPr>
          <w:color w:val="000000" w:themeColor="text1"/>
        </w:rPr>
        <w:t> </w:t>
      </w:r>
      <w:r w:rsidR="008D6450" w:rsidRPr="0098522B">
        <w:rPr>
          <w:color w:val="000000" w:themeColor="text1"/>
        </w:rPr>
        <w:t xml:space="preserve">pořízení její změny. Tímto zákonodárce posunul možnost vydání ÚOSU o velký časový úsek, jelikož jde o první </w:t>
      </w:r>
      <w:r w:rsidR="00A56995" w:rsidRPr="0098522B">
        <w:rPr>
          <w:color w:val="000000" w:themeColor="text1"/>
        </w:rPr>
        <w:t>fázi</w:t>
      </w:r>
      <w:r w:rsidR="008D6450" w:rsidRPr="0098522B">
        <w:rPr>
          <w:color w:val="000000" w:themeColor="text1"/>
        </w:rPr>
        <w:t xml:space="preserve"> v rámci komplexního procesu pořizování územně plánovací dokumentace a jehož délku nelze v žádném případě znát a v této fázi nelze ani dost </w:t>
      </w:r>
      <w:r w:rsidR="008D6450" w:rsidRPr="0098522B">
        <w:rPr>
          <w:color w:val="000000" w:themeColor="text1"/>
        </w:rPr>
        <w:lastRenderedPageBreak/>
        <w:t>dobře odhadnout výsledek. Proces pořizování či změny územně plánovací dokumentace je časově náročný a dynamický proces a může docházet ke změnám v uvažovaném řešení. Co je považováno za nepřiměřeně dlouhou dobu trvání, a tím i porušení zákona</w:t>
      </w:r>
      <w:r w:rsidR="00A56995" w:rsidRPr="0098522B">
        <w:rPr>
          <w:color w:val="000000" w:themeColor="text1"/>
        </w:rPr>
        <w:t>,</w:t>
      </w:r>
      <w:r w:rsidR="008D6450" w:rsidRPr="0098522B">
        <w:rPr>
          <w:color w:val="000000" w:themeColor="text1"/>
        </w:rPr>
        <w:t xml:space="preserve"> blíže definuje judikatura. „</w:t>
      </w:r>
      <w:r w:rsidR="008D6450" w:rsidRPr="0098522B">
        <w:rPr>
          <w:i/>
          <w:iCs/>
          <w:color w:val="000000" w:themeColor="text1"/>
        </w:rPr>
        <w:t>Za vybočení z přípustného časového rámce působení územního opatření o stavební uzávěře v podobě jeho nepřiměřeně dlouhého působení a s ním spojené porušení § 97 odst. 1 stavebního zákona, pro které by bylo nutno územní opatření o stavební uzávěře zrušit, lze považovat teprve dlouhodobou, bezdůvodnou a svévolnou nečinnost obce při přijímání územního plánu, v rámci jehož přípravy bylo územní opat</w:t>
      </w:r>
      <w:r w:rsidR="00A56995" w:rsidRPr="0098522B">
        <w:rPr>
          <w:i/>
          <w:iCs/>
          <w:color w:val="000000" w:themeColor="text1"/>
        </w:rPr>
        <w:t>ření o stavební uzávěře vydáno“</w:t>
      </w:r>
      <w:r w:rsidR="008D6450" w:rsidRPr="0098522B">
        <w:rPr>
          <w:rStyle w:val="Znakapoznpodarou"/>
          <w:color w:val="000000" w:themeColor="text1"/>
        </w:rPr>
        <w:footnoteReference w:id="135"/>
      </w:r>
      <w:r w:rsidR="008311CA" w:rsidRPr="0098522B">
        <w:rPr>
          <w:color w:val="000000" w:themeColor="text1"/>
        </w:rPr>
        <w:t xml:space="preserve"> </w:t>
      </w:r>
      <w:r w:rsidR="008D6450" w:rsidRPr="0098522B">
        <w:rPr>
          <w:color w:val="000000" w:themeColor="text1"/>
        </w:rPr>
        <w:t>a</w:t>
      </w:r>
      <w:r w:rsidR="008311CA" w:rsidRPr="0098522B">
        <w:rPr>
          <w:color w:val="000000" w:themeColor="text1"/>
        </w:rPr>
        <w:t> </w:t>
      </w:r>
      <w:r w:rsidR="008D6450" w:rsidRPr="0098522B">
        <w:rPr>
          <w:color w:val="000000" w:themeColor="text1"/>
        </w:rPr>
        <w:t xml:space="preserve">dále </w:t>
      </w:r>
      <w:r w:rsidR="008D6450" w:rsidRPr="0098522B">
        <w:rPr>
          <w:i/>
          <w:iCs/>
          <w:color w:val="000000" w:themeColor="text1"/>
        </w:rPr>
        <w:t>„Pokud byla např. stavební uzávěra vydána v souvislosti s pořizováním regulačního plánu</w:t>
      </w:r>
      <w:r w:rsidR="00A56995" w:rsidRPr="0098522B">
        <w:rPr>
          <w:i/>
          <w:iCs/>
          <w:color w:val="000000" w:themeColor="text1"/>
        </w:rPr>
        <w:t xml:space="preserve">, </w:t>
      </w:r>
      <w:r w:rsidR="008D6450" w:rsidRPr="0098522B">
        <w:rPr>
          <w:i/>
          <w:iCs/>
          <w:color w:val="000000" w:themeColor="text1"/>
        </w:rPr>
        <w:t>avšak tento proces bez objektivních důvodů několik let nijak nepokročil, je tím založena nezákonnost takového územního opatření o stavební uzávěře.“</w:t>
      </w:r>
      <w:r w:rsidR="008D6450" w:rsidRPr="0098522B">
        <w:rPr>
          <w:rStyle w:val="Znakapoznpodarou"/>
          <w:color w:val="000000" w:themeColor="text1"/>
        </w:rPr>
        <w:footnoteReference w:id="136"/>
      </w:r>
      <w:r w:rsidR="001777DD" w:rsidRPr="0098522B">
        <w:rPr>
          <w:color w:val="000000" w:themeColor="text1"/>
          <w:vertAlign w:val="superscript"/>
        </w:rPr>
        <w:t>,</w:t>
      </w:r>
      <w:r w:rsidR="008D6450" w:rsidRPr="0098522B">
        <w:rPr>
          <w:rStyle w:val="Znakapoznpodarou"/>
          <w:color w:val="000000" w:themeColor="text1"/>
        </w:rPr>
        <w:footnoteReference w:id="137"/>
      </w:r>
      <w:r w:rsidR="00362E86" w:rsidRPr="0098522B">
        <w:rPr>
          <w:i/>
          <w:iCs/>
          <w:color w:val="000000" w:themeColor="text1"/>
        </w:rPr>
        <w:t xml:space="preserve"> </w:t>
      </w:r>
    </w:p>
    <w:p w14:paraId="114DAC58" w14:textId="6C4FD106" w:rsidR="006E7BEE" w:rsidRPr="0098522B" w:rsidRDefault="006E7BEE" w:rsidP="008D6450">
      <w:pPr>
        <w:spacing w:line="360" w:lineRule="auto"/>
        <w:ind w:firstLine="708"/>
        <w:jc w:val="both"/>
        <w:rPr>
          <w:color w:val="000000" w:themeColor="text1"/>
        </w:rPr>
      </w:pPr>
      <w:r w:rsidRPr="0098522B">
        <w:rPr>
          <w:color w:val="000000" w:themeColor="text1"/>
        </w:rPr>
        <w:t xml:space="preserve">Délka </w:t>
      </w:r>
      <w:r w:rsidR="00817BD9" w:rsidRPr="0098522B">
        <w:rPr>
          <w:color w:val="000000" w:themeColor="text1"/>
        </w:rPr>
        <w:t xml:space="preserve">trvání </w:t>
      </w:r>
      <w:r w:rsidRPr="0098522B">
        <w:rPr>
          <w:color w:val="000000" w:themeColor="text1"/>
        </w:rPr>
        <w:t xml:space="preserve">stavební uzávěry se většinou stanoví do doby účinnosti připravované územně plánovací dokumentace. Určení </w:t>
      </w:r>
      <w:r w:rsidR="007404C7" w:rsidRPr="0098522B">
        <w:rPr>
          <w:color w:val="000000" w:themeColor="text1"/>
        </w:rPr>
        <w:t>jiné</w:t>
      </w:r>
      <w:r w:rsidRPr="0098522B">
        <w:rPr>
          <w:color w:val="000000" w:themeColor="text1"/>
        </w:rPr>
        <w:t xml:space="preserve"> </w:t>
      </w:r>
      <w:r w:rsidR="007404C7" w:rsidRPr="0098522B">
        <w:rPr>
          <w:color w:val="000000" w:themeColor="text1"/>
        </w:rPr>
        <w:t>doby</w:t>
      </w:r>
      <w:r w:rsidRPr="0098522B">
        <w:rPr>
          <w:color w:val="000000" w:themeColor="text1"/>
        </w:rPr>
        <w:t xml:space="preserve"> trvání </w:t>
      </w:r>
      <w:r w:rsidR="007404C7" w:rsidRPr="0098522B">
        <w:rPr>
          <w:color w:val="000000" w:themeColor="text1"/>
        </w:rPr>
        <w:t xml:space="preserve">by </w:t>
      </w:r>
      <w:r w:rsidR="00817BD9" w:rsidRPr="0098522B">
        <w:rPr>
          <w:color w:val="000000" w:themeColor="text1"/>
        </w:rPr>
        <w:t xml:space="preserve">v tomto případě </w:t>
      </w:r>
      <w:r w:rsidRPr="0098522B">
        <w:rPr>
          <w:color w:val="000000" w:themeColor="text1"/>
        </w:rPr>
        <w:t xml:space="preserve">z povahy věci </w:t>
      </w:r>
      <w:r w:rsidR="007404C7" w:rsidRPr="0098522B">
        <w:rPr>
          <w:color w:val="000000" w:themeColor="text1"/>
        </w:rPr>
        <w:t>nedávalo</w:t>
      </w:r>
      <w:r w:rsidRPr="0098522B">
        <w:rPr>
          <w:color w:val="000000" w:themeColor="text1"/>
        </w:rPr>
        <w:t xml:space="preserve"> smysl. Problém nastává, pokud pořizování nové územně plánovací dokumentace trvá nepřiměřeně dlouhou dobu</w:t>
      </w:r>
      <w:r w:rsidR="008408BA" w:rsidRPr="0098522B">
        <w:rPr>
          <w:color w:val="000000" w:themeColor="text1"/>
        </w:rPr>
        <w:t xml:space="preserve">. </w:t>
      </w:r>
      <w:r w:rsidRPr="0098522B">
        <w:rPr>
          <w:color w:val="000000" w:themeColor="text1"/>
        </w:rPr>
        <w:t>V</w:t>
      </w:r>
      <w:r w:rsidR="008408BA" w:rsidRPr="0098522B">
        <w:rPr>
          <w:color w:val="000000" w:themeColor="text1"/>
        </w:rPr>
        <w:t xml:space="preserve"> tomto případě by </w:t>
      </w:r>
      <w:r w:rsidR="007404C7" w:rsidRPr="0098522B">
        <w:rPr>
          <w:color w:val="000000" w:themeColor="text1"/>
        </w:rPr>
        <w:t>mohlo</w:t>
      </w:r>
      <w:r w:rsidR="008408BA" w:rsidRPr="0098522B">
        <w:rPr>
          <w:color w:val="000000" w:themeColor="text1"/>
        </w:rPr>
        <w:t xml:space="preserve"> překročit i hranici zákonnosti. V</w:t>
      </w:r>
      <w:r w:rsidRPr="0098522B">
        <w:rPr>
          <w:color w:val="000000" w:themeColor="text1"/>
        </w:rPr>
        <w:t> takové situaci je třeba posuzovat samostatně každý jednotlivý případ a zkoumat</w:t>
      </w:r>
      <w:r w:rsidR="00A56995" w:rsidRPr="0098522B">
        <w:rPr>
          <w:color w:val="000000" w:themeColor="text1"/>
        </w:rPr>
        <w:t>,</w:t>
      </w:r>
      <w:r w:rsidRPr="0098522B">
        <w:rPr>
          <w:color w:val="000000" w:themeColor="text1"/>
        </w:rPr>
        <w:t xml:space="preserve"> z jakých důvodů k tomu došlo, a to předtím, než vyslovíme závěr o nezákonnosti ÚOSU.</w:t>
      </w:r>
    </w:p>
    <w:p w14:paraId="0A630587" w14:textId="4A71AB87" w:rsidR="00817BD9" w:rsidRPr="0098522B" w:rsidRDefault="00817BD9" w:rsidP="00817BD9">
      <w:pPr>
        <w:spacing w:line="360" w:lineRule="auto"/>
        <w:ind w:firstLine="708"/>
        <w:jc w:val="both"/>
        <w:rPr>
          <w:color w:val="000000" w:themeColor="text1"/>
        </w:rPr>
      </w:pPr>
      <w:r w:rsidRPr="0098522B">
        <w:rPr>
          <w:color w:val="000000" w:themeColor="text1"/>
        </w:rPr>
        <w:t xml:space="preserve">Délka trvání stavební uzávěry v případě, kdy je </w:t>
      </w:r>
      <w:r w:rsidR="00A56995" w:rsidRPr="0098522B">
        <w:rPr>
          <w:color w:val="000000" w:themeColor="text1"/>
        </w:rPr>
        <w:t>ÚOSU</w:t>
      </w:r>
      <w:r w:rsidRPr="0098522B">
        <w:rPr>
          <w:color w:val="000000" w:themeColor="text1"/>
        </w:rPr>
        <w:t xml:space="preserve"> pořízeno na základě jiného rozhodnutí či opatření v území, jimž se upravuje využití území</w:t>
      </w:r>
      <w:r w:rsidR="00A56995" w:rsidRPr="0098522B">
        <w:rPr>
          <w:color w:val="000000" w:themeColor="text1"/>
        </w:rPr>
        <w:t>,</w:t>
      </w:r>
      <w:r w:rsidRPr="0098522B">
        <w:rPr>
          <w:color w:val="000000" w:themeColor="text1"/>
        </w:rPr>
        <w:t xml:space="preserve"> bude individuálně stanovena dle konkrétního případu. Jak je již výše uvedeno (kapitola 3.1.2 písm. a)) tímto jiným rozhodnutím nebo opatřením může být např. politika územního rozvoje, územní rozhodnutí</w:t>
      </w:r>
      <w:r w:rsidR="002C4712" w:rsidRPr="0098522B">
        <w:rPr>
          <w:color w:val="000000" w:themeColor="text1"/>
        </w:rPr>
        <w:t>,</w:t>
      </w:r>
      <w:r w:rsidRPr="0098522B">
        <w:rPr>
          <w:color w:val="000000" w:themeColor="text1"/>
        </w:rPr>
        <w:t xml:space="preserve"> veřejnoprávní smlouva nahrazující územní rozhodnutí</w:t>
      </w:r>
      <w:r w:rsidR="002C4712" w:rsidRPr="0098522B">
        <w:rPr>
          <w:color w:val="000000" w:themeColor="text1"/>
        </w:rPr>
        <w:t xml:space="preserve"> nebo i územní opatření o asanaci území</w:t>
      </w:r>
      <w:r w:rsidRPr="0098522B">
        <w:rPr>
          <w:color w:val="000000" w:themeColor="text1"/>
        </w:rPr>
        <w:t>.</w:t>
      </w:r>
      <w:r w:rsidRPr="0098522B">
        <w:rPr>
          <w:rStyle w:val="Znakapoznpodarou"/>
          <w:color w:val="000000" w:themeColor="text1"/>
        </w:rPr>
        <w:footnoteReference w:id="138"/>
      </w:r>
      <w:r w:rsidRPr="0098522B">
        <w:rPr>
          <w:color w:val="000000" w:themeColor="text1"/>
        </w:rPr>
        <w:t xml:space="preserve"> U politiky územního rozvoje se bude délka trvání </w:t>
      </w:r>
      <w:r w:rsidR="00A56995" w:rsidRPr="0098522B">
        <w:rPr>
          <w:color w:val="000000" w:themeColor="text1"/>
        </w:rPr>
        <w:t>ÚOSU</w:t>
      </w:r>
      <w:r w:rsidRPr="0098522B">
        <w:rPr>
          <w:color w:val="000000" w:themeColor="text1"/>
        </w:rPr>
        <w:t xml:space="preserve"> vázat na den následující po dni zveřejnění sdělení o jejím schválení ve Sbírce zákonů.</w:t>
      </w:r>
      <w:r w:rsidRPr="0098522B">
        <w:rPr>
          <w:rStyle w:val="Znakapoznpodarou"/>
          <w:color w:val="000000" w:themeColor="text1"/>
        </w:rPr>
        <w:footnoteReference w:id="139"/>
      </w:r>
      <w:r w:rsidRPr="0098522B">
        <w:rPr>
          <w:color w:val="000000" w:themeColor="text1"/>
        </w:rPr>
        <w:t xml:space="preserve"> U územního rozhodnutí pravděpodobně do doby jeho platnosti</w:t>
      </w:r>
      <w:r w:rsidRPr="0098522B">
        <w:rPr>
          <w:rStyle w:val="Znakapoznpodarou"/>
          <w:color w:val="000000" w:themeColor="text1"/>
        </w:rPr>
        <w:footnoteReference w:id="140"/>
      </w:r>
      <w:r w:rsidRPr="0098522B">
        <w:rPr>
          <w:color w:val="000000" w:themeColor="text1"/>
        </w:rPr>
        <w:t xml:space="preserve"> a u veřejnoprávní smlouvy nahrazující územní rozhodnutí do zániku jejích účinků.</w:t>
      </w:r>
      <w:r w:rsidRPr="0098522B">
        <w:rPr>
          <w:rStyle w:val="Znakapoznpodarou"/>
          <w:color w:val="000000" w:themeColor="text1"/>
        </w:rPr>
        <w:footnoteReference w:id="141"/>
      </w:r>
      <w:r w:rsidR="007404C7" w:rsidRPr="0098522B">
        <w:rPr>
          <w:color w:val="000000" w:themeColor="text1"/>
        </w:rPr>
        <w:t xml:space="preserve"> Nicméně VÚO stanoví povinnost uvést dobu trvání pouze</w:t>
      </w:r>
      <w:r w:rsidR="00A56995" w:rsidRPr="0098522B">
        <w:rPr>
          <w:color w:val="000000" w:themeColor="text1"/>
        </w:rPr>
        <w:t xml:space="preserve"> tehdy</w:t>
      </w:r>
      <w:r w:rsidR="007404C7" w:rsidRPr="0098522B">
        <w:rPr>
          <w:color w:val="000000" w:themeColor="text1"/>
        </w:rPr>
        <w:t xml:space="preserve">, pokud je </w:t>
      </w:r>
      <w:r w:rsidR="00A56995" w:rsidRPr="0098522B">
        <w:rPr>
          <w:color w:val="000000" w:themeColor="text1"/>
        </w:rPr>
        <w:t>ji</w:t>
      </w:r>
      <w:r w:rsidR="007404C7" w:rsidRPr="0098522B">
        <w:rPr>
          <w:color w:val="000000" w:themeColor="text1"/>
        </w:rPr>
        <w:t xml:space="preserve"> možno předem stanovit.</w:t>
      </w:r>
      <w:r w:rsidR="007404C7" w:rsidRPr="0098522B">
        <w:rPr>
          <w:rStyle w:val="Znakapoznpodarou"/>
          <w:color w:val="000000" w:themeColor="text1"/>
        </w:rPr>
        <w:footnoteReference w:id="142"/>
      </w:r>
    </w:p>
    <w:p w14:paraId="528BB7DD" w14:textId="34FBD4E3" w:rsidR="008D6450" w:rsidRPr="0098522B" w:rsidRDefault="004551A8" w:rsidP="008D6450">
      <w:pPr>
        <w:spacing w:line="360" w:lineRule="auto"/>
        <w:ind w:firstLine="708"/>
        <w:jc w:val="both"/>
        <w:rPr>
          <w:color w:val="000000" w:themeColor="text1"/>
        </w:rPr>
      </w:pPr>
      <w:r w:rsidRPr="0098522B">
        <w:rPr>
          <w:color w:val="000000" w:themeColor="text1"/>
        </w:rPr>
        <w:lastRenderedPageBreak/>
        <w:t xml:space="preserve">Ad d) – </w:t>
      </w:r>
      <w:r w:rsidR="00A21A36" w:rsidRPr="0098522B">
        <w:rPr>
          <w:color w:val="000000" w:themeColor="text1"/>
        </w:rPr>
        <w:t>Dotčené orgány</w:t>
      </w:r>
      <w:r w:rsidR="008D6450" w:rsidRPr="0098522B">
        <w:rPr>
          <w:color w:val="000000" w:themeColor="text1"/>
        </w:rPr>
        <w:t xml:space="preserve"> vydávají stanoviska</w:t>
      </w:r>
      <w:r w:rsidR="008D6450" w:rsidRPr="0098522B">
        <w:rPr>
          <w:rStyle w:val="Znakapoznpodarou"/>
          <w:color w:val="000000" w:themeColor="text1"/>
        </w:rPr>
        <w:footnoteReference w:id="143"/>
      </w:r>
      <w:r w:rsidR="008D6450" w:rsidRPr="0098522B">
        <w:rPr>
          <w:color w:val="000000" w:themeColor="text1"/>
        </w:rPr>
        <w:t xml:space="preserve"> a</w:t>
      </w:r>
      <w:r w:rsidR="00A21A36" w:rsidRPr="0098522B">
        <w:rPr>
          <w:color w:val="000000" w:themeColor="text1"/>
        </w:rPr>
        <w:t xml:space="preserve"> chrání veřejné zájmy, zejména jednotliv</w:t>
      </w:r>
      <w:r w:rsidR="008D6450" w:rsidRPr="0098522B">
        <w:rPr>
          <w:color w:val="000000" w:themeColor="text1"/>
        </w:rPr>
        <w:t>é</w:t>
      </w:r>
      <w:r w:rsidR="00A21A36" w:rsidRPr="0098522B">
        <w:rPr>
          <w:color w:val="000000" w:themeColor="text1"/>
        </w:rPr>
        <w:t xml:space="preserve"> složk</w:t>
      </w:r>
      <w:r w:rsidR="008D6450" w:rsidRPr="0098522B">
        <w:rPr>
          <w:color w:val="000000" w:themeColor="text1"/>
        </w:rPr>
        <w:t>y</w:t>
      </w:r>
      <w:r w:rsidR="00A21A36" w:rsidRPr="0098522B">
        <w:rPr>
          <w:color w:val="000000" w:themeColor="text1"/>
        </w:rPr>
        <w:t xml:space="preserve"> životního prostředí.</w:t>
      </w:r>
      <w:r w:rsidR="00A21A36" w:rsidRPr="0098522B">
        <w:rPr>
          <w:rStyle w:val="Znakapoznpodarou"/>
          <w:color w:val="000000" w:themeColor="text1"/>
        </w:rPr>
        <w:footnoteReference w:id="144"/>
      </w:r>
      <w:r w:rsidR="00A21A36" w:rsidRPr="0098522B">
        <w:rPr>
          <w:color w:val="000000" w:themeColor="text1"/>
        </w:rPr>
        <w:t xml:space="preserve"> </w:t>
      </w:r>
      <w:r w:rsidR="008D6450" w:rsidRPr="0098522B">
        <w:rPr>
          <w:color w:val="000000" w:themeColor="text1"/>
        </w:rPr>
        <w:t>Stanovisko obsahuje závaznou část a odůvodnění. V</w:t>
      </w:r>
      <w:r w:rsidR="008311CA" w:rsidRPr="0098522B">
        <w:rPr>
          <w:color w:val="000000" w:themeColor="text1"/>
        </w:rPr>
        <w:t> </w:t>
      </w:r>
      <w:r w:rsidR="008D6450" w:rsidRPr="0098522B">
        <w:rPr>
          <w:color w:val="000000" w:themeColor="text1"/>
        </w:rPr>
        <w:t>závazné části dotčený orgán uvede řešení otázky, která je předmětem stanoviska, ustanovení zákona, které zmocňuje k jeho vydání a další ustanovení právních předpisů, na kterých je obsah závazné části založen. V odůvodnění uvede důvody, o které se opírá obsah závazné části stanoviska, podklady pro jeho vydání a úvahy, kterými se řídil při jejich hodnocení a při výkladu právních předpisů, na kterých je obsah závazné části založen. Obsah stanovisek dotčených orgánů je závazný pro výrokovou část ÚOSU.</w:t>
      </w:r>
      <w:r w:rsidR="008D6450" w:rsidRPr="0098522B">
        <w:rPr>
          <w:rStyle w:val="Znakapoznpodarou"/>
          <w:color w:val="000000" w:themeColor="text1"/>
        </w:rPr>
        <w:footnoteReference w:id="145"/>
      </w:r>
      <w:r w:rsidR="008A57CC" w:rsidRPr="0098522B">
        <w:rPr>
          <w:color w:val="000000" w:themeColor="text1"/>
        </w:rPr>
        <w:t xml:space="preserve"> Stanou-li se podmínky</w:t>
      </w:r>
      <w:r w:rsidR="00A56995" w:rsidRPr="0098522B">
        <w:rPr>
          <w:color w:val="000000" w:themeColor="text1"/>
        </w:rPr>
        <w:t>,</w:t>
      </w:r>
      <w:r w:rsidR="008A57CC" w:rsidRPr="0098522B">
        <w:rPr>
          <w:color w:val="000000" w:themeColor="text1"/>
        </w:rPr>
        <w:t xml:space="preserve"> uvedené ve stanoviscích dotčených orgánů</w:t>
      </w:r>
      <w:r w:rsidR="00A56995" w:rsidRPr="0098522B">
        <w:rPr>
          <w:color w:val="000000" w:themeColor="text1"/>
        </w:rPr>
        <w:t>, součástí ÚOSU</w:t>
      </w:r>
      <w:r w:rsidR="008A57CC" w:rsidRPr="0098522B">
        <w:rPr>
          <w:color w:val="000000" w:themeColor="text1"/>
        </w:rPr>
        <w:t>, mohou dotčené orgány kontrolovat jejich dodržování.</w:t>
      </w:r>
      <w:r w:rsidR="008A57CC" w:rsidRPr="0098522B">
        <w:rPr>
          <w:rStyle w:val="Znakapoznpodarou"/>
          <w:color w:val="000000" w:themeColor="text1"/>
        </w:rPr>
        <w:footnoteReference w:id="146"/>
      </w:r>
    </w:p>
    <w:p w14:paraId="543FC584" w14:textId="3C22D857" w:rsidR="008D6450" w:rsidRPr="0098522B" w:rsidRDefault="004551A8" w:rsidP="009C3857">
      <w:pPr>
        <w:spacing w:line="360" w:lineRule="auto"/>
        <w:ind w:firstLine="708"/>
        <w:jc w:val="both"/>
        <w:rPr>
          <w:color w:val="000000" w:themeColor="text1"/>
        </w:rPr>
      </w:pPr>
      <w:r w:rsidRPr="0098522B">
        <w:rPr>
          <w:color w:val="000000" w:themeColor="text1"/>
        </w:rPr>
        <w:t xml:space="preserve">Dotčenými orgány mohou být např. orgány dle </w:t>
      </w:r>
      <w:r w:rsidR="008D6450" w:rsidRPr="0098522B">
        <w:rPr>
          <w:color w:val="000000" w:themeColor="text1"/>
        </w:rPr>
        <w:t>zákon</w:t>
      </w:r>
      <w:r w:rsidR="00A56995" w:rsidRPr="0098522B">
        <w:rPr>
          <w:color w:val="000000" w:themeColor="text1"/>
        </w:rPr>
        <w:t>a</w:t>
      </w:r>
      <w:r w:rsidR="008D6450" w:rsidRPr="0098522B">
        <w:rPr>
          <w:color w:val="000000" w:themeColor="text1"/>
        </w:rPr>
        <w:t xml:space="preserve"> č. 254/2001 Sb., o vodách a</w:t>
      </w:r>
      <w:r w:rsidR="008311CA" w:rsidRPr="0098522B">
        <w:rPr>
          <w:color w:val="000000" w:themeColor="text1"/>
        </w:rPr>
        <w:t> </w:t>
      </w:r>
      <w:r w:rsidR="008D6450" w:rsidRPr="0098522B">
        <w:rPr>
          <w:color w:val="000000" w:themeColor="text1"/>
        </w:rPr>
        <w:t>o</w:t>
      </w:r>
      <w:r w:rsidR="008311CA" w:rsidRPr="0098522B">
        <w:rPr>
          <w:color w:val="000000" w:themeColor="text1"/>
        </w:rPr>
        <w:t> </w:t>
      </w:r>
      <w:r w:rsidR="008D6450" w:rsidRPr="0098522B">
        <w:rPr>
          <w:color w:val="000000" w:themeColor="text1"/>
        </w:rPr>
        <w:t>změně některých zákonů (vodní zákon), ve znění pozdějších předpisů, zákon č. 114/1992 Sb., o ochraně přírody a krajiny, ve znění pozdějších předpisů, zákon č. 86/2002 Sb., o ochraně ovzduší a o změně některých dalších zákonů (zákon o ochraně ovzduší), ve znění pozdějších předpisů, zákon č. 334/1992 Sb., o ochraně zemědělského půdního fondu, ve znění pozdějších předpisů, zákon č. 20/1987 Sb., o státní památkové péči, ve znění pozdějších předpisů, zákon č. 289/1995 Sb., o lesích a o změně a doplnění některých zákonů (lesní zákon), ve znění pozdějších předpisů, zákon č. 133/1985 Sb., o požární ochraně, ve znění pozdějších předpisů, zákon č. 13/1997 Sb., o pozemních komunikacích, ve znění pozdějších předpisů, zákon č.</w:t>
      </w:r>
      <w:r w:rsidR="008311CA" w:rsidRPr="0098522B">
        <w:rPr>
          <w:color w:val="000000" w:themeColor="text1"/>
        </w:rPr>
        <w:t> </w:t>
      </w:r>
      <w:r w:rsidR="008D6450" w:rsidRPr="0098522B">
        <w:rPr>
          <w:color w:val="000000" w:themeColor="text1"/>
        </w:rPr>
        <w:t>44/1988 Sb., o ochraně a využití nerostného bohatství (horní zákon), ve znění pozdějších předpisů, zákon č. 164/2001 Sb., o přírodních léčivých zdrojích, zdrojích přírodních minerálních vod, přírodních léčebných lázních a lázeňských místech a o změně některých souvisejících zákonů (lázeňský zákon), ve znění pozdějších předpisů, zákon č. 62/1988 Sb., o</w:t>
      </w:r>
      <w:r w:rsidR="008311CA" w:rsidRPr="0098522B">
        <w:rPr>
          <w:color w:val="000000" w:themeColor="text1"/>
        </w:rPr>
        <w:t> </w:t>
      </w:r>
      <w:r w:rsidR="008D6450" w:rsidRPr="0098522B">
        <w:rPr>
          <w:color w:val="000000" w:themeColor="text1"/>
        </w:rPr>
        <w:t>geologických pracích, ve znění pozdějších předpisů, zákon č. 258/2000 Sb., o ochraně veřejného zdraví a o změně některých souvisejících zákonů, ve znění pozdějších předpisů, nebo zákon č. 406/2000 Sb., o hospodaření energií, ve znění pozdějších předpisů.</w:t>
      </w:r>
    </w:p>
    <w:p w14:paraId="33B65307" w14:textId="1B824CC1" w:rsidR="008D6450" w:rsidRPr="0098522B" w:rsidRDefault="008D6450" w:rsidP="008D6450">
      <w:pPr>
        <w:spacing w:line="360" w:lineRule="auto"/>
        <w:ind w:firstLine="708"/>
        <w:jc w:val="both"/>
        <w:rPr>
          <w:color w:val="000000" w:themeColor="text1"/>
        </w:rPr>
      </w:pPr>
      <w:r w:rsidRPr="0098522B">
        <w:rPr>
          <w:color w:val="000000" w:themeColor="text1"/>
        </w:rPr>
        <w:t>Jako konkrétní příklad podmínky uvedené ve stanovisku dotčeného orgánu, konkrétně Ministerstva dopravy dle zákona č. 13/1997 Sb., o pozemních komunikacích, ve znění pozdějších předpisů, lze uvést podmínku, že ÚOSU se nesmí nevztahovat</w:t>
      </w:r>
      <w:r w:rsidR="00FB1716" w:rsidRPr="0098522B">
        <w:rPr>
          <w:color w:val="000000" w:themeColor="text1"/>
        </w:rPr>
        <w:t xml:space="preserve"> na</w:t>
      </w:r>
      <w:r w:rsidRPr="0098522B">
        <w:rPr>
          <w:color w:val="000000" w:themeColor="text1"/>
        </w:rPr>
        <w:t xml:space="preserve"> stavbu „Dálnice D3 úsek Jesenice – hranice kraje“ a stavby s ní související v </w:t>
      </w:r>
      <w:r w:rsidR="00FB1716" w:rsidRPr="0098522B">
        <w:rPr>
          <w:color w:val="000000" w:themeColor="text1"/>
        </w:rPr>
        <w:t>ÚOSU</w:t>
      </w:r>
      <w:r w:rsidRPr="0098522B">
        <w:rPr>
          <w:color w:val="000000" w:themeColor="text1"/>
        </w:rPr>
        <w:t xml:space="preserve"> </w:t>
      </w:r>
      <w:r w:rsidR="008D7137" w:rsidRPr="0098522B">
        <w:rPr>
          <w:color w:val="000000" w:themeColor="text1"/>
        </w:rPr>
        <w:t>vydaného Radou města</w:t>
      </w:r>
      <w:r w:rsidRPr="0098522B">
        <w:rPr>
          <w:color w:val="000000" w:themeColor="text1"/>
        </w:rPr>
        <w:t xml:space="preserve"> </w:t>
      </w:r>
      <w:r w:rsidRPr="0098522B">
        <w:rPr>
          <w:color w:val="000000" w:themeColor="text1"/>
        </w:rPr>
        <w:lastRenderedPageBreak/>
        <w:t>Jílové u Prahy.</w:t>
      </w:r>
      <w:r w:rsidRPr="0098522B">
        <w:rPr>
          <w:rStyle w:val="Znakapoznpodarou"/>
          <w:color w:val="000000" w:themeColor="text1"/>
        </w:rPr>
        <w:footnoteReference w:id="147"/>
      </w:r>
      <w:r w:rsidRPr="0098522B">
        <w:rPr>
          <w:color w:val="000000" w:themeColor="text1"/>
        </w:rPr>
        <w:t xml:space="preserve"> Dalším příkladem je stanovisko Ministerstva obrany, odboru územních zájmů, dle zákona č. 222/1999 Sb., o zajišťování obrany České republiky, ve znění pozdějších předpisů, kde se vyjádřilo nesouhlasně k návrhu </w:t>
      </w:r>
      <w:r w:rsidR="00FB1716" w:rsidRPr="0098522B">
        <w:rPr>
          <w:color w:val="000000" w:themeColor="text1"/>
        </w:rPr>
        <w:t>ÚOSU,</w:t>
      </w:r>
      <w:r w:rsidRPr="0098522B">
        <w:rPr>
          <w:color w:val="000000" w:themeColor="text1"/>
        </w:rPr>
        <w:t xml:space="preserve"> </w:t>
      </w:r>
      <w:r w:rsidR="008D7137" w:rsidRPr="0098522B">
        <w:rPr>
          <w:color w:val="000000" w:themeColor="text1"/>
        </w:rPr>
        <w:t xml:space="preserve">vydaného Radou </w:t>
      </w:r>
      <w:r w:rsidRPr="0098522B">
        <w:rPr>
          <w:color w:val="000000" w:themeColor="text1"/>
        </w:rPr>
        <w:t>města Hranice</w:t>
      </w:r>
      <w:r w:rsidR="00FB1716" w:rsidRPr="0098522B">
        <w:rPr>
          <w:color w:val="000000" w:themeColor="text1"/>
        </w:rPr>
        <w:t>,</w:t>
      </w:r>
      <w:r w:rsidRPr="0098522B">
        <w:rPr>
          <w:color w:val="000000" w:themeColor="text1"/>
        </w:rPr>
        <w:t xml:space="preserve"> a to konkrétně k zatížení objektů důležitých pro obranu státu. Na základě toho </w:t>
      </w:r>
      <w:r w:rsidR="008D7137" w:rsidRPr="0098522B">
        <w:rPr>
          <w:color w:val="000000" w:themeColor="text1"/>
        </w:rPr>
        <w:t>Rada města</w:t>
      </w:r>
      <w:r w:rsidRPr="0098522B">
        <w:rPr>
          <w:color w:val="000000" w:themeColor="text1"/>
        </w:rPr>
        <w:t xml:space="preserve"> Hranice a</w:t>
      </w:r>
      <w:r w:rsidR="008311CA" w:rsidRPr="0098522B">
        <w:rPr>
          <w:color w:val="000000" w:themeColor="text1"/>
        </w:rPr>
        <w:t> </w:t>
      </w:r>
      <w:r w:rsidRPr="0098522B">
        <w:rPr>
          <w:color w:val="000000" w:themeColor="text1"/>
        </w:rPr>
        <w:t>Ministerstvo obrany uzavřelo na stanovisku dohodu</w:t>
      </w:r>
      <w:r w:rsidR="00FB1716" w:rsidRPr="0098522B">
        <w:rPr>
          <w:color w:val="000000" w:themeColor="text1"/>
        </w:rPr>
        <w:t>,</w:t>
      </w:r>
      <w:r w:rsidRPr="0098522B">
        <w:rPr>
          <w:color w:val="000000" w:themeColor="text1"/>
        </w:rPr>
        <w:t xml:space="preserve"> a vyjmulo tak objekty důležité pro obranu státu z vymezeného území ÚOSU.</w:t>
      </w:r>
      <w:r w:rsidRPr="0098522B">
        <w:rPr>
          <w:rStyle w:val="Znakapoznpodarou"/>
          <w:color w:val="000000" w:themeColor="text1"/>
        </w:rPr>
        <w:footnoteReference w:id="148"/>
      </w:r>
    </w:p>
    <w:p w14:paraId="23B09FBF" w14:textId="05CE3A41" w:rsidR="00130503" w:rsidRPr="0098522B" w:rsidRDefault="005E21CB" w:rsidP="00272120">
      <w:pPr>
        <w:spacing w:line="360" w:lineRule="auto"/>
        <w:ind w:firstLine="708"/>
        <w:jc w:val="both"/>
        <w:rPr>
          <w:color w:val="000000" w:themeColor="text1"/>
        </w:rPr>
      </w:pPr>
      <w:r w:rsidRPr="0098522B">
        <w:rPr>
          <w:color w:val="000000" w:themeColor="text1"/>
        </w:rPr>
        <w:t>Ad e) –</w:t>
      </w:r>
      <w:r w:rsidR="00272120" w:rsidRPr="0098522B">
        <w:rPr>
          <w:color w:val="000000" w:themeColor="text1"/>
        </w:rPr>
        <w:t xml:space="preserve"> </w:t>
      </w:r>
      <w:r w:rsidRPr="0098522B">
        <w:rPr>
          <w:color w:val="000000" w:themeColor="text1"/>
        </w:rPr>
        <w:t>Příslušná rada může na žádost povolit výjimku z omezení nebo zákazu stavební činnosti podle územního opatření o stavební uzávěře, jestliže povolení výjimky neohrožuje sledovaný účel.</w:t>
      </w:r>
      <w:r w:rsidRPr="0098522B">
        <w:rPr>
          <w:rStyle w:val="Znakapoznpodarou"/>
          <w:color w:val="000000" w:themeColor="text1"/>
        </w:rPr>
        <w:footnoteReference w:id="149"/>
      </w:r>
      <w:r w:rsidRPr="0098522B">
        <w:rPr>
          <w:color w:val="000000" w:themeColor="text1"/>
        </w:rPr>
        <w:t xml:space="preserve"> Výjimka „</w:t>
      </w:r>
      <w:r w:rsidRPr="0098522B">
        <w:rPr>
          <w:i/>
          <w:iCs/>
          <w:color w:val="000000" w:themeColor="text1"/>
        </w:rPr>
        <w:t>je nástrojem pro zmírnění čí odstranění účinků opatření obecné povahy v odůvodněných případech.“</w:t>
      </w:r>
      <w:r w:rsidR="00C26EED" w:rsidRPr="0098522B">
        <w:rPr>
          <w:rStyle w:val="Znakapoznpodarou"/>
          <w:color w:val="000000" w:themeColor="text1"/>
        </w:rPr>
        <w:footnoteReference w:id="150"/>
      </w:r>
    </w:p>
    <w:p w14:paraId="3A3B7A17" w14:textId="279072A8" w:rsidR="00217ABB" w:rsidRPr="0098522B" w:rsidRDefault="005E21CB" w:rsidP="00217ABB">
      <w:pPr>
        <w:spacing w:line="360" w:lineRule="auto"/>
        <w:ind w:firstLine="708"/>
        <w:jc w:val="both"/>
        <w:rPr>
          <w:i/>
          <w:iCs/>
          <w:color w:val="000000" w:themeColor="text1"/>
        </w:rPr>
      </w:pPr>
      <w:r w:rsidRPr="0098522B">
        <w:rPr>
          <w:color w:val="000000" w:themeColor="text1"/>
        </w:rPr>
        <w:t>Pokud výčet podmínek pro povolení výjimky není součástí vydávaného ÚOSU</w:t>
      </w:r>
      <w:r w:rsidR="00FB1716" w:rsidRPr="0098522B">
        <w:rPr>
          <w:color w:val="000000" w:themeColor="text1"/>
        </w:rPr>
        <w:t>,</w:t>
      </w:r>
      <w:r w:rsidRPr="0098522B">
        <w:rPr>
          <w:color w:val="000000" w:themeColor="text1"/>
        </w:rPr>
        <w:t xml:space="preserve"> posuzuje se žádost o povolení výjimek dle toho, aby byl zachován sledovaný cíl, kvůli kterému bylo ÚOSU vydáno.</w:t>
      </w:r>
      <w:r w:rsidRPr="0098522B">
        <w:rPr>
          <w:rStyle w:val="Znakapoznpodarou"/>
          <w:color w:val="000000" w:themeColor="text1"/>
        </w:rPr>
        <w:footnoteReference w:id="151"/>
      </w:r>
      <w:r w:rsidRPr="0098522B">
        <w:rPr>
          <w:i/>
          <w:iCs/>
          <w:color w:val="000000" w:themeColor="text1"/>
        </w:rPr>
        <w:t xml:space="preserve"> </w:t>
      </w:r>
      <w:r w:rsidR="00FF3A02" w:rsidRPr="0098522B">
        <w:rPr>
          <w:color w:val="000000" w:themeColor="text1"/>
        </w:rPr>
        <w:t>Dle rozsudku Krajského so</w:t>
      </w:r>
      <w:r w:rsidR="00FB1716" w:rsidRPr="0098522B">
        <w:rPr>
          <w:color w:val="000000" w:themeColor="text1"/>
        </w:rPr>
        <w:t>u</w:t>
      </w:r>
      <w:r w:rsidR="00FF3A02" w:rsidRPr="0098522B">
        <w:rPr>
          <w:color w:val="000000" w:themeColor="text1"/>
        </w:rPr>
        <w:t>du v Praze</w:t>
      </w:r>
      <w:r w:rsidR="00FF3A02" w:rsidRPr="0098522B">
        <w:rPr>
          <w:i/>
          <w:iCs/>
          <w:color w:val="000000" w:themeColor="text1"/>
        </w:rPr>
        <w:t xml:space="preserve"> „kritériem, na základě něhož je odpůrce povinen zkoumat podanou žádost o výjimku ze stavební uzávěry, je toliko možné ohrožení účelu sledovaného stavební uzávěrou, jakkoli by bylo jistě vhodné, aby odpůrce podmínky pro povolování výjimek předem blíže stanovil – nelze ale spatřovat nezákonnost nebo nepřezkoumatelnost stavební uzávěry, pokud tak neučinil, neboť takový požadavek neplyne ze stavebního zákona ani z vyhlášky č. 503/2006 Sb.“</w:t>
      </w:r>
      <w:r w:rsidR="00DF386B" w:rsidRPr="0098522B">
        <w:rPr>
          <w:i/>
          <w:iCs/>
          <w:color w:val="000000" w:themeColor="text1"/>
        </w:rPr>
        <w:t xml:space="preserve"> </w:t>
      </w:r>
      <w:r w:rsidR="00DF386B" w:rsidRPr="0098522B">
        <w:rPr>
          <w:color w:val="000000" w:themeColor="text1"/>
        </w:rPr>
        <w:t>a dále</w:t>
      </w:r>
      <w:r w:rsidR="00DF386B" w:rsidRPr="0098522B">
        <w:rPr>
          <w:i/>
          <w:iCs/>
          <w:color w:val="000000" w:themeColor="text1"/>
        </w:rPr>
        <w:t xml:space="preserve"> „[…]chystané regulativy musí být tím primárním měřítkem zvažovaným při rozhodování odpůrce o udělení výjimky.</w:t>
      </w:r>
      <w:r w:rsidR="00FF3A02" w:rsidRPr="0098522B">
        <w:rPr>
          <w:rStyle w:val="Znakapoznpodarou"/>
          <w:color w:val="000000" w:themeColor="text1"/>
        </w:rPr>
        <w:footnoteReference w:id="152"/>
      </w:r>
      <w:r w:rsidR="00F918B1" w:rsidRPr="0098522B">
        <w:rPr>
          <w:i/>
          <w:iCs/>
          <w:color w:val="000000" w:themeColor="text1"/>
        </w:rPr>
        <w:t xml:space="preserve"> </w:t>
      </w:r>
      <w:r w:rsidR="00F918B1" w:rsidRPr="0098522B">
        <w:rPr>
          <w:color w:val="000000" w:themeColor="text1"/>
        </w:rPr>
        <w:t xml:space="preserve">Pokud však podmínky pro udělení výjimky uvedeny jsou, měly by </w:t>
      </w:r>
      <w:r w:rsidR="00F918B1" w:rsidRPr="0098522B">
        <w:rPr>
          <w:i/>
          <w:iCs/>
          <w:color w:val="000000" w:themeColor="text1"/>
        </w:rPr>
        <w:t>„[…] být formulovány tak, aby nevytvářely prostor pro libovůli, svévoli či dokonce korupci.“</w:t>
      </w:r>
      <w:r w:rsidR="00F918B1" w:rsidRPr="0098522B">
        <w:rPr>
          <w:rStyle w:val="Znakapoznpodarou"/>
          <w:color w:val="000000" w:themeColor="text1"/>
        </w:rPr>
        <w:footnoteReference w:id="153"/>
      </w:r>
    </w:p>
    <w:p w14:paraId="19294F5E" w14:textId="2ADCDF4D" w:rsidR="00130503" w:rsidRPr="0098522B" w:rsidRDefault="00130503" w:rsidP="009C3857">
      <w:pPr>
        <w:spacing w:line="360" w:lineRule="auto"/>
        <w:ind w:firstLine="708"/>
        <w:jc w:val="both"/>
        <w:rPr>
          <w:color w:val="000000" w:themeColor="text1"/>
        </w:rPr>
      </w:pPr>
      <w:r w:rsidRPr="0098522B">
        <w:rPr>
          <w:color w:val="000000" w:themeColor="text1"/>
        </w:rPr>
        <w:t>V žádosti o výjimku by měla být identifikace žadatele, vlastníka (pokud sám není žadatelem), identifikace pozemku nebo stavby</w:t>
      </w:r>
      <w:r w:rsidR="00FB1716" w:rsidRPr="0098522B">
        <w:rPr>
          <w:color w:val="000000" w:themeColor="text1"/>
        </w:rPr>
        <w:t>, na ni</w:t>
      </w:r>
      <w:r w:rsidRPr="0098522B">
        <w:rPr>
          <w:color w:val="000000" w:themeColor="text1"/>
        </w:rPr>
        <w:t>ž se má výjimka vztahovat a také specifikace záměru.</w:t>
      </w:r>
      <w:r w:rsidRPr="0098522B">
        <w:rPr>
          <w:rStyle w:val="Znakapoznpodarou"/>
          <w:color w:val="000000" w:themeColor="text1"/>
        </w:rPr>
        <w:footnoteReference w:id="154"/>
      </w:r>
    </w:p>
    <w:p w14:paraId="1134236A" w14:textId="539D8BC8" w:rsidR="00B30C8C" w:rsidRPr="0098522B" w:rsidRDefault="00B30C8C" w:rsidP="00531DE4">
      <w:pPr>
        <w:spacing w:line="360" w:lineRule="auto"/>
        <w:ind w:firstLine="708"/>
        <w:jc w:val="both"/>
        <w:rPr>
          <w:color w:val="000000" w:themeColor="text1"/>
        </w:rPr>
      </w:pPr>
      <w:r w:rsidRPr="0098522B">
        <w:rPr>
          <w:color w:val="000000" w:themeColor="text1"/>
        </w:rPr>
        <w:lastRenderedPageBreak/>
        <w:t xml:space="preserve">Co se </w:t>
      </w:r>
      <w:r w:rsidR="00FB1716" w:rsidRPr="0098522B">
        <w:rPr>
          <w:color w:val="000000" w:themeColor="text1"/>
        </w:rPr>
        <w:t>týče</w:t>
      </w:r>
      <w:r w:rsidRPr="0098522B">
        <w:rPr>
          <w:color w:val="000000" w:themeColor="text1"/>
        </w:rPr>
        <w:t xml:space="preserve"> řízení o výjimkách</w:t>
      </w:r>
      <w:r w:rsidR="00C26EED" w:rsidRPr="0098522B">
        <w:rPr>
          <w:color w:val="000000" w:themeColor="text1"/>
        </w:rPr>
        <w:t>, jejich formě</w:t>
      </w:r>
      <w:r w:rsidRPr="0098522B">
        <w:rPr>
          <w:color w:val="000000" w:themeColor="text1"/>
        </w:rPr>
        <w:t xml:space="preserve"> a obraně proti rozhodnutí o nich – </w:t>
      </w:r>
      <w:r w:rsidR="00C26EED" w:rsidRPr="0098522B">
        <w:rPr>
          <w:color w:val="000000" w:themeColor="text1"/>
        </w:rPr>
        <w:t>názory v</w:t>
      </w:r>
      <w:r w:rsidR="00AC40A5" w:rsidRPr="0098522B">
        <w:rPr>
          <w:color w:val="000000" w:themeColor="text1"/>
        </w:rPr>
        <w:t> </w:t>
      </w:r>
      <w:r w:rsidRPr="0098522B">
        <w:rPr>
          <w:color w:val="000000" w:themeColor="text1"/>
        </w:rPr>
        <w:t>komentářov</w:t>
      </w:r>
      <w:r w:rsidR="00C26EED" w:rsidRPr="0098522B">
        <w:rPr>
          <w:color w:val="000000" w:themeColor="text1"/>
        </w:rPr>
        <w:t>é</w:t>
      </w:r>
      <w:r w:rsidRPr="0098522B">
        <w:rPr>
          <w:color w:val="000000" w:themeColor="text1"/>
        </w:rPr>
        <w:t xml:space="preserve"> literatu</w:t>
      </w:r>
      <w:r w:rsidR="00C26EED" w:rsidRPr="0098522B">
        <w:rPr>
          <w:color w:val="000000" w:themeColor="text1"/>
        </w:rPr>
        <w:t>ře a</w:t>
      </w:r>
      <w:r w:rsidRPr="0098522B">
        <w:rPr>
          <w:color w:val="000000" w:themeColor="text1"/>
        </w:rPr>
        <w:t xml:space="preserve"> judik</w:t>
      </w:r>
      <w:r w:rsidR="00C26EED" w:rsidRPr="0098522B">
        <w:rPr>
          <w:color w:val="000000" w:themeColor="text1"/>
        </w:rPr>
        <w:t>atuře se značně rozcházejí</w:t>
      </w:r>
      <w:r w:rsidRPr="0098522B">
        <w:rPr>
          <w:color w:val="000000" w:themeColor="text1"/>
        </w:rPr>
        <w:t>. V prvé řadě ř</w:t>
      </w:r>
      <w:r w:rsidR="00130503" w:rsidRPr="0098522B">
        <w:rPr>
          <w:color w:val="000000" w:themeColor="text1"/>
        </w:rPr>
        <w:t>ízení o výjimkách probíhá dle části II. a III. SŘ</w:t>
      </w:r>
      <w:r w:rsidR="00C26EED" w:rsidRPr="0098522B">
        <w:rPr>
          <w:rStyle w:val="Znakapoznpodarou"/>
          <w:color w:val="000000" w:themeColor="text1"/>
        </w:rPr>
        <w:footnoteReference w:id="155"/>
      </w:r>
      <w:r w:rsidR="00130503" w:rsidRPr="0098522B">
        <w:rPr>
          <w:color w:val="000000" w:themeColor="text1"/>
        </w:rPr>
        <w:t>, tedy se vydává formou rozhodnutí ve správním řízení.</w:t>
      </w:r>
      <w:r w:rsidR="00C04F01" w:rsidRPr="0098522B">
        <w:rPr>
          <w:color w:val="000000" w:themeColor="text1"/>
        </w:rPr>
        <w:t xml:space="preserve"> Jedná se o rozhodnutí ad </w:t>
      </w:r>
      <w:proofErr w:type="spellStart"/>
      <w:r w:rsidR="00C04F01" w:rsidRPr="0098522B">
        <w:rPr>
          <w:color w:val="000000" w:themeColor="text1"/>
        </w:rPr>
        <w:t>rem</w:t>
      </w:r>
      <w:proofErr w:type="spellEnd"/>
      <w:r w:rsidR="00C04F01" w:rsidRPr="0098522B">
        <w:rPr>
          <w:color w:val="000000" w:themeColor="text1"/>
        </w:rPr>
        <w:t>, nikoli ad personam, tedy vztahuje se k určité věci.</w:t>
      </w:r>
      <w:r w:rsidR="00C04F01" w:rsidRPr="0098522B">
        <w:rPr>
          <w:rStyle w:val="Znakapoznpodarou"/>
          <w:color w:val="000000" w:themeColor="text1"/>
        </w:rPr>
        <w:footnoteReference w:id="156"/>
      </w:r>
      <w:r w:rsidR="00C04F01" w:rsidRPr="0098522B">
        <w:rPr>
          <w:color w:val="000000" w:themeColor="text1"/>
        </w:rPr>
        <w:t xml:space="preserve"> </w:t>
      </w:r>
      <w:r w:rsidR="00130503" w:rsidRPr="0098522B">
        <w:rPr>
          <w:color w:val="000000" w:themeColor="text1"/>
        </w:rPr>
        <w:t xml:space="preserve">Má povahu přiznání </w:t>
      </w:r>
      <w:r w:rsidRPr="0098522B">
        <w:rPr>
          <w:color w:val="000000" w:themeColor="text1"/>
        </w:rPr>
        <w:t xml:space="preserve">veřejného subjektivního </w:t>
      </w:r>
      <w:r w:rsidR="00130503" w:rsidRPr="0098522B">
        <w:rPr>
          <w:color w:val="000000" w:themeColor="text1"/>
        </w:rPr>
        <w:t xml:space="preserve">práva, tj. </w:t>
      </w:r>
      <w:r w:rsidR="00C04F01" w:rsidRPr="0098522B">
        <w:rPr>
          <w:color w:val="000000" w:themeColor="text1"/>
        </w:rPr>
        <w:t xml:space="preserve">práva </w:t>
      </w:r>
      <w:r w:rsidR="00130503" w:rsidRPr="0098522B">
        <w:rPr>
          <w:color w:val="000000" w:themeColor="text1"/>
        </w:rPr>
        <w:t>konat jinak, než předpokládá ÚOSU. Z této výjimky však nevyplývá konkrétní oprávnění</w:t>
      </w:r>
      <w:r w:rsidRPr="0098522B">
        <w:rPr>
          <w:color w:val="000000" w:themeColor="text1"/>
        </w:rPr>
        <w:t xml:space="preserve"> zahájit</w:t>
      </w:r>
      <w:r w:rsidR="00130503" w:rsidRPr="0098522B">
        <w:rPr>
          <w:color w:val="000000" w:themeColor="text1"/>
        </w:rPr>
        <w:t xml:space="preserve"> stavbu. K tomuto je potřeba aprobace příslušným správním orgánem v řízeních, které na udělenou výjimku navazuje</w:t>
      </w:r>
      <w:r w:rsidRPr="0098522B">
        <w:rPr>
          <w:color w:val="000000" w:themeColor="text1"/>
        </w:rPr>
        <w:t>, tj. např. územní rozhodnutí a stavební povolení.</w:t>
      </w:r>
      <w:r w:rsidR="00130503" w:rsidRPr="0098522B">
        <w:rPr>
          <w:rStyle w:val="Znakapoznpodarou"/>
          <w:color w:val="000000" w:themeColor="text1"/>
        </w:rPr>
        <w:footnoteReference w:id="157"/>
      </w:r>
      <w:r w:rsidR="00130503" w:rsidRPr="0098522B">
        <w:rPr>
          <w:color w:val="000000" w:themeColor="text1"/>
        </w:rPr>
        <w:t xml:space="preserve"> </w:t>
      </w:r>
      <w:r w:rsidR="00217ABB" w:rsidRPr="0098522B">
        <w:rPr>
          <w:color w:val="000000" w:themeColor="text1"/>
        </w:rPr>
        <w:t xml:space="preserve">To, že se </w:t>
      </w:r>
      <w:r w:rsidR="00FB1716" w:rsidRPr="0098522B">
        <w:rPr>
          <w:color w:val="000000" w:themeColor="text1"/>
        </w:rPr>
        <w:t>vydává ve</w:t>
      </w:r>
      <w:r w:rsidR="00217ABB" w:rsidRPr="0098522B">
        <w:rPr>
          <w:color w:val="000000" w:themeColor="text1"/>
        </w:rPr>
        <w:t xml:space="preserve"> formě rozhodnutí</w:t>
      </w:r>
      <w:r w:rsidRPr="0098522B">
        <w:rPr>
          <w:color w:val="000000" w:themeColor="text1"/>
        </w:rPr>
        <w:t xml:space="preserve">, vyplývá </w:t>
      </w:r>
      <w:r w:rsidR="00217ABB" w:rsidRPr="0098522B">
        <w:rPr>
          <w:color w:val="000000" w:themeColor="text1"/>
        </w:rPr>
        <w:t xml:space="preserve">též </w:t>
      </w:r>
      <w:r w:rsidRPr="0098522B">
        <w:rPr>
          <w:color w:val="000000" w:themeColor="text1"/>
        </w:rPr>
        <w:t xml:space="preserve">z ustanovení § 99 odst. 3 – </w:t>
      </w:r>
      <w:r w:rsidR="00C26EED" w:rsidRPr="0098522B">
        <w:rPr>
          <w:color w:val="000000" w:themeColor="text1"/>
        </w:rPr>
        <w:t>p</w:t>
      </w:r>
      <w:r w:rsidRPr="0098522B">
        <w:rPr>
          <w:color w:val="000000" w:themeColor="text1"/>
        </w:rPr>
        <w:t>roti rozhodnutí o výjimce se nelze odvolat.</w:t>
      </w:r>
    </w:p>
    <w:p w14:paraId="0840EF06" w14:textId="5E084C06" w:rsidR="00B30C8C" w:rsidRPr="0098522B" w:rsidRDefault="00B30C8C" w:rsidP="006E7BEE">
      <w:pPr>
        <w:spacing w:line="360" w:lineRule="auto"/>
        <w:ind w:firstLine="708"/>
        <w:jc w:val="both"/>
        <w:rPr>
          <w:color w:val="000000" w:themeColor="text1"/>
        </w:rPr>
      </w:pPr>
      <w:r w:rsidRPr="0098522B">
        <w:rPr>
          <w:color w:val="000000" w:themeColor="text1"/>
        </w:rPr>
        <w:t>Otázkou je také</w:t>
      </w:r>
      <w:r w:rsidR="00FB1716" w:rsidRPr="0098522B">
        <w:rPr>
          <w:color w:val="000000" w:themeColor="text1"/>
        </w:rPr>
        <w:t>,</w:t>
      </w:r>
      <w:r w:rsidRPr="0098522B">
        <w:rPr>
          <w:color w:val="000000" w:themeColor="text1"/>
        </w:rPr>
        <w:t xml:space="preserve"> jak </w:t>
      </w:r>
      <w:r w:rsidR="00217ABB" w:rsidRPr="0098522B">
        <w:rPr>
          <w:color w:val="000000" w:themeColor="text1"/>
        </w:rPr>
        <w:t xml:space="preserve">příslušná </w:t>
      </w:r>
      <w:r w:rsidRPr="0098522B">
        <w:rPr>
          <w:color w:val="000000" w:themeColor="text1"/>
        </w:rPr>
        <w:t xml:space="preserve">rada (zastupitelstvo) o výjimkách rozhoduje. </w:t>
      </w:r>
      <w:r w:rsidR="00FB1716" w:rsidRPr="0098522B">
        <w:rPr>
          <w:color w:val="000000" w:themeColor="text1"/>
        </w:rPr>
        <w:t>V</w:t>
      </w:r>
      <w:r w:rsidRPr="0098522B">
        <w:rPr>
          <w:color w:val="000000" w:themeColor="text1"/>
        </w:rPr>
        <w:t>zhledem k tomu, že se jedná o řízení dle SŘ</w:t>
      </w:r>
      <w:r w:rsidR="00FB1716" w:rsidRPr="0098522B">
        <w:rPr>
          <w:color w:val="000000" w:themeColor="text1"/>
        </w:rPr>
        <w:t>,</w:t>
      </w:r>
      <w:r w:rsidRPr="0098522B">
        <w:rPr>
          <w:color w:val="000000" w:themeColor="text1"/>
        </w:rPr>
        <w:t xml:space="preserve"> tak se na</w:t>
      </w:r>
      <w:r w:rsidR="00273E43" w:rsidRPr="0098522B">
        <w:rPr>
          <w:color w:val="000000" w:themeColor="text1"/>
        </w:rPr>
        <w:t xml:space="preserve"> řízení o výjimkách vztahuje ustanovení § 134 SŘ, které stanoví zvláštnosti řízení před kolegiálním orgánem.</w:t>
      </w:r>
      <w:r w:rsidRPr="0098522B">
        <w:rPr>
          <w:color w:val="000000" w:themeColor="text1"/>
        </w:rPr>
        <w:t xml:space="preserve"> </w:t>
      </w:r>
      <w:r w:rsidR="00273E43" w:rsidRPr="0098522B">
        <w:rPr>
          <w:color w:val="000000" w:themeColor="text1"/>
        </w:rPr>
        <w:t>Příslušná rada</w:t>
      </w:r>
      <w:r w:rsidRPr="0098522B">
        <w:rPr>
          <w:color w:val="000000" w:themeColor="text1"/>
        </w:rPr>
        <w:t xml:space="preserve"> (zastupitelstvo) tak</w:t>
      </w:r>
      <w:r w:rsidR="00273E43" w:rsidRPr="0098522B">
        <w:rPr>
          <w:color w:val="000000" w:themeColor="text1"/>
        </w:rPr>
        <w:t xml:space="preserve"> rozhoduje o výjimce hlasováním. </w:t>
      </w:r>
      <w:r w:rsidRPr="0098522B">
        <w:rPr>
          <w:color w:val="000000" w:themeColor="text1"/>
        </w:rPr>
        <w:t xml:space="preserve">Kolegiální orgán </w:t>
      </w:r>
      <w:r w:rsidR="00FB1716" w:rsidRPr="0098522B">
        <w:rPr>
          <w:color w:val="000000" w:themeColor="text1"/>
        </w:rPr>
        <w:t>je</w:t>
      </w:r>
      <w:r w:rsidRPr="0098522B">
        <w:rPr>
          <w:color w:val="000000" w:themeColor="text1"/>
        </w:rPr>
        <w:t xml:space="preserve"> způsobilý se usnášet</w:t>
      </w:r>
      <w:r w:rsidR="00FB1716" w:rsidRPr="0098522B">
        <w:rPr>
          <w:color w:val="000000" w:themeColor="text1"/>
        </w:rPr>
        <w:t>,</w:t>
      </w:r>
      <w:r w:rsidRPr="0098522B">
        <w:rPr>
          <w:color w:val="000000" w:themeColor="text1"/>
        </w:rPr>
        <w:t xml:space="preserve"> je-li přítomná nadpoloviční většina všech jeho členů. </w:t>
      </w:r>
      <w:r w:rsidR="00273E43" w:rsidRPr="0098522B">
        <w:rPr>
          <w:color w:val="000000" w:themeColor="text1"/>
        </w:rPr>
        <w:t xml:space="preserve">Usnesení je </w:t>
      </w:r>
      <w:r w:rsidRPr="0098522B">
        <w:rPr>
          <w:color w:val="000000" w:themeColor="text1"/>
        </w:rPr>
        <w:t xml:space="preserve">pak </w:t>
      </w:r>
      <w:r w:rsidR="00273E43" w:rsidRPr="0098522B">
        <w:rPr>
          <w:color w:val="000000" w:themeColor="text1"/>
        </w:rPr>
        <w:t>přijato nadpoloviční většinou hlasů přítomných členů.</w:t>
      </w:r>
      <w:r w:rsidR="00CB31D7" w:rsidRPr="0098522B">
        <w:rPr>
          <w:rStyle w:val="Znakapoznpodarou"/>
          <w:color w:val="000000" w:themeColor="text1"/>
        </w:rPr>
        <w:footnoteReference w:id="158"/>
      </w:r>
      <w:r w:rsidR="00CB31D7" w:rsidRPr="0098522B">
        <w:rPr>
          <w:color w:val="000000" w:themeColor="text1"/>
        </w:rPr>
        <w:t xml:space="preserve"> </w:t>
      </w:r>
      <w:r w:rsidRPr="0098522B">
        <w:rPr>
          <w:color w:val="000000" w:themeColor="text1"/>
        </w:rPr>
        <w:t>Dle ustanovení § 101 odst. 2 zákona o obcích však k platnému usnesení nebo rozhodnutí rady obce je třeba souhlasu nadpoloviční většiny všech jejích členů. Obdobně tak i u rady kraje (ustanovení § 58 odst. 2</w:t>
      </w:r>
      <w:r w:rsidR="00217ABB" w:rsidRPr="0098522B">
        <w:rPr>
          <w:color w:val="000000" w:themeColor="text1"/>
        </w:rPr>
        <w:t xml:space="preserve"> </w:t>
      </w:r>
      <w:r w:rsidR="002C4712" w:rsidRPr="0098522B">
        <w:rPr>
          <w:color w:val="000000" w:themeColor="text1"/>
        </w:rPr>
        <w:t>zákona č. 129/2000 Sb., o krajích (krajské zřízení), ve znění pozdějších předpisů (dále jen „</w:t>
      </w:r>
      <w:r w:rsidR="00217ABB" w:rsidRPr="0098522B">
        <w:rPr>
          <w:color w:val="000000" w:themeColor="text1"/>
        </w:rPr>
        <w:t>zákon o krajích</w:t>
      </w:r>
      <w:r w:rsidR="002C4712" w:rsidRPr="0098522B">
        <w:rPr>
          <w:color w:val="000000" w:themeColor="text1"/>
        </w:rPr>
        <w:t>“</w:t>
      </w:r>
      <w:r w:rsidRPr="0098522B">
        <w:rPr>
          <w:color w:val="000000" w:themeColor="text1"/>
        </w:rPr>
        <w:t>)</w:t>
      </w:r>
      <w:r w:rsidR="002C4712" w:rsidRPr="0098522B">
        <w:rPr>
          <w:color w:val="000000" w:themeColor="text1"/>
        </w:rPr>
        <w:t>)</w:t>
      </w:r>
      <w:r w:rsidRPr="0098522B">
        <w:rPr>
          <w:color w:val="000000" w:themeColor="text1"/>
        </w:rPr>
        <w:t xml:space="preserve">. Zde je však třeba zohlednit ustanovení § 147 odst. 1 písm. b) zákona o obcích – Zákon o správním řízení se vztahuje na rozhodování obce o právech a povinnostech právnických a fyzických osob na úseku přenesené působnosti, nestanoví-li zvláštní zákon jinak. Zákon o krajích tuto problematiku neřeší. Tímto nelze souhlasit </w:t>
      </w:r>
      <w:r w:rsidR="00FB1716" w:rsidRPr="0098522B">
        <w:rPr>
          <w:color w:val="000000" w:themeColor="text1"/>
        </w:rPr>
        <w:t>se</w:t>
      </w:r>
      <w:r w:rsidRPr="0098522B">
        <w:rPr>
          <w:color w:val="000000" w:themeColor="text1"/>
        </w:rPr>
        <w:t xml:space="preserve"> závěry v komentářové literatuře</w:t>
      </w:r>
      <w:r w:rsidR="006E7BEE" w:rsidRPr="0098522B">
        <w:rPr>
          <w:color w:val="000000" w:themeColor="text1"/>
        </w:rPr>
        <w:t>, kde se na schopnost usnášet se a samotné hlasování použilo ustanovení 101 odst. 2 zákona o obcích (nebo ustanovení § 58 odst. 2 zákona o krajích)</w:t>
      </w:r>
      <w:r w:rsidR="00253BF4" w:rsidRPr="0098522B">
        <w:rPr>
          <w:color w:val="000000" w:themeColor="text1"/>
        </w:rPr>
        <w:t>,</w:t>
      </w:r>
      <w:r w:rsidR="006E7BEE" w:rsidRPr="0098522B">
        <w:rPr>
          <w:color w:val="000000" w:themeColor="text1"/>
        </w:rPr>
        <w:t xml:space="preserve"> a je tak potřeba k platnému rozhodnutí rady obce souhlasu nadpoloviční většiny všech jejích členů</w:t>
      </w:r>
      <w:r w:rsidR="00253BF4" w:rsidRPr="0098522B">
        <w:rPr>
          <w:color w:val="000000" w:themeColor="text1"/>
        </w:rPr>
        <w:t>.</w:t>
      </w:r>
      <w:r w:rsidRPr="0098522B">
        <w:rPr>
          <w:rStyle w:val="Znakapoznpodarou"/>
          <w:color w:val="000000" w:themeColor="text1"/>
        </w:rPr>
        <w:footnoteReference w:id="159"/>
      </w:r>
      <w:r w:rsidRPr="0098522B">
        <w:rPr>
          <w:color w:val="000000" w:themeColor="text1"/>
        </w:rPr>
        <w:t xml:space="preserve"> </w:t>
      </w:r>
      <w:r w:rsidR="006E7BEE" w:rsidRPr="0098522B">
        <w:rPr>
          <w:color w:val="000000" w:themeColor="text1"/>
        </w:rPr>
        <w:t xml:space="preserve">Mám za to, že vzhledem k výše uvedenému, postačí k platnému rozhodnutí rady obce souhlasu nadpoloviční většiny přítomných členů. </w:t>
      </w:r>
      <w:r w:rsidRPr="0098522B">
        <w:rPr>
          <w:color w:val="000000" w:themeColor="text1"/>
        </w:rPr>
        <w:t>Ke stejnému výsledku</w:t>
      </w:r>
      <w:r w:rsidR="00253BF4" w:rsidRPr="0098522B">
        <w:rPr>
          <w:color w:val="000000" w:themeColor="text1"/>
        </w:rPr>
        <w:t>,</w:t>
      </w:r>
      <w:r w:rsidRPr="0098522B">
        <w:rPr>
          <w:color w:val="000000" w:themeColor="text1"/>
        </w:rPr>
        <w:t xml:space="preserve"> ačkoli na základě jiné argumentace lze dojít i dle rozsudku Městského soudu v Praze, který se</w:t>
      </w:r>
      <w:r w:rsidRPr="0098522B">
        <w:rPr>
          <w:i/>
          <w:iCs/>
          <w:color w:val="000000" w:themeColor="text1"/>
        </w:rPr>
        <w:t xml:space="preserve"> „[…] neztotožňuje ani s názorem zúčastněné osoby, že vůči § 134 správního řádu je speciální § 70 zákona o</w:t>
      </w:r>
      <w:r w:rsidR="008311CA" w:rsidRPr="0098522B">
        <w:rPr>
          <w:i/>
          <w:iCs/>
          <w:color w:val="000000" w:themeColor="text1"/>
        </w:rPr>
        <w:t> </w:t>
      </w:r>
      <w:r w:rsidRPr="0098522B">
        <w:rPr>
          <w:i/>
          <w:iCs/>
          <w:color w:val="000000" w:themeColor="text1"/>
        </w:rPr>
        <w:t>hlavním městě Praze. Vztah speciality je zde totiž právě opačný: ustanovení §</w:t>
      </w:r>
      <w:r w:rsidR="00AC40A5" w:rsidRPr="0098522B">
        <w:rPr>
          <w:i/>
          <w:iCs/>
          <w:color w:val="000000" w:themeColor="text1"/>
        </w:rPr>
        <w:t> </w:t>
      </w:r>
      <w:r w:rsidRPr="0098522B">
        <w:rPr>
          <w:i/>
          <w:iCs/>
          <w:color w:val="000000" w:themeColor="text1"/>
        </w:rPr>
        <w:t xml:space="preserve">134 správního řádu je speciální vůči § 70 zákona o hlavním městě Praze. Zatímco § 70 zákona </w:t>
      </w:r>
      <w:r w:rsidRPr="0098522B">
        <w:rPr>
          <w:i/>
          <w:iCs/>
          <w:color w:val="000000" w:themeColor="text1"/>
        </w:rPr>
        <w:lastRenderedPageBreak/>
        <w:t>o</w:t>
      </w:r>
      <w:r w:rsidR="00AC40A5" w:rsidRPr="0098522B">
        <w:rPr>
          <w:i/>
          <w:iCs/>
          <w:color w:val="000000" w:themeColor="text1"/>
        </w:rPr>
        <w:t> </w:t>
      </w:r>
      <w:r w:rsidRPr="0098522B">
        <w:rPr>
          <w:i/>
          <w:iCs/>
          <w:color w:val="000000" w:themeColor="text1"/>
        </w:rPr>
        <w:t>hlavním městě Praze všeobecně upravuje pravidla rozhodování rady jakožto orgánu územního samosprávného celku, § 134 správního řádu upravuje pravidla rozhodování rady jen pro ty speciální a výjimečné případy, kdy rada hlavního města vede správní řízení a kdy vystupuje nikoli jen jako orgán územního samosprávného celku, ale i jako správní orgán.“</w:t>
      </w:r>
      <w:r w:rsidRPr="0098522B">
        <w:rPr>
          <w:rStyle w:val="Znakapoznpodarou"/>
          <w:color w:val="000000" w:themeColor="text1"/>
        </w:rPr>
        <w:footnoteReference w:id="160"/>
      </w:r>
      <w:r w:rsidRPr="0098522B">
        <w:rPr>
          <w:i/>
          <w:iCs/>
          <w:color w:val="000000" w:themeColor="text1"/>
        </w:rPr>
        <w:t xml:space="preserve"> </w:t>
      </w:r>
      <w:r w:rsidRPr="0098522B">
        <w:rPr>
          <w:color w:val="000000" w:themeColor="text1"/>
        </w:rPr>
        <w:t>Ustanovení § 70 zákona o hlavním městě Praze stanoví, že k platnému usnesení, volbě nebo rozhodnutí rady hlavního města Prahy je třeba souhlasu nadpoloviční většiny všech jejích členů (stejně jako u rady obce a rady kraje).</w:t>
      </w:r>
    </w:p>
    <w:p w14:paraId="1E620D07" w14:textId="4E6BFE60" w:rsidR="0093371F" w:rsidRPr="0098522B" w:rsidRDefault="000B1CA0" w:rsidP="007608A0">
      <w:pPr>
        <w:spacing w:line="360" w:lineRule="auto"/>
        <w:ind w:firstLine="708"/>
        <w:jc w:val="both"/>
        <w:rPr>
          <w:color w:val="000000" w:themeColor="text1"/>
        </w:rPr>
      </w:pPr>
      <w:r w:rsidRPr="0098522B">
        <w:rPr>
          <w:color w:val="000000" w:themeColor="text1"/>
        </w:rPr>
        <w:t>Další problematickou částí</w:t>
      </w:r>
      <w:r w:rsidR="00253BF4" w:rsidRPr="0098522B">
        <w:rPr>
          <w:color w:val="000000" w:themeColor="text1"/>
        </w:rPr>
        <w:t>,</w:t>
      </w:r>
      <w:r w:rsidRPr="0098522B">
        <w:rPr>
          <w:color w:val="000000" w:themeColor="text1"/>
        </w:rPr>
        <w:t xml:space="preserve"> týkající se výjimek</w:t>
      </w:r>
      <w:r w:rsidR="00253BF4" w:rsidRPr="0098522B">
        <w:rPr>
          <w:color w:val="000000" w:themeColor="text1"/>
        </w:rPr>
        <w:t>,</w:t>
      </w:r>
      <w:r w:rsidRPr="0098522B">
        <w:rPr>
          <w:color w:val="000000" w:themeColor="text1"/>
        </w:rPr>
        <w:t xml:space="preserve"> je obrana proti rozhodnutí o nich. Zákon jednoznačně stanoví, že proti rozhodnutí o výjimce se nelze odvolat. </w:t>
      </w:r>
      <w:r w:rsidR="0093371F" w:rsidRPr="0098522B">
        <w:rPr>
          <w:color w:val="000000" w:themeColor="text1"/>
        </w:rPr>
        <w:t>Nelze však souhlasit s</w:t>
      </w:r>
      <w:r w:rsidR="008311CA" w:rsidRPr="0098522B">
        <w:rPr>
          <w:color w:val="000000" w:themeColor="text1"/>
        </w:rPr>
        <w:t> </w:t>
      </w:r>
      <w:r w:rsidR="0093371F" w:rsidRPr="0098522B">
        <w:rPr>
          <w:color w:val="000000" w:themeColor="text1"/>
        </w:rPr>
        <w:t>argumentací, že proti rozhodnutí o výjimce se nelze odvolat z důvodu, že neexistuje nadřízený správní orgán, jež by mohl provést přezkum ve správním řízení.</w:t>
      </w:r>
      <w:r w:rsidR="0093371F" w:rsidRPr="0098522B">
        <w:rPr>
          <w:rStyle w:val="Znakapoznpodarou"/>
          <w:color w:val="000000" w:themeColor="text1"/>
        </w:rPr>
        <w:footnoteReference w:id="161"/>
      </w:r>
      <w:r w:rsidR="0093371F" w:rsidRPr="0098522B">
        <w:rPr>
          <w:color w:val="000000" w:themeColor="text1"/>
        </w:rPr>
        <w:t xml:space="preserve"> Dle ustanovení § 178 odst.</w:t>
      </w:r>
      <w:r w:rsidR="008311CA" w:rsidRPr="0098522B">
        <w:rPr>
          <w:color w:val="000000" w:themeColor="text1"/>
        </w:rPr>
        <w:t> </w:t>
      </w:r>
      <w:r w:rsidR="0093371F" w:rsidRPr="0098522B">
        <w:rPr>
          <w:color w:val="000000" w:themeColor="text1"/>
        </w:rPr>
        <w:t>2 SŘ je nadřízeným správním orgánem orgánu obce krajský úřad. Nadřízeným správním orgánem rady kraje je v tomto případě Ministerstvo pro místní rozvoj.</w:t>
      </w:r>
      <w:r w:rsidR="0093371F" w:rsidRPr="0098522B">
        <w:rPr>
          <w:rStyle w:val="Znakapoznpodarou"/>
          <w:color w:val="000000" w:themeColor="text1"/>
        </w:rPr>
        <w:footnoteReference w:id="162"/>
      </w:r>
      <w:r w:rsidR="0093371F" w:rsidRPr="0098522B">
        <w:rPr>
          <w:color w:val="000000" w:themeColor="text1"/>
        </w:rPr>
        <w:t xml:space="preserve"> Tyto nadřízené orgány by</w:t>
      </w:r>
      <w:r w:rsidR="008311CA" w:rsidRPr="0098522B">
        <w:rPr>
          <w:color w:val="000000" w:themeColor="text1"/>
        </w:rPr>
        <w:t> </w:t>
      </w:r>
      <w:r w:rsidR="0093371F" w:rsidRPr="0098522B">
        <w:rPr>
          <w:color w:val="000000" w:themeColor="text1"/>
        </w:rPr>
        <w:t>mohly provést přezkum rozhodnutí na základě odvolání, pokud by bylo přípustné.</w:t>
      </w:r>
    </w:p>
    <w:p w14:paraId="20D1DC4E" w14:textId="1C92AAA7" w:rsidR="007608A0" w:rsidRPr="0098522B" w:rsidRDefault="0093371F" w:rsidP="007608A0">
      <w:pPr>
        <w:spacing w:line="360" w:lineRule="auto"/>
        <w:ind w:firstLine="708"/>
        <w:jc w:val="both"/>
        <w:rPr>
          <w:color w:val="000000" w:themeColor="text1"/>
        </w:rPr>
      </w:pPr>
      <w:r w:rsidRPr="0098522B">
        <w:rPr>
          <w:color w:val="000000" w:themeColor="text1"/>
        </w:rPr>
        <w:t>Bránit se proti rozhodnutím o výjimkách tak lze v</w:t>
      </w:r>
      <w:r w:rsidR="000B1CA0" w:rsidRPr="0098522B">
        <w:rPr>
          <w:color w:val="000000" w:themeColor="text1"/>
        </w:rPr>
        <w:t xml:space="preserve"> přezkumné</w:t>
      </w:r>
      <w:r w:rsidR="00253BF4" w:rsidRPr="0098522B">
        <w:rPr>
          <w:color w:val="000000" w:themeColor="text1"/>
        </w:rPr>
        <w:t>m</w:t>
      </w:r>
      <w:r w:rsidR="000B1CA0" w:rsidRPr="0098522B">
        <w:rPr>
          <w:color w:val="000000" w:themeColor="text1"/>
        </w:rPr>
        <w:t xml:space="preserve"> řízení v rámci dozorčích prostředků dle ustanovení § 94 a násl. SŘ anebo podání žaloby ve správním soudnictví</w:t>
      </w:r>
      <w:r w:rsidRPr="0098522B">
        <w:rPr>
          <w:color w:val="000000" w:themeColor="text1"/>
        </w:rPr>
        <w:t xml:space="preserve"> </w:t>
      </w:r>
      <w:r w:rsidR="000B1CA0" w:rsidRPr="0098522B">
        <w:rPr>
          <w:color w:val="000000" w:themeColor="text1"/>
        </w:rPr>
        <w:t xml:space="preserve">dle ustanovení § 65 </w:t>
      </w:r>
      <w:r w:rsidRPr="0098522B">
        <w:rPr>
          <w:color w:val="000000" w:themeColor="text1"/>
        </w:rPr>
        <w:t xml:space="preserve">a násl. </w:t>
      </w:r>
      <w:r w:rsidR="000B1CA0" w:rsidRPr="0098522B">
        <w:rPr>
          <w:color w:val="000000" w:themeColor="text1"/>
        </w:rPr>
        <w:t xml:space="preserve">SŘS. </w:t>
      </w:r>
      <w:r w:rsidR="008408BA" w:rsidRPr="0098522B">
        <w:rPr>
          <w:color w:val="000000" w:themeColor="text1"/>
        </w:rPr>
        <w:t xml:space="preserve">Jestli lze podat </w:t>
      </w:r>
      <w:r w:rsidR="007608A0" w:rsidRPr="0098522B">
        <w:rPr>
          <w:color w:val="000000" w:themeColor="text1"/>
        </w:rPr>
        <w:t xml:space="preserve">ke správnímu soudu </w:t>
      </w:r>
      <w:r w:rsidR="008408BA" w:rsidRPr="0098522B">
        <w:rPr>
          <w:color w:val="000000" w:themeColor="text1"/>
        </w:rPr>
        <w:t xml:space="preserve">návrh </w:t>
      </w:r>
      <w:r w:rsidR="007608A0" w:rsidRPr="0098522B">
        <w:rPr>
          <w:color w:val="000000" w:themeColor="text1"/>
        </w:rPr>
        <w:t xml:space="preserve">proti rozhodnutí správního orgánu </w:t>
      </w:r>
      <w:r w:rsidR="008408BA" w:rsidRPr="0098522B">
        <w:rPr>
          <w:color w:val="000000" w:themeColor="text1"/>
        </w:rPr>
        <w:t xml:space="preserve">dle </w:t>
      </w:r>
      <w:r w:rsidR="007608A0" w:rsidRPr="0098522B">
        <w:rPr>
          <w:color w:val="000000" w:themeColor="text1"/>
        </w:rPr>
        <w:t xml:space="preserve">ustanovení </w:t>
      </w:r>
      <w:r w:rsidR="008408BA" w:rsidRPr="0098522B">
        <w:rPr>
          <w:color w:val="000000" w:themeColor="text1"/>
        </w:rPr>
        <w:t xml:space="preserve">§ 65 </w:t>
      </w:r>
      <w:r w:rsidR="007608A0" w:rsidRPr="0098522B">
        <w:rPr>
          <w:color w:val="000000" w:themeColor="text1"/>
        </w:rPr>
        <w:t>a násl.</w:t>
      </w:r>
      <w:r w:rsidRPr="0098522B">
        <w:rPr>
          <w:color w:val="000000" w:themeColor="text1"/>
        </w:rPr>
        <w:t xml:space="preserve"> SŘS</w:t>
      </w:r>
      <w:r w:rsidR="007608A0" w:rsidRPr="0098522B">
        <w:rPr>
          <w:color w:val="000000" w:themeColor="text1"/>
        </w:rPr>
        <w:t xml:space="preserve"> nebo je možno se proti němu bránit až ve</w:t>
      </w:r>
      <w:r w:rsidR="00AC40A5" w:rsidRPr="0098522B">
        <w:rPr>
          <w:color w:val="000000" w:themeColor="text1"/>
        </w:rPr>
        <w:t> </w:t>
      </w:r>
      <w:r w:rsidR="007608A0" w:rsidRPr="0098522B">
        <w:rPr>
          <w:color w:val="000000" w:themeColor="text1"/>
        </w:rPr>
        <w:t>spojitosti s navazujícím rozhodnutím dle ustanovení § 75 odst. 2 SŘS</w:t>
      </w:r>
      <w:r w:rsidR="00253BF4" w:rsidRPr="0098522B">
        <w:rPr>
          <w:color w:val="000000" w:themeColor="text1"/>
        </w:rPr>
        <w:t>,</w:t>
      </w:r>
      <w:r w:rsidR="007608A0" w:rsidRPr="0098522B">
        <w:rPr>
          <w:color w:val="000000" w:themeColor="text1"/>
        </w:rPr>
        <w:t xml:space="preserve"> </w:t>
      </w:r>
      <w:r w:rsidR="008408BA" w:rsidRPr="0098522B">
        <w:rPr>
          <w:color w:val="000000" w:themeColor="text1"/>
        </w:rPr>
        <w:t>není jednoznačné.</w:t>
      </w:r>
    </w:p>
    <w:p w14:paraId="4CBD7B09" w14:textId="7F59703F" w:rsidR="004B3B5A" w:rsidRPr="0098522B" w:rsidRDefault="008408BA" w:rsidP="008408BA">
      <w:pPr>
        <w:spacing w:line="360" w:lineRule="auto"/>
        <w:ind w:firstLine="708"/>
        <w:jc w:val="both"/>
        <w:rPr>
          <w:color w:val="000000" w:themeColor="text1"/>
        </w:rPr>
      </w:pPr>
      <w:r w:rsidRPr="0098522B">
        <w:rPr>
          <w:color w:val="000000" w:themeColor="text1"/>
        </w:rPr>
        <w:t>D</w:t>
      </w:r>
      <w:r w:rsidR="000B1CA0" w:rsidRPr="0098522B">
        <w:rPr>
          <w:color w:val="000000" w:themeColor="text1"/>
        </w:rPr>
        <w:t xml:space="preserve">le nejnovější judikatury z roku 2022 však zdá se, že soudy prosazují </w:t>
      </w:r>
      <w:r w:rsidR="00217ABB" w:rsidRPr="0098522B">
        <w:rPr>
          <w:color w:val="000000" w:themeColor="text1"/>
        </w:rPr>
        <w:t xml:space="preserve">cestu </w:t>
      </w:r>
      <w:r w:rsidR="000B1CA0" w:rsidRPr="0098522B">
        <w:rPr>
          <w:color w:val="000000" w:themeColor="text1"/>
        </w:rPr>
        <w:t>žalob</w:t>
      </w:r>
      <w:r w:rsidR="00217ABB" w:rsidRPr="0098522B">
        <w:rPr>
          <w:color w:val="000000" w:themeColor="text1"/>
        </w:rPr>
        <w:t>y</w:t>
      </w:r>
      <w:r w:rsidR="000B1CA0" w:rsidRPr="0098522B">
        <w:rPr>
          <w:color w:val="000000" w:themeColor="text1"/>
        </w:rPr>
        <w:t xml:space="preserve"> podle ustanovení § 65 a násl. SŘS. Viz rozsudek Krajského soudu v Praze ze dne 4. 5. 2022 – „</w:t>
      </w:r>
      <w:r w:rsidR="000B1CA0" w:rsidRPr="0098522B">
        <w:rPr>
          <w:i/>
          <w:iCs/>
          <w:color w:val="000000" w:themeColor="text1"/>
        </w:rPr>
        <w:t>Pokud by přitom žádosti navrhovatelů o výjimku</w:t>
      </w:r>
      <w:r w:rsidR="00BF1185" w:rsidRPr="0098522B">
        <w:rPr>
          <w:i/>
          <w:iCs/>
          <w:color w:val="000000" w:themeColor="text1"/>
        </w:rPr>
        <w:t xml:space="preserve"> </w:t>
      </w:r>
      <w:r w:rsidR="00BF1185" w:rsidRPr="0098522B">
        <w:rPr>
          <w:color w:val="000000" w:themeColor="text1"/>
        </w:rPr>
        <w:t>(ze stavební uzávěry)</w:t>
      </w:r>
      <w:r w:rsidR="000B1CA0" w:rsidRPr="0098522B">
        <w:rPr>
          <w:color w:val="000000" w:themeColor="text1"/>
        </w:rPr>
        <w:t xml:space="preserve"> </w:t>
      </w:r>
      <w:r w:rsidR="000B1CA0" w:rsidRPr="0098522B">
        <w:rPr>
          <w:i/>
          <w:iCs/>
          <w:color w:val="000000" w:themeColor="text1"/>
        </w:rPr>
        <w:t>nebylo vyhověno, není vyloučena možnost bránit se žalobou podle § 65 a násl. s. ř. s.“</w:t>
      </w:r>
      <w:r w:rsidR="000B1CA0" w:rsidRPr="0098522B">
        <w:rPr>
          <w:rStyle w:val="Znakapoznpodarou"/>
          <w:color w:val="000000" w:themeColor="text1"/>
        </w:rPr>
        <w:footnoteReference w:id="163"/>
      </w:r>
      <w:r w:rsidR="00217ABB" w:rsidRPr="0098522B">
        <w:rPr>
          <w:i/>
          <w:iCs/>
          <w:color w:val="000000" w:themeColor="text1"/>
        </w:rPr>
        <w:t xml:space="preserve"> </w:t>
      </w:r>
      <w:r w:rsidR="000B1CA0" w:rsidRPr="0098522B">
        <w:rPr>
          <w:color w:val="000000" w:themeColor="text1"/>
        </w:rPr>
        <w:t>Jak soud dospěl k tomuto závěru</w:t>
      </w:r>
      <w:r w:rsidR="00253BF4" w:rsidRPr="0098522B">
        <w:rPr>
          <w:color w:val="000000" w:themeColor="text1"/>
        </w:rPr>
        <w:t>,</w:t>
      </w:r>
      <w:r w:rsidR="000B1CA0" w:rsidRPr="0098522B">
        <w:rPr>
          <w:color w:val="000000" w:themeColor="text1"/>
        </w:rPr>
        <w:t xml:space="preserve"> je uvedeno pouze odkazem na jiná rozhodnutí (rozsudek Krajského soudu v</w:t>
      </w:r>
      <w:r w:rsidRPr="0098522B">
        <w:rPr>
          <w:color w:val="000000" w:themeColor="text1"/>
        </w:rPr>
        <w:t> </w:t>
      </w:r>
      <w:r w:rsidR="000B1CA0" w:rsidRPr="0098522B">
        <w:rPr>
          <w:color w:val="000000" w:themeColor="text1"/>
        </w:rPr>
        <w:t>Praze</w:t>
      </w:r>
      <w:r w:rsidRPr="0098522B">
        <w:rPr>
          <w:color w:val="000000" w:themeColor="text1"/>
        </w:rPr>
        <w:t xml:space="preserve"> (č.</w:t>
      </w:r>
      <w:r w:rsidR="008311CA" w:rsidRPr="0098522B">
        <w:rPr>
          <w:color w:val="000000" w:themeColor="text1"/>
        </w:rPr>
        <w:t> </w:t>
      </w:r>
      <w:r w:rsidRPr="0098522B">
        <w:rPr>
          <w:color w:val="000000" w:themeColor="text1"/>
        </w:rPr>
        <w:t>j.</w:t>
      </w:r>
      <w:r w:rsidR="008311CA" w:rsidRPr="0098522B">
        <w:rPr>
          <w:color w:val="000000" w:themeColor="text1"/>
        </w:rPr>
        <w:t> </w:t>
      </w:r>
      <w:r w:rsidRPr="0098522B">
        <w:rPr>
          <w:color w:val="000000" w:themeColor="text1"/>
        </w:rPr>
        <w:t>50 A 13/2017-86)</w:t>
      </w:r>
      <w:r w:rsidR="000B1CA0" w:rsidRPr="0098522B">
        <w:rPr>
          <w:color w:val="000000" w:themeColor="text1"/>
        </w:rPr>
        <w:t xml:space="preserve"> a Krajského soudu v</w:t>
      </w:r>
      <w:r w:rsidRPr="0098522B">
        <w:rPr>
          <w:color w:val="000000" w:themeColor="text1"/>
        </w:rPr>
        <w:t> </w:t>
      </w:r>
      <w:r w:rsidR="000B1CA0" w:rsidRPr="0098522B">
        <w:rPr>
          <w:color w:val="000000" w:themeColor="text1"/>
        </w:rPr>
        <w:t>Plzni</w:t>
      </w:r>
      <w:r w:rsidRPr="0098522B">
        <w:rPr>
          <w:color w:val="000000" w:themeColor="text1"/>
        </w:rPr>
        <w:t xml:space="preserve"> (</w:t>
      </w:r>
      <w:r w:rsidR="009B13C6" w:rsidRPr="0098522B">
        <w:rPr>
          <w:color w:val="000000" w:themeColor="text1"/>
        </w:rPr>
        <w:t xml:space="preserve">č. j. </w:t>
      </w:r>
      <w:r w:rsidRPr="0098522B">
        <w:rPr>
          <w:color w:val="000000" w:themeColor="text1"/>
        </w:rPr>
        <w:t>57 A 160/2018-48</w:t>
      </w:r>
      <w:r w:rsidR="000B1CA0" w:rsidRPr="0098522B">
        <w:rPr>
          <w:color w:val="000000" w:themeColor="text1"/>
        </w:rPr>
        <w:t>)</w:t>
      </w:r>
      <w:r w:rsidRPr="0098522B">
        <w:rPr>
          <w:color w:val="000000" w:themeColor="text1"/>
        </w:rPr>
        <w:t>)</w:t>
      </w:r>
      <w:r w:rsidR="000B1CA0" w:rsidRPr="0098522B">
        <w:rPr>
          <w:color w:val="000000" w:themeColor="text1"/>
        </w:rPr>
        <w:t xml:space="preserve"> bez další argumentace. Zdá se, že se </w:t>
      </w:r>
      <w:r w:rsidRPr="0098522B">
        <w:rPr>
          <w:color w:val="000000" w:themeColor="text1"/>
        </w:rPr>
        <w:t xml:space="preserve">Krajský </w:t>
      </w:r>
      <w:r w:rsidR="00253BF4" w:rsidRPr="0098522B">
        <w:rPr>
          <w:color w:val="000000" w:themeColor="text1"/>
        </w:rPr>
        <w:t>soud</w:t>
      </w:r>
      <w:r w:rsidRPr="0098522B">
        <w:rPr>
          <w:color w:val="000000" w:themeColor="text1"/>
        </w:rPr>
        <w:t xml:space="preserve"> v Praze v rozsudku ze dne 4. 5. 2022</w:t>
      </w:r>
      <w:r w:rsidR="000B1CA0" w:rsidRPr="0098522B">
        <w:rPr>
          <w:color w:val="000000" w:themeColor="text1"/>
        </w:rPr>
        <w:t xml:space="preserve"> zmýlil co do </w:t>
      </w:r>
      <w:r w:rsidRPr="0098522B">
        <w:rPr>
          <w:color w:val="000000" w:themeColor="text1"/>
        </w:rPr>
        <w:t xml:space="preserve">odůvodnění, kde </w:t>
      </w:r>
      <w:r w:rsidR="000B1CA0" w:rsidRPr="0098522B">
        <w:rPr>
          <w:color w:val="000000" w:themeColor="text1"/>
        </w:rPr>
        <w:t>odk</w:t>
      </w:r>
      <w:r w:rsidRPr="0098522B">
        <w:rPr>
          <w:color w:val="000000" w:themeColor="text1"/>
        </w:rPr>
        <w:t>ázal</w:t>
      </w:r>
      <w:r w:rsidR="000B1CA0" w:rsidRPr="0098522B">
        <w:rPr>
          <w:color w:val="000000" w:themeColor="text1"/>
        </w:rPr>
        <w:t xml:space="preserve"> na rozsudek Krajského soudu v Praze </w:t>
      </w:r>
      <w:r w:rsidRPr="0098522B">
        <w:rPr>
          <w:color w:val="000000" w:themeColor="text1"/>
        </w:rPr>
        <w:t xml:space="preserve">(č. j. 50 A 13/2017-86) </w:t>
      </w:r>
      <w:r w:rsidR="000B1CA0" w:rsidRPr="0098522B">
        <w:rPr>
          <w:color w:val="000000" w:themeColor="text1"/>
        </w:rPr>
        <w:t>v němž stojí „</w:t>
      </w:r>
      <w:r w:rsidR="000B1CA0" w:rsidRPr="0098522B">
        <w:rPr>
          <w:i/>
          <w:iCs/>
          <w:color w:val="000000" w:themeColor="text1"/>
        </w:rPr>
        <w:t xml:space="preserve">Brojí pouze proti </w:t>
      </w:r>
      <w:proofErr w:type="spellStart"/>
      <w:r w:rsidR="000B1CA0" w:rsidRPr="0098522B">
        <w:rPr>
          <w:i/>
          <w:iCs/>
          <w:color w:val="000000" w:themeColor="text1"/>
        </w:rPr>
        <w:t>nenárokovosti</w:t>
      </w:r>
      <w:proofErr w:type="spellEnd"/>
      <w:r w:rsidR="000B1CA0" w:rsidRPr="0098522B">
        <w:rPr>
          <w:i/>
          <w:iCs/>
          <w:color w:val="000000" w:themeColor="text1"/>
        </w:rPr>
        <w:t xml:space="preserve"> jejího udělení</w:t>
      </w:r>
      <w:r w:rsidR="00BF1185" w:rsidRPr="0098522B">
        <w:rPr>
          <w:i/>
          <w:iCs/>
          <w:color w:val="000000" w:themeColor="text1"/>
        </w:rPr>
        <w:t xml:space="preserve"> </w:t>
      </w:r>
      <w:r w:rsidR="00BF1185" w:rsidRPr="0098522B">
        <w:rPr>
          <w:color w:val="000000" w:themeColor="text1"/>
        </w:rPr>
        <w:t>(výjimky z ÚOSU)</w:t>
      </w:r>
      <w:r w:rsidR="000B1CA0" w:rsidRPr="0098522B">
        <w:rPr>
          <w:i/>
          <w:iCs/>
          <w:color w:val="000000" w:themeColor="text1"/>
        </w:rPr>
        <w:t xml:space="preserve">, což však podle soudu není dostačující argument pro popření této možnosti, neboť tato skutečnost nevylučuje soudní přezkum případného neudělení takové výjimky v návaznosti na navazující negativní rozhodnutí </w:t>
      </w:r>
      <w:r w:rsidR="000B1CA0" w:rsidRPr="0098522B">
        <w:rPr>
          <w:i/>
          <w:iCs/>
          <w:color w:val="000000" w:themeColor="text1"/>
        </w:rPr>
        <w:lastRenderedPageBreak/>
        <w:t>o eventuální žádosti navrhovatelek</w:t>
      </w:r>
      <w:r w:rsidR="00253BF4" w:rsidRPr="0098522B">
        <w:rPr>
          <w:i/>
          <w:iCs/>
          <w:color w:val="000000" w:themeColor="text1"/>
        </w:rPr>
        <w:t>,</w:t>
      </w:r>
      <w:r w:rsidR="000B1CA0" w:rsidRPr="0098522B">
        <w:rPr>
          <w:i/>
          <w:iCs/>
          <w:color w:val="000000" w:themeColor="text1"/>
        </w:rPr>
        <w:t xml:space="preserve"> např. o vydání územního rozhodnutí či stavebního povolení v území regulovaném napadenou uzávěrou (srov. usnesení rozšířeného senátu NSS ze dne 23.</w:t>
      </w:r>
      <w:r w:rsidR="00AC40A5" w:rsidRPr="0098522B">
        <w:rPr>
          <w:i/>
          <w:iCs/>
          <w:color w:val="000000" w:themeColor="text1"/>
        </w:rPr>
        <w:t> </w:t>
      </w:r>
      <w:r w:rsidR="000B1CA0" w:rsidRPr="0098522B">
        <w:rPr>
          <w:i/>
          <w:iCs/>
          <w:color w:val="000000" w:themeColor="text1"/>
        </w:rPr>
        <w:t>3. 2005, č. j. 6 A 25/2002-42, č. 906/2006 Sb. NSS, jeho rozsudek ze dne 30. 7. 2013, č. j. 8 As 8/2011-66, č. 2908/2013</w:t>
      </w:r>
      <w:r w:rsidR="009B13C6" w:rsidRPr="0098522B">
        <w:rPr>
          <w:i/>
          <w:iCs/>
          <w:color w:val="000000" w:themeColor="text1"/>
        </w:rPr>
        <w:t>)</w:t>
      </w:r>
      <w:r w:rsidR="001777DD" w:rsidRPr="0098522B">
        <w:rPr>
          <w:i/>
          <w:iCs/>
          <w:color w:val="000000" w:themeColor="text1"/>
        </w:rPr>
        <w:t>.</w:t>
      </w:r>
      <w:r w:rsidR="000B1CA0" w:rsidRPr="0098522B">
        <w:rPr>
          <w:i/>
          <w:iCs/>
          <w:color w:val="000000" w:themeColor="text1"/>
        </w:rPr>
        <w:t>“</w:t>
      </w:r>
      <w:r w:rsidR="000B1CA0" w:rsidRPr="0098522B">
        <w:rPr>
          <w:rStyle w:val="Znakapoznpodarou"/>
          <w:color w:val="000000" w:themeColor="text1"/>
        </w:rPr>
        <w:footnoteReference w:id="164"/>
      </w:r>
      <w:r w:rsidR="00C04F01" w:rsidRPr="0098522B">
        <w:rPr>
          <w:i/>
          <w:iCs/>
          <w:color w:val="000000" w:themeColor="text1"/>
        </w:rPr>
        <w:t xml:space="preserve"> </w:t>
      </w:r>
      <w:r w:rsidR="00824551" w:rsidRPr="0098522B">
        <w:rPr>
          <w:color w:val="000000" w:themeColor="text1"/>
        </w:rPr>
        <w:t xml:space="preserve">Tedy </w:t>
      </w:r>
      <w:r w:rsidR="009D3A60" w:rsidRPr="0098522B">
        <w:rPr>
          <w:color w:val="000000" w:themeColor="text1"/>
        </w:rPr>
        <w:t>vzniká vnitřní rozpor v</w:t>
      </w:r>
      <w:r w:rsidR="00253BF4" w:rsidRPr="0098522B">
        <w:rPr>
          <w:color w:val="000000" w:themeColor="text1"/>
        </w:rPr>
        <w:t> </w:t>
      </w:r>
      <w:r w:rsidR="009D3A60" w:rsidRPr="0098522B">
        <w:rPr>
          <w:color w:val="000000" w:themeColor="text1"/>
        </w:rPr>
        <w:t>odůvodnění</w:t>
      </w:r>
      <w:r w:rsidR="00253BF4" w:rsidRPr="0098522B">
        <w:rPr>
          <w:color w:val="000000" w:themeColor="text1"/>
        </w:rPr>
        <w:t>,</w:t>
      </w:r>
      <w:r w:rsidR="003D1B7C" w:rsidRPr="0098522B">
        <w:rPr>
          <w:color w:val="000000" w:themeColor="text1"/>
        </w:rPr>
        <w:t xml:space="preserve"> protože vyslovil možnost bránit se proti rozhodnutí o výjimce a odůvodnění toho</w:t>
      </w:r>
      <w:r w:rsidR="00253BF4" w:rsidRPr="0098522B">
        <w:rPr>
          <w:color w:val="000000" w:themeColor="text1"/>
        </w:rPr>
        <w:t>to</w:t>
      </w:r>
      <w:r w:rsidR="003D1B7C" w:rsidRPr="0098522B">
        <w:rPr>
          <w:color w:val="000000" w:themeColor="text1"/>
        </w:rPr>
        <w:t xml:space="preserve"> rozhodnutí odkázal na názor, který tomuto odporuje</w:t>
      </w:r>
      <w:r w:rsidR="009D3A60" w:rsidRPr="0098522B">
        <w:rPr>
          <w:color w:val="000000" w:themeColor="text1"/>
        </w:rPr>
        <w:t xml:space="preserve">. </w:t>
      </w:r>
      <w:r w:rsidR="00BF1185" w:rsidRPr="0098522B">
        <w:rPr>
          <w:color w:val="000000" w:themeColor="text1"/>
        </w:rPr>
        <w:t>Co se týče druhého judikátu, na který r</w:t>
      </w:r>
      <w:r w:rsidR="00824551" w:rsidRPr="0098522B">
        <w:rPr>
          <w:color w:val="000000" w:themeColor="text1"/>
        </w:rPr>
        <w:t>ozsud</w:t>
      </w:r>
      <w:r w:rsidR="00BF1185" w:rsidRPr="0098522B">
        <w:rPr>
          <w:color w:val="000000" w:themeColor="text1"/>
        </w:rPr>
        <w:t>e</w:t>
      </w:r>
      <w:r w:rsidR="00824551" w:rsidRPr="0098522B">
        <w:rPr>
          <w:color w:val="000000" w:themeColor="text1"/>
        </w:rPr>
        <w:t>k</w:t>
      </w:r>
      <w:r w:rsidR="00BF1185" w:rsidRPr="0098522B">
        <w:rPr>
          <w:color w:val="000000" w:themeColor="text1"/>
        </w:rPr>
        <w:t xml:space="preserve"> </w:t>
      </w:r>
      <w:r w:rsidR="003D1B7C" w:rsidRPr="0098522B">
        <w:rPr>
          <w:color w:val="000000" w:themeColor="text1"/>
        </w:rPr>
        <w:t xml:space="preserve">Krajského soudu v Praze ze dne 4. 5. 2022 </w:t>
      </w:r>
      <w:r w:rsidR="00BF1185" w:rsidRPr="0098522B">
        <w:rPr>
          <w:color w:val="000000" w:themeColor="text1"/>
        </w:rPr>
        <w:t xml:space="preserve">odkazuje, </w:t>
      </w:r>
      <w:r w:rsidR="003D1B7C" w:rsidRPr="0098522B">
        <w:rPr>
          <w:color w:val="000000" w:themeColor="text1"/>
        </w:rPr>
        <w:t xml:space="preserve">jeho </w:t>
      </w:r>
      <w:r w:rsidR="00BF1185" w:rsidRPr="0098522B">
        <w:rPr>
          <w:color w:val="000000" w:themeColor="text1"/>
        </w:rPr>
        <w:t>předmětem</w:t>
      </w:r>
      <w:r w:rsidR="00824551" w:rsidRPr="0098522B">
        <w:rPr>
          <w:color w:val="000000" w:themeColor="text1"/>
        </w:rPr>
        <w:t xml:space="preserve"> je samotné rozhodnutí o výjimce z ÚOSU na základě žaloby proti rozhodnutí dle ustanovení § 65 a násl. SŘS.</w:t>
      </w:r>
      <w:r w:rsidR="00BF1185" w:rsidRPr="0098522B">
        <w:rPr>
          <w:rStyle w:val="Znakapoznpodarou"/>
          <w:color w:val="000000" w:themeColor="text1"/>
        </w:rPr>
        <w:footnoteReference w:id="165"/>
      </w:r>
      <w:r w:rsidR="004B3B5A" w:rsidRPr="0098522B">
        <w:rPr>
          <w:color w:val="000000" w:themeColor="text1"/>
        </w:rPr>
        <w:t xml:space="preserve"> </w:t>
      </w:r>
      <w:r w:rsidR="003D1B7C" w:rsidRPr="0098522B">
        <w:rPr>
          <w:color w:val="000000" w:themeColor="text1"/>
        </w:rPr>
        <w:t>Závěr, že se lze bránit proti rozhodnutí o výjimce žalobou proti rozhodnutí dle ustanovení § 65 a násl. SŘS</w:t>
      </w:r>
      <w:r w:rsidR="00253BF4" w:rsidRPr="0098522B">
        <w:rPr>
          <w:color w:val="000000" w:themeColor="text1"/>
        </w:rPr>
        <w:t>, je uveden</w:t>
      </w:r>
      <w:r w:rsidR="003D1B7C" w:rsidRPr="0098522B">
        <w:rPr>
          <w:color w:val="000000" w:themeColor="text1"/>
        </w:rPr>
        <w:t xml:space="preserve"> s</w:t>
      </w:r>
      <w:r w:rsidR="008311CA" w:rsidRPr="0098522B">
        <w:rPr>
          <w:color w:val="000000" w:themeColor="text1"/>
        </w:rPr>
        <w:t> </w:t>
      </w:r>
      <w:r w:rsidR="003D1B7C" w:rsidRPr="0098522B">
        <w:rPr>
          <w:color w:val="000000" w:themeColor="text1"/>
        </w:rPr>
        <w:t>obdobným odůvodněním</w:t>
      </w:r>
      <w:r w:rsidR="00253BF4" w:rsidRPr="0098522B">
        <w:rPr>
          <w:color w:val="000000" w:themeColor="text1"/>
        </w:rPr>
        <w:t>,</w:t>
      </w:r>
      <w:r w:rsidR="003D1B7C" w:rsidRPr="0098522B">
        <w:rPr>
          <w:color w:val="000000" w:themeColor="text1"/>
        </w:rPr>
        <w:t xml:space="preserve"> jako je</w:t>
      </w:r>
      <w:r w:rsidR="00452AD4" w:rsidRPr="0098522B">
        <w:rPr>
          <w:color w:val="000000" w:themeColor="text1"/>
        </w:rPr>
        <w:t xml:space="preserve"> uveden</w:t>
      </w:r>
      <w:r w:rsidR="003D1B7C" w:rsidRPr="0098522B">
        <w:rPr>
          <w:color w:val="000000" w:themeColor="text1"/>
        </w:rPr>
        <w:t xml:space="preserve"> v rozsudku Krajského soudu v Praze ze dne 4. 5. 2022,</w:t>
      </w:r>
      <w:r w:rsidR="00452AD4" w:rsidRPr="0098522B">
        <w:rPr>
          <w:color w:val="000000" w:themeColor="text1"/>
        </w:rPr>
        <w:t xml:space="preserve"> i v</w:t>
      </w:r>
      <w:r w:rsidR="003D1B7C" w:rsidRPr="0098522B">
        <w:rPr>
          <w:color w:val="000000" w:themeColor="text1"/>
        </w:rPr>
        <w:t> </w:t>
      </w:r>
      <w:r w:rsidR="00452AD4" w:rsidRPr="0098522B">
        <w:rPr>
          <w:color w:val="000000" w:themeColor="text1"/>
        </w:rPr>
        <w:t>jiné</w:t>
      </w:r>
      <w:r w:rsidR="003D1B7C" w:rsidRPr="0098522B">
        <w:rPr>
          <w:color w:val="000000" w:themeColor="text1"/>
        </w:rPr>
        <w:t>m rozhodnutí</w:t>
      </w:r>
      <w:r w:rsidR="00452AD4" w:rsidRPr="0098522B">
        <w:rPr>
          <w:color w:val="000000" w:themeColor="text1"/>
        </w:rPr>
        <w:t xml:space="preserve"> Krajského soudu v</w:t>
      </w:r>
      <w:r w:rsidR="003D1B7C" w:rsidRPr="0098522B">
        <w:rPr>
          <w:color w:val="000000" w:themeColor="text1"/>
        </w:rPr>
        <w:t> </w:t>
      </w:r>
      <w:r w:rsidR="00452AD4" w:rsidRPr="0098522B">
        <w:rPr>
          <w:color w:val="000000" w:themeColor="text1"/>
        </w:rPr>
        <w:t>Praze.</w:t>
      </w:r>
      <w:r w:rsidR="00452AD4" w:rsidRPr="0098522B">
        <w:rPr>
          <w:rStyle w:val="Znakapoznpodarou"/>
          <w:color w:val="000000" w:themeColor="text1"/>
        </w:rPr>
        <w:footnoteReference w:id="166"/>
      </w:r>
    </w:p>
    <w:p w14:paraId="2B1CC9CD" w14:textId="408231A2" w:rsidR="007608A0" w:rsidRPr="0098522B" w:rsidRDefault="007608A0" w:rsidP="007608A0">
      <w:pPr>
        <w:spacing w:line="360" w:lineRule="auto"/>
        <w:ind w:firstLine="708"/>
        <w:jc w:val="both"/>
        <w:rPr>
          <w:color w:val="000000" w:themeColor="text1"/>
        </w:rPr>
      </w:pPr>
      <w:r w:rsidRPr="0098522B">
        <w:rPr>
          <w:color w:val="000000" w:themeColor="text1"/>
        </w:rPr>
        <w:t>Abychom blíže pochopili tuto problematiku, je třeba předestřít širší vývoj judikatury</w:t>
      </w:r>
      <w:r w:rsidR="00253BF4" w:rsidRPr="0098522B">
        <w:rPr>
          <w:color w:val="000000" w:themeColor="text1"/>
        </w:rPr>
        <w:t>,</w:t>
      </w:r>
      <w:r w:rsidRPr="0098522B">
        <w:rPr>
          <w:color w:val="000000" w:themeColor="text1"/>
        </w:rPr>
        <w:t xml:space="preserve"> týkající se této otázky. Jak vyplývá z výše uvedených judikátů, otázka není jednoznačná, neboť soudy v minulosti rozhodovaly odlišně. Dle rozsudku Krajského soudu v Praze (č. j. 50 A</w:t>
      </w:r>
      <w:r w:rsidR="00AC40A5" w:rsidRPr="0098522B">
        <w:rPr>
          <w:color w:val="000000" w:themeColor="text1"/>
        </w:rPr>
        <w:t> </w:t>
      </w:r>
      <w:r w:rsidRPr="0098522B">
        <w:rPr>
          <w:color w:val="000000" w:themeColor="text1"/>
        </w:rPr>
        <w:t>13/2017-86) ze dne 12. prosince 2017, a dále např. rozsudku Městského soudu v Praze ze dne 17. února 2016 (č. j. A 46/2013-102)</w:t>
      </w:r>
      <w:r w:rsidR="00253BF4" w:rsidRPr="0098522B">
        <w:rPr>
          <w:color w:val="000000" w:themeColor="text1"/>
        </w:rPr>
        <w:t>,</w:t>
      </w:r>
      <w:r w:rsidRPr="0098522B">
        <w:rPr>
          <w:color w:val="000000" w:themeColor="text1"/>
        </w:rPr>
        <w:t xml:space="preserve"> je rozhodnutí o výjimce rozhodnutím, proti kterému se dá bránit, až po vydání navazujícího rozhodnutí (např. územní rozhodnutí) ve smyslu § 75 odst. 2 </w:t>
      </w:r>
      <w:r w:rsidR="008311CA" w:rsidRPr="0098522B">
        <w:rPr>
          <w:color w:val="000000" w:themeColor="text1"/>
        </w:rPr>
        <w:t>SŘS,</w:t>
      </w:r>
      <w:r w:rsidR="00032F8E" w:rsidRPr="0098522B">
        <w:rPr>
          <w:color w:val="000000" w:themeColor="text1"/>
        </w:rPr>
        <w:t xml:space="preserve"> protože rozhodnutí o výjimce ze stavební uzávěry totiž zpravidla nezakládá práva a</w:t>
      </w:r>
      <w:r w:rsidR="008311CA" w:rsidRPr="0098522B">
        <w:rPr>
          <w:color w:val="000000" w:themeColor="text1"/>
        </w:rPr>
        <w:t> </w:t>
      </w:r>
      <w:r w:rsidR="00032F8E" w:rsidRPr="0098522B">
        <w:rPr>
          <w:color w:val="000000" w:themeColor="text1"/>
        </w:rPr>
        <w:t>povinnosti fyzických a právnických osob samo o sobě, ale až ve spojení s navazujícím aktem správního orgánu, kterým je rozhodováno o celém předmětu řízení.</w:t>
      </w:r>
      <w:r w:rsidRPr="0098522B">
        <w:rPr>
          <w:color w:val="000000" w:themeColor="text1"/>
        </w:rPr>
        <w:t xml:space="preserve"> Ve svých odůvodněních odkazují na rozsudek Nejvyššího správního soudu ze dne 30. července 2013, č. j. 8 As 8/2011-66. V něm rozšířený senát řešil otázku, zda je možno žalobou ve správním soudnictví napadnout rozhodnutí o povolení výjimky z obecných požadavků na výstavbu. Rozšířený senát dospěl k závěru, že samotné rozhodnutí o povolení výjimky ještě nepředstavuje zásah do veřejných subjektivních práv vlastníka sousedního pozemku, jestliže na rozhodnutí o výjimce navazuje další řízení, neboť teprve navazující rozhodnutí (případně souhlas podle </w:t>
      </w:r>
      <w:proofErr w:type="spellStart"/>
      <w:r w:rsidRPr="0098522B">
        <w:rPr>
          <w:color w:val="000000" w:themeColor="text1"/>
        </w:rPr>
        <w:t>StavZ</w:t>
      </w:r>
      <w:proofErr w:type="spellEnd"/>
      <w:r w:rsidRPr="0098522B">
        <w:rPr>
          <w:color w:val="000000" w:themeColor="text1"/>
        </w:rPr>
        <w:t>)</w:t>
      </w:r>
      <w:r w:rsidR="00253BF4" w:rsidRPr="0098522B">
        <w:rPr>
          <w:color w:val="000000" w:themeColor="text1"/>
        </w:rPr>
        <w:t>,</w:t>
      </w:r>
      <w:r w:rsidRPr="0098522B">
        <w:rPr>
          <w:color w:val="000000" w:themeColor="text1"/>
        </w:rPr>
        <w:t xml:space="preserve"> vydané v tomto dalším řízení</w:t>
      </w:r>
      <w:r w:rsidR="00253BF4" w:rsidRPr="0098522B">
        <w:rPr>
          <w:color w:val="000000" w:themeColor="text1"/>
        </w:rPr>
        <w:t>,</w:t>
      </w:r>
      <w:r w:rsidRPr="0098522B">
        <w:rPr>
          <w:color w:val="000000" w:themeColor="text1"/>
        </w:rPr>
        <w:t xml:space="preserve"> představuje zásah do práv, tedy teprve toto rozhodnutí bude přezkoumatelné ve správním soudnictví, přičemž výjimka</w:t>
      </w:r>
      <w:r w:rsidR="00253BF4" w:rsidRPr="0098522B">
        <w:rPr>
          <w:color w:val="000000" w:themeColor="text1"/>
        </w:rPr>
        <w:t xml:space="preserve"> je</w:t>
      </w:r>
      <w:r w:rsidRPr="0098522B">
        <w:rPr>
          <w:color w:val="000000" w:themeColor="text1"/>
        </w:rPr>
        <w:t xml:space="preserve"> v režimu dle § 75 odst.</w:t>
      </w:r>
      <w:r w:rsidR="00253BF4" w:rsidRPr="0098522B">
        <w:rPr>
          <w:color w:val="000000" w:themeColor="text1"/>
        </w:rPr>
        <w:t xml:space="preserve"> </w:t>
      </w:r>
      <w:r w:rsidRPr="0098522B">
        <w:rPr>
          <w:color w:val="000000" w:themeColor="text1"/>
        </w:rPr>
        <w:t>2 SŘS.</w:t>
      </w:r>
      <w:r w:rsidRPr="0098522B">
        <w:rPr>
          <w:rStyle w:val="Znakapoznpodarou"/>
          <w:color w:val="000000" w:themeColor="text1"/>
        </w:rPr>
        <w:footnoteReference w:id="167"/>
      </w:r>
      <w:r w:rsidRPr="0098522B">
        <w:rPr>
          <w:color w:val="000000" w:themeColor="text1"/>
        </w:rPr>
        <w:t xml:space="preserve"> Problematické zde je zejména to, že se zde pojednává o výjimce z obecných požadavků na </w:t>
      </w:r>
      <w:r w:rsidRPr="0098522B">
        <w:rPr>
          <w:color w:val="000000" w:themeColor="text1"/>
        </w:rPr>
        <w:lastRenderedPageBreak/>
        <w:t>výstavbu a také, že se řešila možnost podání žaloby vlastníkem sousedních pozemků a šlo o</w:t>
      </w:r>
      <w:r w:rsidR="008311CA" w:rsidRPr="0098522B">
        <w:rPr>
          <w:color w:val="000000" w:themeColor="text1"/>
        </w:rPr>
        <w:t> </w:t>
      </w:r>
      <w:r w:rsidRPr="0098522B">
        <w:rPr>
          <w:color w:val="000000" w:themeColor="text1"/>
        </w:rPr>
        <w:t xml:space="preserve">rozhodnutí o povolení výjimky, nikoli zamítnutí. </w:t>
      </w:r>
    </w:p>
    <w:p w14:paraId="696A4BE0" w14:textId="25341A92" w:rsidR="007608A0" w:rsidRPr="0098522B" w:rsidRDefault="007608A0" w:rsidP="007608A0">
      <w:pPr>
        <w:spacing w:line="360" w:lineRule="auto"/>
        <w:ind w:firstLine="708"/>
        <w:jc w:val="both"/>
        <w:rPr>
          <w:color w:val="000000" w:themeColor="text1"/>
        </w:rPr>
      </w:pPr>
      <w:r w:rsidRPr="0098522B">
        <w:rPr>
          <w:color w:val="000000" w:themeColor="text1"/>
        </w:rPr>
        <w:t xml:space="preserve">Natož pak Nejvyšší správní </w:t>
      </w:r>
      <w:r w:rsidR="00253BF4" w:rsidRPr="0098522B">
        <w:rPr>
          <w:color w:val="000000" w:themeColor="text1"/>
        </w:rPr>
        <w:t>soud</w:t>
      </w:r>
      <w:r w:rsidRPr="0098522B">
        <w:rPr>
          <w:color w:val="000000" w:themeColor="text1"/>
        </w:rPr>
        <w:t xml:space="preserve"> v roce 2017</w:t>
      </w:r>
      <w:r w:rsidRPr="0098522B">
        <w:rPr>
          <w:rStyle w:val="Znakapoznpodarou"/>
          <w:color w:val="000000" w:themeColor="text1"/>
        </w:rPr>
        <w:footnoteReference w:id="168"/>
      </w:r>
      <w:r w:rsidRPr="0098522B">
        <w:rPr>
          <w:color w:val="000000" w:themeColor="text1"/>
        </w:rPr>
        <w:t xml:space="preserve">, na základě rozhodování nižších </w:t>
      </w:r>
      <w:r w:rsidR="00253BF4" w:rsidRPr="0098522B">
        <w:rPr>
          <w:color w:val="000000" w:themeColor="text1"/>
        </w:rPr>
        <w:t>soudů,</w:t>
      </w:r>
      <w:r w:rsidRPr="0098522B">
        <w:rPr>
          <w:color w:val="000000" w:themeColor="text1"/>
        </w:rPr>
        <w:t xml:space="preserve"> týkajících se obrany proti výjimce ze stavební uzávěry, upřesnil své závěry uvedené rozšířeným senátem v rozsudku z roku 2013, kde uvádí: </w:t>
      </w:r>
      <w:r w:rsidRPr="0098522B">
        <w:rPr>
          <w:i/>
          <w:iCs/>
          <w:color w:val="000000" w:themeColor="text1"/>
        </w:rPr>
        <w:t>„Konkrétně bylo nezbytné posoudit, zda se může jednat o subsumpci rozhodnutí o výjimce ze stavební uzávěry do územního rozhodnutí i</w:t>
      </w:r>
      <w:r w:rsidR="00AC40A5" w:rsidRPr="0098522B">
        <w:rPr>
          <w:i/>
          <w:iCs/>
          <w:color w:val="000000" w:themeColor="text1"/>
        </w:rPr>
        <w:t> </w:t>
      </w:r>
      <w:r w:rsidRPr="0098522B">
        <w:rPr>
          <w:i/>
          <w:iCs/>
          <w:color w:val="000000" w:themeColor="text1"/>
        </w:rPr>
        <w:t>v</w:t>
      </w:r>
      <w:r w:rsidR="00AC40A5" w:rsidRPr="0098522B">
        <w:rPr>
          <w:i/>
          <w:iCs/>
          <w:color w:val="000000" w:themeColor="text1"/>
        </w:rPr>
        <w:t> </w:t>
      </w:r>
      <w:r w:rsidRPr="0098522B">
        <w:rPr>
          <w:i/>
          <w:iCs/>
          <w:color w:val="000000" w:themeColor="text1"/>
        </w:rPr>
        <w:t>případě, že o ní (na rozdíl od výjimky z obecných technických požadavků na výstavbu, posuzované v citované věci rozšířeným senátem) vždy rozhoduje (i) v samostatném správním řízení a (</w:t>
      </w:r>
      <w:proofErr w:type="spellStart"/>
      <w:r w:rsidRPr="0098522B">
        <w:rPr>
          <w:i/>
          <w:iCs/>
          <w:color w:val="000000" w:themeColor="text1"/>
        </w:rPr>
        <w:t>ii</w:t>
      </w:r>
      <w:proofErr w:type="spellEnd"/>
      <w:r w:rsidRPr="0098522B">
        <w:rPr>
          <w:i/>
          <w:iCs/>
          <w:color w:val="000000" w:themeColor="text1"/>
        </w:rPr>
        <w:t>) samostatným rozhodnutím nabývajícím právní moci</w:t>
      </w:r>
      <w:r w:rsidR="00253BF4" w:rsidRPr="0098522B">
        <w:rPr>
          <w:i/>
          <w:iCs/>
          <w:color w:val="000000" w:themeColor="text1"/>
        </w:rPr>
        <w:t>,</w:t>
      </w:r>
      <w:r w:rsidRPr="0098522B">
        <w:rPr>
          <w:i/>
          <w:iCs/>
          <w:color w:val="000000" w:themeColor="text1"/>
        </w:rPr>
        <w:t xml:space="preserve"> a tedy i závaznosti a</w:t>
      </w:r>
      <w:r w:rsidR="008311CA" w:rsidRPr="0098522B">
        <w:rPr>
          <w:i/>
          <w:iCs/>
          <w:color w:val="000000" w:themeColor="text1"/>
        </w:rPr>
        <w:t> </w:t>
      </w:r>
      <w:r w:rsidRPr="0098522B">
        <w:rPr>
          <w:i/>
          <w:iCs/>
          <w:color w:val="000000" w:themeColor="text1"/>
        </w:rPr>
        <w:t>vykonatelnosti (</w:t>
      </w:r>
      <w:proofErr w:type="spellStart"/>
      <w:r w:rsidRPr="0098522B">
        <w:rPr>
          <w:i/>
          <w:iCs/>
          <w:color w:val="000000" w:themeColor="text1"/>
        </w:rPr>
        <w:t>iii</w:t>
      </w:r>
      <w:proofErr w:type="spellEnd"/>
      <w:r w:rsidRPr="0098522B">
        <w:rPr>
          <w:i/>
          <w:iCs/>
          <w:color w:val="000000" w:themeColor="text1"/>
        </w:rPr>
        <w:t xml:space="preserve">) orgán odlišný od stavebního úřadu, rozhodujícího v samotném územním řízení.“ </w:t>
      </w:r>
      <w:r w:rsidRPr="0098522B">
        <w:rPr>
          <w:color w:val="000000" w:themeColor="text1"/>
        </w:rPr>
        <w:t>závěrem stanovil</w:t>
      </w:r>
      <w:r w:rsidRPr="0098522B">
        <w:rPr>
          <w:i/>
          <w:iCs/>
          <w:color w:val="000000" w:themeColor="text1"/>
        </w:rPr>
        <w:t xml:space="preserve"> „[…]městský soud v dalším řízení vázán výše vysloveným právním názorem o nutnosti odůvodnění závěru o přezkoumatelnosti rozhodnutí o výjimce ze stavební uzávěry při přezkumu územního rozhodnutí podle § 75 odst. 2 s. ř. s.“ </w:t>
      </w:r>
      <w:r w:rsidRPr="0098522B">
        <w:rPr>
          <w:color w:val="000000" w:themeColor="text1"/>
        </w:rPr>
        <w:t>Znovu se tak otevřela otázka přezkoumatelnosti výjimky z ÚOSU a dle výše uvedených rozsudků je patrno, že soudy zvolily cestu žaloby podle ustanovení § 65 a násl. SŘS.</w:t>
      </w:r>
    </w:p>
    <w:p w14:paraId="7EE16F58" w14:textId="75C33049" w:rsidR="003D1B7C" w:rsidRPr="0098522B" w:rsidRDefault="00BF1185" w:rsidP="0093371F">
      <w:pPr>
        <w:spacing w:line="360" w:lineRule="auto"/>
        <w:ind w:firstLine="708"/>
        <w:jc w:val="both"/>
        <w:rPr>
          <w:color w:val="000000" w:themeColor="text1"/>
        </w:rPr>
      </w:pPr>
      <w:r w:rsidRPr="0098522B">
        <w:rPr>
          <w:color w:val="000000" w:themeColor="text1"/>
        </w:rPr>
        <w:t>Komentářová literatura se staví</w:t>
      </w:r>
      <w:r w:rsidR="00531DE4" w:rsidRPr="0098522B">
        <w:rPr>
          <w:color w:val="000000" w:themeColor="text1"/>
        </w:rPr>
        <w:t xml:space="preserve"> k této problematice</w:t>
      </w:r>
      <w:r w:rsidR="00217ABB" w:rsidRPr="0098522B">
        <w:rPr>
          <w:color w:val="000000" w:themeColor="text1"/>
        </w:rPr>
        <w:t xml:space="preserve"> distancovaně.</w:t>
      </w:r>
      <w:r w:rsidR="00531DE4" w:rsidRPr="0098522B">
        <w:rPr>
          <w:color w:val="000000" w:themeColor="text1"/>
        </w:rPr>
        <w:t xml:space="preserve"> </w:t>
      </w:r>
      <w:r w:rsidR="00217ABB" w:rsidRPr="0098522B">
        <w:rPr>
          <w:color w:val="000000" w:themeColor="text1"/>
        </w:rPr>
        <w:t>Pokud se touto problematikou publikace zabývala, zastávala názor, že je zde</w:t>
      </w:r>
      <w:r w:rsidR="00531DE4" w:rsidRPr="0098522B">
        <w:rPr>
          <w:color w:val="000000" w:themeColor="text1"/>
        </w:rPr>
        <w:t xml:space="preserve"> možnost soudního přezkumu rozhodnutí o výjimce dle ustanovení § 65 a násl. SŘS</w:t>
      </w:r>
      <w:r w:rsidR="00217ABB" w:rsidRPr="0098522B">
        <w:rPr>
          <w:color w:val="000000" w:themeColor="text1"/>
        </w:rPr>
        <w:t xml:space="preserve"> bez bližší argumentace</w:t>
      </w:r>
      <w:r w:rsidR="00531DE4" w:rsidRPr="0098522B">
        <w:rPr>
          <w:color w:val="000000" w:themeColor="text1"/>
        </w:rPr>
        <w:t>.</w:t>
      </w:r>
      <w:r w:rsidR="00531DE4" w:rsidRPr="0098522B">
        <w:rPr>
          <w:rStyle w:val="Znakapoznpodarou"/>
          <w:color w:val="000000" w:themeColor="text1"/>
        </w:rPr>
        <w:footnoteReference w:id="169"/>
      </w:r>
      <w:r w:rsidR="00217ABB" w:rsidRPr="0098522B">
        <w:rPr>
          <w:color w:val="000000" w:themeColor="text1"/>
          <w:vertAlign w:val="superscript"/>
        </w:rPr>
        <w:t>,</w:t>
      </w:r>
      <w:r w:rsidR="00531DE4" w:rsidRPr="0098522B">
        <w:rPr>
          <w:rStyle w:val="Znakapoznpodarou"/>
          <w:color w:val="000000" w:themeColor="text1"/>
        </w:rPr>
        <w:footnoteReference w:id="170"/>
      </w:r>
      <w:r w:rsidR="00217ABB" w:rsidRPr="0098522B">
        <w:rPr>
          <w:color w:val="000000" w:themeColor="text1"/>
        </w:rPr>
        <w:t xml:space="preserve"> </w:t>
      </w:r>
    </w:p>
    <w:p w14:paraId="1FBEDDE1" w14:textId="5C414EA7" w:rsidR="007608A0" w:rsidRPr="0098522B" w:rsidRDefault="00B30C8C" w:rsidP="00F81ADA">
      <w:pPr>
        <w:spacing w:line="360" w:lineRule="auto"/>
        <w:ind w:firstLine="708"/>
        <w:jc w:val="both"/>
        <w:rPr>
          <w:color w:val="000000" w:themeColor="text1"/>
        </w:rPr>
      </w:pPr>
      <w:r w:rsidRPr="0098522B">
        <w:rPr>
          <w:color w:val="000000" w:themeColor="text1"/>
        </w:rPr>
        <w:t>Povinnost projednat výjimky s dotčenými orgány zákon nestanoví</w:t>
      </w:r>
      <w:r w:rsidR="00531DE4" w:rsidRPr="0098522B">
        <w:rPr>
          <w:color w:val="000000" w:themeColor="text1"/>
        </w:rPr>
        <w:t>, ale doporučuje se požádat dotčené orgány o vyjádření.</w:t>
      </w:r>
      <w:r w:rsidR="00531DE4" w:rsidRPr="0098522B">
        <w:rPr>
          <w:rStyle w:val="Znakapoznpodarou"/>
          <w:color w:val="000000" w:themeColor="text1"/>
        </w:rPr>
        <w:footnoteReference w:id="171"/>
      </w:r>
    </w:p>
    <w:p w14:paraId="68A9A799" w14:textId="44F10E4F" w:rsidR="007608A0" w:rsidRPr="0098522B" w:rsidRDefault="00217ABB" w:rsidP="007608A0">
      <w:pPr>
        <w:spacing w:line="360" w:lineRule="auto"/>
        <w:ind w:firstLine="708"/>
        <w:jc w:val="both"/>
        <w:rPr>
          <w:color w:val="000000" w:themeColor="text1"/>
        </w:rPr>
      </w:pPr>
      <w:r w:rsidRPr="0098522B">
        <w:rPr>
          <w:color w:val="000000" w:themeColor="text1"/>
        </w:rPr>
        <w:t xml:space="preserve">Závěrem této kapitoly shrnuji, že dle mého názoru řízení o výjimkách probíhá dle SŘ. Jedná se o správní rozhodnutí, tj. individuální správní akt ve smyslu § 67 odst. 1 SŘ. Na řízení se vztahuje zvláštní ustanovení o správních orgánech § 134 SŘ – řízení před kolegiálním orgánem, a to vzhledem k tomu, že se jedná o správní řízení vedené příslušnou radou (zastupitelstvem) jako správním orgánem a nevystupuje zde pouze jako orgán územního správného celku, na jehož rozhodování se </w:t>
      </w:r>
      <w:r w:rsidR="006A51CA" w:rsidRPr="0098522B">
        <w:rPr>
          <w:color w:val="000000" w:themeColor="text1"/>
        </w:rPr>
        <w:t>uplatňují</w:t>
      </w:r>
      <w:r w:rsidRPr="0098522B">
        <w:rPr>
          <w:color w:val="000000" w:themeColor="text1"/>
        </w:rPr>
        <w:t xml:space="preserve"> obecná ustanovení o rozhodování rady (zastupitelstva) dle zákona o obcích nebo zákona o krajích.</w:t>
      </w:r>
    </w:p>
    <w:p w14:paraId="0CF5FBAF" w14:textId="1C33C17A" w:rsidR="007608A0" w:rsidRPr="0098522B" w:rsidRDefault="00217ABB" w:rsidP="00217ABB">
      <w:pPr>
        <w:spacing w:line="360" w:lineRule="auto"/>
        <w:ind w:firstLine="708"/>
        <w:jc w:val="both"/>
        <w:rPr>
          <w:color w:val="000000" w:themeColor="text1"/>
        </w:rPr>
      </w:pPr>
      <w:r w:rsidRPr="0098522B">
        <w:rPr>
          <w:color w:val="000000" w:themeColor="text1"/>
        </w:rPr>
        <w:t xml:space="preserve">Problematika přezkumu ve správním soudnictví rozhodnutí o výjimce je však složitější. </w:t>
      </w:r>
    </w:p>
    <w:p w14:paraId="65844C32" w14:textId="538822EA" w:rsidR="00217ABB" w:rsidRPr="0098522B" w:rsidRDefault="007608A0" w:rsidP="007608A0">
      <w:pPr>
        <w:spacing w:line="360" w:lineRule="auto"/>
        <w:jc w:val="both"/>
        <w:rPr>
          <w:color w:val="000000" w:themeColor="text1"/>
        </w:rPr>
      </w:pPr>
      <w:r w:rsidRPr="0098522B">
        <w:rPr>
          <w:color w:val="000000" w:themeColor="text1"/>
        </w:rPr>
        <w:t>Co se týče obecných požadavků na výstavbu, lze zde spatřovat podobnost s výjimkami z</w:t>
      </w:r>
      <w:r w:rsidR="00032F8E" w:rsidRPr="0098522B">
        <w:rPr>
          <w:color w:val="000000" w:themeColor="text1"/>
        </w:rPr>
        <w:t> </w:t>
      </w:r>
      <w:r w:rsidRPr="0098522B">
        <w:rPr>
          <w:color w:val="000000" w:themeColor="text1"/>
        </w:rPr>
        <w:t>ÚOSU</w:t>
      </w:r>
      <w:r w:rsidR="00032F8E" w:rsidRPr="0098522B">
        <w:rPr>
          <w:color w:val="000000" w:themeColor="text1"/>
        </w:rPr>
        <w:t xml:space="preserve"> v tom, že a</w:t>
      </w:r>
      <w:r w:rsidRPr="0098522B">
        <w:rPr>
          <w:color w:val="000000" w:themeColor="text1"/>
        </w:rPr>
        <w:t>by došlo k realizaci stavebního záměru</w:t>
      </w:r>
      <w:r w:rsidR="006A51CA" w:rsidRPr="0098522B">
        <w:rPr>
          <w:color w:val="000000" w:themeColor="text1"/>
        </w:rPr>
        <w:t>,</w:t>
      </w:r>
      <w:r w:rsidRPr="0098522B">
        <w:rPr>
          <w:color w:val="000000" w:themeColor="text1"/>
        </w:rPr>
        <w:t xml:space="preserve"> povoleného výjimkami</w:t>
      </w:r>
      <w:r w:rsidR="006A51CA" w:rsidRPr="0098522B">
        <w:rPr>
          <w:color w:val="000000" w:themeColor="text1"/>
        </w:rPr>
        <w:t>,</w:t>
      </w:r>
      <w:r w:rsidRPr="0098522B">
        <w:rPr>
          <w:color w:val="000000" w:themeColor="text1"/>
        </w:rPr>
        <w:t xml:space="preserve"> je potřeba získat </w:t>
      </w:r>
      <w:r w:rsidRPr="0098522B">
        <w:rPr>
          <w:color w:val="000000" w:themeColor="text1"/>
        </w:rPr>
        <w:lastRenderedPageBreak/>
        <w:t xml:space="preserve">následná rozhodnutí nebo povolení dle </w:t>
      </w:r>
      <w:proofErr w:type="spellStart"/>
      <w:r w:rsidRPr="0098522B">
        <w:rPr>
          <w:color w:val="000000" w:themeColor="text1"/>
        </w:rPr>
        <w:t>StavZ</w:t>
      </w:r>
      <w:proofErr w:type="spellEnd"/>
      <w:r w:rsidRPr="0098522B">
        <w:rPr>
          <w:color w:val="000000" w:themeColor="text1"/>
        </w:rPr>
        <w:t xml:space="preserve"> včetně vyjádření dotčených </w:t>
      </w:r>
      <w:r w:rsidR="006A51CA" w:rsidRPr="0098522B">
        <w:rPr>
          <w:color w:val="000000" w:themeColor="text1"/>
        </w:rPr>
        <w:t>orgánů</w:t>
      </w:r>
      <w:r w:rsidRPr="0098522B">
        <w:rPr>
          <w:color w:val="000000" w:themeColor="text1"/>
        </w:rPr>
        <w:t>.</w:t>
      </w:r>
      <w:r w:rsidR="00217ABB" w:rsidRPr="0098522B">
        <w:rPr>
          <w:color w:val="000000" w:themeColor="text1"/>
        </w:rPr>
        <w:t xml:space="preserve"> Myslím, že je vhodné rozlišit, pro účely posouzení možnosti obrany, rozhodnutí o povolení výjimek od rozhodnutí o jejich zamítnutí a také kdo podává žalobu ve správním soudnictví. Pokud zde máme rozhodnutí o povolení výjimek, proti kterým se brání vlastník sousedního pozemku</w:t>
      </w:r>
      <w:r w:rsidR="006A51CA" w:rsidRPr="0098522B">
        <w:rPr>
          <w:color w:val="000000" w:themeColor="text1"/>
        </w:rPr>
        <w:t>,</w:t>
      </w:r>
      <w:r w:rsidR="00217ABB" w:rsidRPr="0098522B">
        <w:rPr>
          <w:color w:val="000000" w:themeColor="text1"/>
        </w:rPr>
        <w:t xml:space="preserve"> je v</w:t>
      </w:r>
      <w:r w:rsidR="008311CA" w:rsidRPr="0098522B">
        <w:rPr>
          <w:color w:val="000000" w:themeColor="text1"/>
        </w:rPr>
        <w:t> </w:t>
      </w:r>
      <w:r w:rsidR="00217ABB" w:rsidRPr="0098522B">
        <w:rPr>
          <w:color w:val="000000" w:themeColor="text1"/>
        </w:rPr>
        <w:t xml:space="preserve">podstatě logické, že to ještě nepředstavuje zásah do jeho veřejných subjektivních práv vzhledem k následným řízením, ve kterých záměr nemusí být povolen. Pokud zde ale máme rozhodnutí o zamítnutí výjimky a proti ní se brání vlastník dotčeného pozemku, nastává zde jiná situace a dle mého názoru se jedná o zásah do veřejných subjektivních práv </w:t>
      </w:r>
      <w:r w:rsidR="006A51CA" w:rsidRPr="0098522B">
        <w:rPr>
          <w:color w:val="000000" w:themeColor="text1"/>
        </w:rPr>
        <w:t>potenci</w:t>
      </w:r>
      <w:r w:rsidR="00217ABB" w:rsidRPr="0098522B">
        <w:rPr>
          <w:color w:val="000000" w:themeColor="text1"/>
        </w:rPr>
        <w:t xml:space="preserve">álního žalobce. Z toho důvodu, že ačkoli je situace stejná vzhledem k navazující aprobaci záměru dle </w:t>
      </w:r>
      <w:proofErr w:type="spellStart"/>
      <w:r w:rsidR="00217ABB" w:rsidRPr="0098522B">
        <w:rPr>
          <w:color w:val="000000" w:themeColor="text1"/>
        </w:rPr>
        <w:t>StavZ</w:t>
      </w:r>
      <w:proofErr w:type="spellEnd"/>
      <w:r w:rsidR="00217ABB" w:rsidRPr="0098522B">
        <w:rPr>
          <w:color w:val="000000" w:themeColor="text1"/>
        </w:rPr>
        <w:t>, je logické</w:t>
      </w:r>
      <w:r w:rsidR="006A51CA" w:rsidRPr="0098522B">
        <w:rPr>
          <w:color w:val="000000" w:themeColor="text1"/>
        </w:rPr>
        <w:t>,</w:t>
      </w:r>
      <w:r w:rsidR="00217ABB" w:rsidRPr="0098522B">
        <w:rPr>
          <w:color w:val="000000" w:themeColor="text1"/>
        </w:rPr>
        <w:t xml:space="preserve"> že dojde k zamítnutí záměru vzhledem k nepovolení výjimek z</w:t>
      </w:r>
      <w:r w:rsidR="00032F8E" w:rsidRPr="0098522B">
        <w:rPr>
          <w:color w:val="000000" w:themeColor="text1"/>
        </w:rPr>
        <w:t> </w:t>
      </w:r>
      <w:r w:rsidR="00217ABB" w:rsidRPr="0098522B">
        <w:rPr>
          <w:color w:val="000000" w:themeColor="text1"/>
        </w:rPr>
        <w:t>ÚOSU</w:t>
      </w:r>
      <w:r w:rsidR="00032F8E" w:rsidRPr="0098522B">
        <w:rPr>
          <w:color w:val="000000" w:themeColor="text1"/>
        </w:rPr>
        <w:t>.</w:t>
      </w:r>
      <w:r w:rsidR="00217ABB" w:rsidRPr="0098522B">
        <w:rPr>
          <w:color w:val="000000" w:themeColor="text1"/>
        </w:rPr>
        <w:t xml:space="preserve"> Orgány územního plánování a stavební úřady jsou vázány </w:t>
      </w:r>
      <w:r w:rsidR="00B40BCE" w:rsidRPr="0098522B">
        <w:rPr>
          <w:color w:val="000000" w:themeColor="text1"/>
        </w:rPr>
        <w:t>rozhodnutím o</w:t>
      </w:r>
      <w:r w:rsidR="008311CA" w:rsidRPr="0098522B">
        <w:rPr>
          <w:color w:val="000000" w:themeColor="text1"/>
        </w:rPr>
        <w:t> </w:t>
      </w:r>
      <w:r w:rsidR="00B40BCE" w:rsidRPr="0098522B">
        <w:rPr>
          <w:color w:val="000000" w:themeColor="text1"/>
        </w:rPr>
        <w:t xml:space="preserve">výjimkách z </w:t>
      </w:r>
      <w:r w:rsidR="00217ABB" w:rsidRPr="0098522B">
        <w:rPr>
          <w:color w:val="000000" w:themeColor="text1"/>
        </w:rPr>
        <w:t>ÚOSU</w:t>
      </w:r>
      <w:r w:rsidR="00032F8E" w:rsidRPr="0098522B">
        <w:rPr>
          <w:color w:val="000000" w:themeColor="text1"/>
        </w:rPr>
        <w:t xml:space="preserve">. Dle již zmiňovaného rozhodnutí rozšířeného senátu </w:t>
      </w:r>
      <w:r w:rsidR="00032F8E" w:rsidRPr="0098522B">
        <w:rPr>
          <w:i/>
          <w:iCs/>
          <w:color w:val="000000" w:themeColor="text1"/>
        </w:rPr>
        <w:t>„Aby mohlo být rozhodnutí o povolení výjimky podrobeno samostatnému soudnímu přezkumu, musí především jít o rozhodnutí, které je samo o sobě způsobilé zasáhnout do práv jednotlivce.“</w:t>
      </w:r>
      <w:r w:rsidR="00032F8E" w:rsidRPr="0098522B">
        <w:rPr>
          <w:rStyle w:val="Znakapoznpodarou"/>
          <w:color w:val="000000" w:themeColor="text1"/>
        </w:rPr>
        <w:footnoteReference w:id="172"/>
      </w:r>
      <w:r w:rsidR="00032F8E" w:rsidRPr="0098522B">
        <w:rPr>
          <w:color w:val="000000" w:themeColor="text1"/>
        </w:rPr>
        <w:t xml:space="preserve"> a tak u</w:t>
      </w:r>
      <w:r w:rsidR="008311CA" w:rsidRPr="0098522B">
        <w:rPr>
          <w:color w:val="000000" w:themeColor="text1"/>
        </w:rPr>
        <w:t> </w:t>
      </w:r>
      <w:r w:rsidR="00032F8E" w:rsidRPr="0098522B">
        <w:rPr>
          <w:color w:val="000000" w:themeColor="text1"/>
        </w:rPr>
        <w:t xml:space="preserve">rozhodnutí o zamítnutí výjimky, proti kterému se brání vlastník dotčeného pozemku, je dle mého </w:t>
      </w:r>
      <w:r w:rsidR="006A51CA" w:rsidRPr="0098522B">
        <w:rPr>
          <w:color w:val="000000" w:themeColor="text1"/>
        </w:rPr>
        <w:t>názoru</w:t>
      </w:r>
      <w:r w:rsidR="00032F8E" w:rsidRPr="0098522B">
        <w:rPr>
          <w:color w:val="000000" w:themeColor="text1"/>
        </w:rPr>
        <w:t xml:space="preserve"> samo o sobě způsobilé zasáhnout do práv jednotlivce. </w:t>
      </w:r>
    </w:p>
    <w:p w14:paraId="635CFD2F" w14:textId="205E4CAC" w:rsidR="00217ABB" w:rsidRPr="0098522B" w:rsidRDefault="00217ABB" w:rsidP="00B40BCE">
      <w:pPr>
        <w:spacing w:line="360" w:lineRule="auto"/>
        <w:ind w:firstLine="708"/>
        <w:jc w:val="both"/>
        <w:rPr>
          <w:color w:val="000000" w:themeColor="text1"/>
        </w:rPr>
      </w:pPr>
      <w:r w:rsidRPr="0098522B">
        <w:rPr>
          <w:color w:val="000000" w:themeColor="text1"/>
        </w:rPr>
        <w:t>Myslím si, že toto rozlišování je vhodné i z časových důvodů, když vlastník pozemku, o jehož žádosti o výjimku bylo rozhodnuto negativně</w:t>
      </w:r>
      <w:r w:rsidR="006A51CA" w:rsidRPr="0098522B">
        <w:rPr>
          <w:color w:val="000000" w:themeColor="text1"/>
        </w:rPr>
        <w:t>,</w:t>
      </w:r>
      <w:r w:rsidRPr="0098522B">
        <w:rPr>
          <w:color w:val="000000" w:themeColor="text1"/>
        </w:rPr>
        <w:t xml:space="preserve"> nemusí čekat na předem známý výsledek navazujících řízení a může se ihned obrátit na soud.</w:t>
      </w:r>
      <w:r w:rsidR="00B40BCE" w:rsidRPr="0098522B">
        <w:rPr>
          <w:color w:val="000000" w:themeColor="text1"/>
        </w:rPr>
        <w:t xml:space="preserve"> </w:t>
      </w:r>
      <w:r w:rsidR="00383588" w:rsidRPr="0098522B">
        <w:rPr>
          <w:color w:val="000000" w:themeColor="text1"/>
        </w:rPr>
        <w:t xml:space="preserve">Dalším důvodem tohoto </w:t>
      </w:r>
      <w:r w:rsidR="006A51CA" w:rsidRPr="0098522B">
        <w:rPr>
          <w:color w:val="000000" w:themeColor="text1"/>
        </w:rPr>
        <w:t>rozlišení</w:t>
      </w:r>
      <w:r w:rsidR="00383588" w:rsidRPr="0098522B">
        <w:rPr>
          <w:color w:val="000000" w:themeColor="text1"/>
        </w:rPr>
        <w:t xml:space="preserve"> je i to, že dle § 75 odst. 2 SŘS soud může přezkoumat pouze zákonnost rozhodnutí o výjimkách, nikoli i věcnou správnost.</w:t>
      </w:r>
    </w:p>
    <w:p w14:paraId="26AFFA5C" w14:textId="6F7B6BE0" w:rsidR="00272120" w:rsidRPr="0098522B" w:rsidRDefault="00272120" w:rsidP="00272120">
      <w:pPr>
        <w:pStyle w:val="Nadpis3"/>
        <w:rPr>
          <w:rFonts w:cs="Times New Roman"/>
        </w:rPr>
      </w:pPr>
      <w:bookmarkStart w:id="19" w:name="_Toc121205164"/>
      <w:r w:rsidRPr="0098522B">
        <w:rPr>
          <w:rFonts w:cs="Times New Roman"/>
        </w:rPr>
        <w:t>2.1.4 Formální náležitosti</w:t>
      </w:r>
      <w:bookmarkEnd w:id="19"/>
    </w:p>
    <w:p w14:paraId="4824709D" w14:textId="77777777" w:rsidR="00272120" w:rsidRPr="0098522B" w:rsidRDefault="00272120" w:rsidP="00272120">
      <w:pPr>
        <w:spacing w:line="360" w:lineRule="auto"/>
        <w:ind w:firstLine="708"/>
        <w:jc w:val="both"/>
        <w:rPr>
          <w:color w:val="000000" w:themeColor="text1"/>
        </w:rPr>
      </w:pPr>
      <w:r w:rsidRPr="0098522B">
        <w:rPr>
          <w:color w:val="000000" w:themeColor="text1"/>
        </w:rPr>
        <w:t>Jak již bylo uvedeno výše, ÚOSU je vydáváno ve formě opatření obecné povahy. Po formální stránce v něm musí být uvedeny tyto náležitosti:</w:t>
      </w:r>
    </w:p>
    <w:p w14:paraId="39012508" w14:textId="77777777" w:rsidR="00272120" w:rsidRPr="0098522B" w:rsidRDefault="00272120" w:rsidP="00272120">
      <w:pPr>
        <w:pStyle w:val="Odstavecseseznamem"/>
        <w:numPr>
          <w:ilvl w:val="0"/>
          <w:numId w:val="25"/>
        </w:numPr>
        <w:spacing w:line="360" w:lineRule="auto"/>
        <w:jc w:val="both"/>
        <w:rPr>
          <w:color w:val="000000" w:themeColor="text1"/>
        </w:rPr>
      </w:pPr>
      <w:r w:rsidRPr="0098522B">
        <w:rPr>
          <w:color w:val="000000" w:themeColor="text1"/>
        </w:rPr>
        <w:t>formální náležitosti vyplývající z ustanovení § 69 SŘ,</w:t>
      </w:r>
    </w:p>
    <w:p w14:paraId="7BF67041" w14:textId="77777777" w:rsidR="00272120" w:rsidRPr="0098522B" w:rsidRDefault="00272120" w:rsidP="00272120">
      <w:pPr>
        <w:pStyle w:val="Odstavecseseznamem"/>
        <w:numPr>
          <w:ilvl w:val="0"/>
          <w:numId w:val="25"/>
        </w:numPr>
        <w:spacing w:line="360" w:lineRule="auto"/>
        <w:jc w:val="both"/>
        <w:rPr>
          <w:color w:val="000000" w:themeColor="text1"/>
        </w:rPr>
      </w:pPr>
      <w:r w:rsidRPr="0098522B">
        <w:rPr>
          <w:color w:val="000000" w:themeColor="text1"/>
        </w:rPr>
        <w:t>výrok, odůvodnění a poučení.</w:t>
      </w:r>
      <w:r w:rsidRPr="0098522B">
        <w:rPr>
          <w:rStyle w:val="Znakapoznpodarou"/>
          <w:color w:val="000000" w:themeColor="text1"/>
        </w:rPr>
        <w:footnoteReference w:id="173"/>
      </w:r>
    </w:p>
    <w:p w14:paraId="383D7157" w14:textId="52BE46E6" w:rsidR="00272120" w:rsidRPr="0098522B" w:rsidRDefault="00272120" w:rsidP="00272120">
      <w:pPr>
        <w:spacing w:line="360" w:lineRule="auto"/>
        <w:ind w:firstLine="708"/>
        <w:jc w:val="both"/>
        <w:rPr>
          <w:color w:val="000000" w:themeColor="text1"/>
        </w:rPr>
      </w:pPr>
      <w:r w:rsidRPr="0098522B">
        <w:rPr>
          <w:color w:val="000000" w:themeColor="text1"/>
        </w:rPr>
        <w:t xml:space="preserve">Co se týče odůvodnění, to musí obsahovat esenciální náležitosti, které jsou kladené na odůvodnění jakéhokoli správního rozhodnutí. </w:t>
      </w:r>
      <w:r w:rsidRPr="0098522B">
        <w:rPr>
          <w:i/>
          <w:iCs/>
          <w:color w:val="000000" w:themeColor="text1"/>
        </w:rPr>
        <w:t xml:space="preserve">„I v odůvodnění opatření obecné povahy je tak nutno uvést důvody výroku, podklady pro jeho vydání a úvahy, kterými se správní orgán řídil při jejich hodnocení a při výkladu právních předpisů.“ </w:t>
      </w:r>
      <w:r w:rsidRPr="0098522B">
        <w:rPr>
          <w:color w:val="000000" w:themeColor="text1"/>
        </w:rPr>
        <w:t>Pokud tyto náležitosti chybí</w:t>
      </w:r>
      <w:r w:rsidR="006A51CA" w:rsidRPr="0098522B">
        <w:rPr>
          <w:color w:val="000000" w:themeColor="text1"/>
        </w:rPr>
        <w:t>,</w:t>
      </w:r>
      <w:r w:rsidRPr="0098522B">
        <w:rPr>
          <w:color w:val="000000" w:themeColor="text1"/>
        </w:rPr>
        <w:t xml:space="preserve"> je opatření obecné povahy nepřezkoumatelné a musí být zrušeno.</w:t>
      </w:r>
      <w:r w:rsidRPr="0098522B">
        <w:rPr>
          <w:rStyle w:val="Znakapoznpodarou"/>
          <w:color w:val="000000" w:themeColor="text1"/>
        </w:rPr>
        <w:footnoteReference w:id="174"/>
      </w:r>
      <w:r w:rsidRPr="0098522B">
        <w:rPr>
          <w:color w:val="000000" w:themeColor="text1"/>
        </w:rPr>
        <w:t xml:space="preserve"> V případě podání námitek proti </w:t>
      </w:r>
      <w:r w:rsidRPr="0098522B">
        <w:rPr>
          <w:color w:val="000000" w:themeColor="text1"/>
        </w:rPr>
        <w:lastRenderedPageBreak/>
        <w:t>návrhu ÚOSU, musí obsahovat rozhodnutí o nich a vlastní odůvodnění, které je součástí odůvodnění opatření obecné povahy.</w:t>
      </w:r>
      <w:r w:rsidRPr="0098522B">
        <w:rPr>
          <w:rStyle w:val="Znakapoznpodarou"/>
          <w:color w:val="000000" w:themeColor="text1"/>
        </w:rPr>
        <w:footnoteReference w:id="175"/>
      </w:r>
      <w:r w:rsidRPr="0098522B">
        <w:rPr>
          <w:color w:val="000000" w:themeColor="text1"/>
        </w:rPr>
        <w:t xml:space="preserve"> </w:t>
      </w:r>
    </w:p>
    <w:p w14:paraId="6EE196EA" w14:textId="2FB83116" w:rsidR="00272120" w:rsidRPr="0098522B" w:rsidRDefault="00272120" w:rsidP="00272120">
      <w:pPr>
        <w:spacing w:line="360" w:lineRule="auto"/>
        <w:ind w:firstLine="708"/>
        <w:jc w:val="both"/>
        <w:rPr>
          <w:color w:val="000000" w:themeColor="text1"/>
        </w:rPr>
      </w:pPr>
      <w:r w:rsidRPr="0098522B">
        <w:rPr>
          <w:color w:val="000000" w:themeColor="text1"/>
        </w:rPr>
        <w:t>Poučení o možnosti podat žádost o výjimku z omezení nebo zákazu stavební činnosti zákon nestanoví. Dle komentářové literatury by ÚOSU obsahovat mělo.</w:t>
      </w:r>
      <w:r w:rsidRPr="0098522B">
        <w:rPr>
          <w:rStyle w:val="Znakapoznpodarou"/>
          <w:color w:val="000000" w:themeColor="text1"/>
        </w:rPr>
        <w:footnoteReference w:id="176"/>
      </w:r>
      <w:r w:rsidRPr="0098522B">
        <w:rPr>
          <w:color w:val="000000" w:themeColor="text1"/>
        </w:rPr>
        <w:t xml:space="preserve"> Vzhledem k základním zásadám uvedeným v § 4 odst. 1 SŘ – „</w:t>
      </w:r>
      <w:r w:rsidRPr="0098522B">
        <w:rPr>
          <w:i/>
          <w:iCs/>
          <w:color w:val="000000" w:themeColor="text1"/>
        </w:rPr>
        <w:t>Veřejná správa je službou veřejnosti.“</w:t>
      </w:r>
      <w:r w:rsidRPr="0098522B">
        <w:rPr>
          <w:color w:val="000000" w:themeColor="text1"/>
        </w:rPr>
        <w:t xml:space="preserve"> a § 4 odst. 2 SŘ –</w:t>
      </w:r>
      <w:r w:rsidRPr="0098522B">
        <w:rPr>
          <w:i/>
          <w:iCs/>
          <w:color w:val="000000" w:themeColor="text1"/>
        </w:rPr>
        <w:t xml:space="preserve"> „Správní orgán v souvislosti se svým úkonem poskytne dotčené osobě přiměřené poučení o jejích právech a povinnostech, je-li to vzhledem k povaze úkonu a osobním</w:t>
      </w:r>
      <w:r w:rsidR="006A51CA" w:rsidRPr="0098522B">
        <w:rPr>
          <w:i/>
          <w:iCs/>
          <w:color w:val="000000" w:themeColor="text1"/>
        </w:rPr>
        <w:t xml:space="preserve"> poměrům dotčené osoby potřebné</w:t>
      </w:r>
      <w:r w:rsidRPr="0098522B">
        <w:rPr>
          <w:i/>
          <w:iCs/>
          <w:color w:val="000000" w:themeColor="text1"/>
        </w:rPr>
        <w:t xml:space="preserve">“ </w:t>
      </w:r>
      <w:r w:rsidRPr="0098522B">
        <w:rPr>
          <w:color w:val="000000" w:themeColor="text1"/>
        </w:rPr>
        <w:t>a také vzhledem k tomu, že je tímto opatřením zasahováno do vlastnických práv osob, by dle mého názoru bylo vhodné, aby toto poučení bylo součástí vydaného ÚOSU.</w:t>
      </w:r>
    </w:p>
    <w:p w14:paraId="49C0947F" w14:textId="61E3A76E" w:rsidR="00BF46C7" w:rsidRPr="0098522B" w:rsidRDefault="00BF46C7" w:rsidP="006A5D29">
      <w:pPr>
        <w:spacing w:line="360" w:lineRule="auto"/>
        <w:ind w:firstLine="708"/>
        <w:jc w:val="both"/>
        <w:rPr>
          <w:color w:val="000000" w:themeColor="text1"/>
        </w:rPr>
      </w:pPr>
      <w:r w:rsidRPr="0098522B">
        <w:rPr>
          <w:color w:val="000000" w:themeColor="text1"/>
        </w:rPr>
        <w:t>ÚOSU obsahuje poučení o nepřípustnosti řádného opravného prostředku.</w:t>
      </w:r>
      <w:r w:rsidRPr="0098522B">
        <w:rPr>
          <w:rStyle w:val="Znakapoznpodarou"/>
          <w:color w:val="000000" w:themeColor="text1"/>
        </w:rPr>
        <w:footnoteReference w:id="177"/>
      </w:r>
    </w:p>
    <w:p w14:paraId="2954FF99" w14:textId="0629BB43" w:rsidR="008E6FCB" w:rsidRPr="0098522B" w:rsidRDefault="000735AB" w:rsidP="005C610B">
      <w:pPr>
        <w:pStyle w:val="Nadpis2"/>
        <w:rPr>
          <w:rFonts w:cs="Times New Roman"/>
        </w:rPr>
      </w:pPr>
      <w:bookmarkStart w:id="20" w:name="_Toc121205165"/>
      <w:r w:rsidRPr="0098522B">
        <w:rPr>
          <w:rFonts w:cs="Times New Roman"/>
        </w:rPr>
        <w:t>2</w:t>
      </w:r>
      <w:r w:rsidR="00217ABB" w:rsidRPr="0098522B">
        <w:rPr>
          <w:rFonts w:cs="Times New Roman"/>
        </w:rPr>
        <w:t>.2</w:t>
      </w:r>
      <w:r w:rsidR="00217ABB" w:rsidRPr="0098522B">
        <w:rPr>
          <w:rFonts w:cs="Times New Roman"/>
        </w:rPr>
        <w:tab/>
        <w:t>Územní opatření o asanaci území</w:t>
      </w:r>
      <w:bookmarkEnd w:id="20"/>
    </w:p>
    <w:p w14:paraId="26888D7B" w14:textId="160960E3" w:rsidR="008E6FCB" w:rsidRPr="0098522B" w:rsidRDefault="008E6FCB" w:rsidP="008E6FCB">
      <w:pPr>
        <w:spacing w:line="360" w:lineRule="auto"/>
        <w:ind w:firstLine="708"/>
        <w:jc w:val="both"/>
        <w:rPr>
          <w:color w:val="000000" w:themeColor="text1"/>
        </w:rPr>
      </w:pPr>
      <w:r w:rsidRPr="0098522B">
        <w:rPr>
          <w:color w:val="000000" w:themeColor="text1"/>
        </w:rPr>
        <w:t>Územní opatření o asanaci území (dále jen „ÚOAÚ“)</w:t>
      </w:r>
      <w:r w:rsidRPr="0098522B">
        <w:rPr>
          <w:rStyle w:val="Znakapoznpodarou"/>
          <w:color w:val="000000" w:themeColor="text1"/>
        </w:rPr>
        <w:footnoteReference w:id="178"/>
      </w:r>
      <w:r w:rsidRPr="0098522B">
        <w:rPr>
          <w:color w:val="000000" w:themeColor="text1"/>
        </w:rPr>
        <w:t xml:space="preserve"> </w:t>
      </w:r>
      <w:r w:rsidR="00267527" w:rsidRPr="0098522B">
        <w:rPr>
          <w:color w:val="000000" w:themeColor="text1"/>
        </w:rPr>
        <w:t>bylo zavedeno za účelem řešení mimořádných situací.</w:t>
      </w:r>
      <w:r w:rsidR="00267527" w:rsidRPr="0098522B">
        <w:rPr>
          <w:rStyle w:val="Znakapoznpodarou"/>
          <w:color w:val="000000" w:themeColor="text1"/>
        </w:rPr>
        <w:footnoteReference w:id="179"/>
      </w:r>
      <w:r w:rsidR="00267527" w:rsidRPr="0098522B">
        <w:rPr>
          <w:color w:val="000000" w:themeColor="text1"/>
        </w:rPr>
        <w:t xml:space="preserve"> V</w:t>
      </w:r>
      <w:r w:rsidRPr="0098522B">
        <w:rPr>
          <w:color w:val="000000" w:themeColor="text1"/>
        </w:rPr>
        <w:t xml:space="preserve">ydává </w:t>
      </w:r>
      <w:r w:rsidR="00267527" w:rsidRPr="0098522B">
        <w:rPr>
          <w:color w:val="000000" w:themeColor="text1"/>
        </w:rPr>
        <w:t xml:space="preserve">se </w:t>
      </w:r>
      <w:r w:rsidRPr="0098522B">
        <w:rPr>
          <w:color w:val="000000" w:themeColor="text1"/>
        </w:rPr>
        <w:t>na území postiženém živelní pohromou</w:t>
      </w:r>
      <w:r w:rsidR="00166F20" w:rsidRPr="0098522B">
        <w:rPr>
          <w:color w:val="000000" w:themeColor="text1"/>
        </w:rPr>
        <w:t xml:space="preserve"> (v našich zeměpisných šířkách se může jednat např. o povodeň, požár</w:t>
      </w:r>
      <w:r w:rsidR="008E678B" w:rsidRPr="0098522B">
        <w:rPr>
          <w:color w:val="000000" w:themeColor="text1"/>
        </w:rPr>
        <w:t>,</w:t>
      </w:r>
      <w:r w:rsidR="00166F20" w:rsidRPr="0098522B">
        <w:rPr>
          <w:color w:val="000000" w:themeColor="text1"/>
        </w:rPr>
        <w:t xml:space="preserve"> ale i </w:t>
      </w:r>
      <w:r w:rsidR="008E678B" w:rsidRPr="0098522B">
        <w:rPr>
          <w:color w:val="000000" w:themeColor="text1"/>
        </w:rPr>
        <w:t xml:space="preserve">o </w:t>
      </w:r>
      <w:r w:rsidR="00166F20" w:rsidRPr="0098522B">
        <w:rPr>
          <w:color w:val="000000" w:themeColor="text1"/>
        </w:rPr>
        <w:t>tornádo)</w:t>
      </w:r>
      <w:r w:rsidRPr="0098522B">
        <w:rPr>
          <w:color w:val="000000" w:themeColor="text1"/>
        </w:rPr>
        <w:t xml:space="preserve"> nebo závažnou </w:t>
      </w:r>
      <w:r w:rsidR="008E678B" w:rsidRPr="0098522B">
        <w:rPr>
          <w:color w:val="000000" w:themeColor="text1"/>
        </w:rPr>
        <w:t>havárii</w:t>
      </w:r>
      <w:r w:rsidR="00166F20" w:rsidRPr="0098522B">
        <w:rPr>
          <w:color w:val="000000" w:themeColor="text1"/>
        </w:rPr>
        <w:t xml:space="preserve"> (např. průmyslového komplexu)</w:t>
      </w:r>
      <w:r w:rsidRPr="0098522B">
        <w:rPr>
          <w:color w:val="000000" w:themeColor="text1"/>
        </w:rPr>
        <w:t>, v jejímž důsledku došlo k podstatnému zásahu do využití území, a je nezbytné stanovit podmínky pro odstranění dopadů živelní pohromy nebo havárie a pro další využití území. V druhém případě se územní opatření o asanaci území vydává pro zastavěné území, ve kterém jsou závadné stavby, z důvodů hygienických, bezpečnostních, požárních, provozních a ochrany životního prostředí, u nichž je ve veřejném zájmu nutné nařídit odstranění závad staveb a úpravy staveb a nařídit opatření k asanaci území.</w:t>
      </w:r>
      <w:r w:rsidR="00166F20" w:rsidRPr="0098522B">
        <w:rPr>
          <w:color w:val="000000" w:themeColor="text1"/>
        </w:rPr>
        <w:t xml:space="preserve"> Vzhledem k tomu, jaký účel plní toto opatření, bude využíváno velmi sporadicky.</w:t>
      </w:r>
    </w:p>
    <w:p w14:paraId="4C6DD9CC" w14:textId="7DEDB87B" w:rsidR="008E6FCB" w:rsidRPr="0098522B" w:rsidRDefault="000735AB" w:rsidP="005C610B">
      <w:pPr>
        <w:pStyle w:val="Nadpis3"/>
        <w:rPr>
          <w:rFonts w:cs="Times New Roman"/>
        </w:rPr>
      </w:pPr>
      <w:bookmarkStart w:id="21" w:name="_Toc121205166"/>
      <w:r w:rsidRPr="0098522B">
        <w:rPr>
          <w:rFonts w:cs="Times New Roman"/>
        </w:rPr>
        <w:t>2</w:t>
      </w:r>
      <w:r w:rsidR="008E6FCB" w:rsidRPr="0098522B">
        <w:rPr>
          <w:rFonts w:cs="Times New Roman"/>
        </w:rPr>
        <w:t>.2.1 Příslušnost k vydání a proces vydávání</w:t>
      </w:r>
      <w:bookmarkEnd w:id="21"/>
    </w:p>
    <w:p w14:paraId="461C2FEC" w14:textId="234E10C6" w:rsidR="008E6FCB" w:rsidRPr="0098522B" w:rsidRDefault="008E6FCB" w:rsidP="008E6FCB">
      <w:pPr>
        <w:spacing w:line="360" w:lineRule="auto"/>
        <w:jc w:val="both"/>
        <w:rPr>
          <w:color w:val="000000" w:themeColor="text1"/>
        </w:rPr>
      </w:pPr>
      <w:r w:rsidRPr="0098522B">
        <w:rPr>
          <w:color w:val="000000" w:themeColor="text1"/>
        </w:rPr>
        <w:tab/>
      </w:r>
      <w:r w:rsidR="001C06D8" w:rsidRPr="0098522B">
        <w:rPr>
          <w:color w:val="000000" w:themeColor="text1"/>
        </w:rPr>
        <w:t>P</w:t>
      </w:r>
      <w:r w:rsidRPr="0098522B">
        <w:rPr>
          <w:color w:val="000000" w:themeColor="text1"/>
        </w:rPr>
        <w:t>říslušnost k vydání a proces</w:t>
      </w:r>
      <w:r w:rsidR="001C06D8" w:rsidRPr="0098522B">
        <w:rPr>
          <w:color w:val="000000" w:themeColor="text1"/>
        </w:rPr>
        <w:t>ní stránka</w:t>
      </w:r>
      <w:r w:rsidRPr="0098522B">
        <w:rPr>
          <w:color w:val="000000" w:themeColor="text1"/>
        </w:rPr>
        <w:t xml:space="preserve"> vydávání ÚOAÚ </w:t>
      </w:r>
      <w:r w:rsidR="001C06D8" w:rsidRPr="0098522B">
        <w:rPr>
          <w:color w:val="000000" w:themeColor="text1"/>
        </w:rPr>
        <w:t xml:space="preserve">je obdobný </w:t>
      </w:r>
      <w:r w:rsidRPr="0098522B">
        <w:rPr>
          <w:color w:val="000000" w:themeColor="text1"/>
        </w:rPr>
        <w:t>jako u ÚOSU.</w:t>
      </w:r>
      <w:r w:rsidR="00E24155" w:rsidRPr="0098522B">
        <w:rPr>
          <w:rStyle w:val="Znakapoznpodarou"/>
          <w:color w:val="000000" w:themeColor="text1"/>
        </w:rPr>
        <w:footnoteReference w:id="180"/>
      </w:r>
      <w:r w:rsidRPr="0098522B">
        <w:rPr>
          <w:color w:val="000000" w:themeColor="text1"/>
        </w:rPr>
        <w:t xml:space="preserve"> Viz kapitola 3.1.1.</w:t>
      </w:r>
    </w:p>
    <w:p w14:paraId="426737C4" w14:textId="48E11ED6" w:rsidR="008E6FCB" w:rsidRPr="0098522B" w:rsidRDefault="000735AB" w:rsidP="005C610B">
      <w:pPr>
        <w:pStyle w:val="Nadpis3"/>
        <w:rPr>
          <w:rFonts w:cs="Times New Roman"/>
        </w:rPr>
      </w:pPr>
      <w:bookmarkStart w:id="22" w:name="_Toc121205167"/>
      <w:r w:rsidRPr="0098522B">
        <w:rPr>
          <w:rFonts w:cs="Times New Roman"/>
        </w:rPr>
        <w:t>2</w:t>
      </w:r>
      <w:r w:rsidR="008E6FCB" w:rsidRPr="0098522B">
        <w:rPr>
          <w:rFonts w:cs="Times New Roman"/>
        </w:rPr>
        <w:t>.2.2 Předpoklady pro vydání</w:t>
      </w:r>
      <w:bookmarkEnd w:id="22"/>
    </w:p>
    <w:p w14:paraId="54F5BB7F" w14:textId="47A61B26" w:rsidR="00E24155" w:rsidRPr="0098522B" w:rsidRDefault="00E24155" w:rsidP="008E6FCB">
      <w:pPr>
        <w:spacing w:line="360" w:lineRule="auto"/>
        <w:ind w:firstLine="708"/>
        <w:jc w:val="both"/>
        <w:rPr>
          <w:color w:val="000000" w:themeColor="text1"/>
        </w:rPr>
      </w:pPr>
      <w:r w:rsidRPr="0098522B">
        <w:rPr>
          <w:color w:val="000000" w:themeColor="text1"/>
        </w:rPr>
        <w:t>V </w:t>
      </w:r>
      <w:r w:rsidR="008E678B" w:rsidRPr="0098522B">
        <w:rPr>
          <w:color w:val="000000" w:themeColor="text1"/>
        </w:rPr>
        <w:t>první</w:t>
      </w:r>
      <w:r w:rsidRPr="0098522B">
        <w:rPr>
          <w:color w:val="000000" w:themeColor="text1"/>
        </w:rPr>
        <w:t>m případě jde o tyto předpoklady:</w:t>
      </w:r>
    </w:p>
    <w:p w14:paraId="3D893578" w14:textId="2D24548D" w:rsidR="00E24155" w:rsidRPr="0098522B" w:rsidRDefault="00E24155" w:rsidP="00E24155">
      <w:pPr>
        <w:pStyle w:val="Odstavecseseznamem"/>
        <w:numPr>
          <w:ilvl w:val="0"/>
          <w:numId w:val="28"/>
        </w:numPr>
        <w:spacing w:line="360" w:lineRule="auto"/>
        <w:jc w:val="both"/>
        <w:rPr>
          <w:color w:val="000000" w:themeColor="text1"/>
        </w:rPr>
      </w:pPr>
      <w:r w:rsidRPr="0098522B">
        <w:rPr>
          <w:color w:val="000000" w:themeColor="text1"/>
        </w:rPr>
        <w:t>určité území bylo postiženo živelní pohromou nebo závažnou havárií,</w:t>
      </w:r>
    </w:p>
    <w:p w14:paraId="607DD334" w14:textId="3C0F5F7C" w:rsidR="00E24155" w:rsidRPr="0098522B" w:rsidRDefault="00E24155" w:rsidP="00E24155">
      <w:pPr>
        <w:pStyle w:val="Odstavecseseznamem"/>
        <w:numPr>
          <w:ilvl w:val="0"/>
          <w:numId w:val="28"/>
        </w:numPr>
        <w:spacing w:line="360" w:lineRule="auto"/>
        <w:jc w:val="both"/>
        <w:rPr>
          <w:color w:val="000000" w:themeColor="text1"/>
        </w:rPr>
      </w:pPr>
      <w:r w:rsidRPr="0098522B">
        <w:rPr>
          <w:color w:val="000000" w:themeColor="text1"/>
        </w:rPr>
        <w:lastRenderedPageBreak/>
        <w:t xml:space="preserve">v důsledku této havárie došlo k podstatnému zásahu do využití území, </w:t>
      </w:r>
    </w:p>
    <w:p w14:paraId="01DA8660" w14:textId="6DA5E17B" w:rsidR="00E24155" w:rsidRPr="0098522B" w:rsidRDefault="00E24155" w:rsidP="00E24155">
      <w:pPr>
        <w:pStyle w:val="Odstavecseseznamem"/>
        <w:numPr>
          <w:ilvl w:val="0"/>
          <w:numId w:val="28"/>
        </w:numPr>
        <w:spacing w:line="360" w:lineRule="auto"/>
        <w:jc w:val="both"/>
        <w:rPr>
          <w:color w:val="000000" w:themeColor="text1"/>
        </w:rPr>
      </w:pPr>
      <w:r w:rsidRPr="0098522B">
        <w:rPr>
          <w:color w:val="000000" w:themeColor="text1"/>
        </w:rPr>
        <w:t>byl vydán průzkum dotčeného území a vyhodnocení stavu staveb a pozemků z</w:t>
      </w:r>
      <w:r w:rsidR="008311CA" w:rsidRPr="0098522B">
        <w:rPr>
          <w:color w:val="000000" w:themeColor="text1"/>
        </w:rPr>
        <w:t> </w:t>
      </w:r>
      <w:r w:rsidRPr="0098522B">
        <w:rPr>
          <w:color w:val="000000" w:themeColor="text1"/>
        </w:rPr>
        <w:t>hlediska ohrožení života nebo zdraví osob nebo z hlediska požadavků na využití území v důsledku odstraňování živelní pohromy nebo havárie</w:t>
      </w:r>
      <w:r w:rsidR="001C06D8" w:rsidRPr="0098522B">
        <w:rPr>
          <w:color w:val="000000" w:themeColor="text1"/>
        </w:rPr>
        <w:t xml:space="preserve"> </w:t>
      </w:r>
      <w:r w:rsidRPr="0098522B">
        <w:rPr>
          <w:color w:val="000000" w:themeColor="text1"/>
        </w:rPr>
        <w:t>a</w:t>
      </w:r>
    </w:p>
    <w:p w14:paraId="580171DC" w14:textId="34CEF004" w:rsidR="00E24155" w:rsidRPr="0098522B" w:rsidRDefault="00E24155" w:rsidP="00E24155">
      <w:pPr>
        <w:pStyle w:val="Odstavecseseznamem"/>
        <w:numPr>
          <w:ilvl w:val="0"/>
          <w:numId w:val="28"/>
        </w:numPr>
        <w:spacing w:line="360" w:lineRule="auto"/>
        <w:jc w:val="both"/>
        <w:rPr>
          <w:color w:val="000000" w:themeColor="text1"/>
        </w:rPr>
      </w:pPr>
      <w:r w:rsidRPr="0098522B">
        <w:rPr>
          <w:color w:val="000000" w:themeColor="text1"/>
        </w:rPr>
        <w:t>nezbytnost stanovení podmínek pro odstranění dopadů živelní pohromy nebo havárie a pro další využití území.</w:t>
      </w:r>
    </w:p>
    <w:p w14:paraId="7310B3FA" w14:textId="3083F566" w:rsidR="008E6FCB" w:rsidRPr="0098522B" w:rsidRDefault="00E24155" w:rsidP="008E6FCB">
      <w:pPr>
        <w:spacing w:line="360" w:lineRule="auto"/>
        <w:ind w:firstLine="708"/>
        <w:jc w:val="both"/>
        <w:rPr>
          <w:color w:val="000000" w:themeColor="text1"/>
        </w:rPr>
      </w:pPr>
      <w:r w:rsidRPr="0098522B">
        <w:rPr>
          <w:color w:val="000000" w:themeColor="text1"/>
        </w:rPr>
        <w:t>V druhém případě jde o následující předpoklady:</w:t>
      </w:r>
    </w:p>
    <w:p w14:paraId="3D26F6C5" w14:textId="67751785" w:rsidR="00E24155" w:rsidRPr="0098522B" w:rsidRDefault="00E24155" w:rsidP="00E24155">
      <w:pPr>
        <w:pStyle w:val="Odstavecseseznamem"/>
        <w:numPr>
          <w:ilvl w:val="0"/>
          <w:numId w:val="30"/>
        </w:numPr>
        <w:spacing w:line="360" w:lineRule="auto"/>
        <w:jc w:val="both"/>
        <w:rPr>
          <w:color w:val="000000" w:themeColor="text1"/>
        </w:rPr>
      </w:pPr>
      <w:r w:rsidRPr="0098522B">
        <w:rPr>
          <w:color w:val="000000" w:themeColor="text1"/>
        </w:rPr>
        <w:t>na určitém zastavěném území jsou závadné stavby,</w:t>
      </w:r>
    </w:p>
    <w:p w14:paraId="260D955D" w14:textId="6E69F2DA" w:rsidR="00E24155" w:rsidRPr="0098522B" w:rsidRDefault="00E24155" w:rsidP="00E24155">
      <w:pPr>
        <w:pStyle w:val="Odstavecseseznamem"/>
        <w:numPr>
          <w:ilvl w:val="0"/>
          <w:numId w:val="30"/>
        </w:numPr>
        <w:spacing w:line="360" w:lineRule="auto"/>
        <w:jc w:val="both"/>
        <w:rPr>
          <w:color w:val="000000" w:themeColor="text1"/>
        </w:rPr>
      </w:pPr>
      <w:r w:rsidRPr="0098522B">
        <w:rPr>
          <w:color w:val="000000" w:themeColor="text1"/>
        </w:rPr>
        <w:t>jsou zde důvody hygienické, bezpečnostní, požární, provozní a pro ochranu životního prostředí pro nařízení odstranění závad staveb a úpravy staveb,</w:t>
      </w:r>
    </w:p>
    <w:p w14:paraId="71969791" w14:textId="08940B54" w:rsidR="00E24155" w:rsidRPr="0098522B" w:rsidRDefault="00E24155" w:rsidP="00E24155">
      <w:pPr>
        <w:pStyle w:val="Odstavecseseznamem"/>
        <w:numPr>
          <w:ilvl w:val="0"/>
          <w:numId w:val="30"/>
        </w:numPr>
        <w:spacing w:line="360" w:lineRule="auto"/>
        <w:jc w:val="both"/>
        <w:rPr>
          <w:color w:val="000000" w:themeColor="text1"/>
        </w:rPr>
      </w:pPr>
      <w:r w:rsidRPr="0098522B">
        <w:rPr>
          <w:color w:val="000000" w:themeColor="text1"/>
        </w:rPr>
        <w:t>byl vydán průzkum dotčeného území a vyhodnocení stavu staveb a pozemků z</w:t>
      </w:r>
      <w:r w:rsidR="008311CA" w:rsidRPr="0098522B">
        <w:rPr>
          <w:color w:val="000000" w:themeColor="text1"/>
        </w:rPr>
        <w:t> </w:t>
      </w:r>
      <w:r w:rsidRPr="0098522B">
        <w:rPr>
          <w:color w:val="000000" w:themeColor="text1"/>
        </w:rPr>
        <w:t>hlediska ohrožení života nebo zdraví osob nebo z hlediska požadavků na využití území v důsledku odstraňování živelní pohromy nebo havárie a</w:t>
      </w:r>
    </w:p>
    <w:p w14:paraId="411DD512" w14:textId="297FEFFC" w:rsidR="00E24155" w:rsidRPr="0098522B" w:rsidRDefault="00E24155" w:rsidP="00E24155">
      <w:pPr>
        <w:pStyle w:val="Odstavecseseznamem"/>
        <w:numPr>
          <w:ilvl w:val="0"/>
          <w:numId w:val="30"/>
        </w:numPr>
        <w:spacing w:line="360" w:lineRule="auto"/>
        <w:jc w:val="both"/>
        <w:rPr>
          <w:color w:val="000000" w:themeColor="text1"/>
        </w:rPr>
      </w:pPr>
      <w:r w:rsidRPr="0098522B">
        <w:rPr>
          <w:color w:val="000000" w:themeColor="text1"/>
        </w:rPr>
        <w:t xml:space="preserve">toto nařízení </w:t>
      </w:r>
      <w:r w:rsidR="001C06D8" w:rsidRPr="0098522B">
        <w:rPr>
          <w:color w:val="000000" w:themeColor="text1"/>
        </w:rPr>
        <w:t xml:space="preserve">odstranění závad staveb a úpravy staveb </w:t>
      </w:r>
      <w:r w:rsidRPr="0098522B">
        <w:rPr>
          <w:color w:val="000000" w:themeColor="text1"/>
        </w:rPr>
        <w:t>je ve veřejném zájmu.</w:t>
      </w:r>
      <w:r w:rsidR="00267527" w:rsidRPr="0098522B">
        <w:rPr>
          <w:rStyle w:val="Znakapoznpodarou"/>
          <w:color w:val="000000" w:themeColor="text1"/>
        </w:rPr>
        <w:footnoteReference w:id="181"/>
      </w:r>
    </w:p>
    <w:p w14:paraId="66E48B42" w14:textId="0BE60656" w:rsidR="00B526FA" w:rsidRPr="0098522B" w:rsidRDefault="001C06D8" w:rsidP="001C06D8">
      <w:pPr>
        <w:spacing w:line="360" w:lineRule="auto"/>
        <w:ind w:firstLine="708"/>
        <w:jc w:val="both"/>
        <w:rPr>
          <w:color w:val="000000" w:themeColor="text1"/>
        </w:rPr>
      </w:pPr>
      <w:r w:rsidRPr="0098522B">
        <w:rPr>
          <w:color w:val="000000" w:themeColor="text1"/>
        </w:rPr>
        <w:t>Ad b) – D</w:t>
      </w:r>
      <w:r w:rsidR="00B526FA" w:rsidRPr="0098522B">
        <w:rPr>
          <w:color w:val="000000" w:themeColor="text1"/>
        </w:rPr>
        <w:t xml:space="preserve">ůvody pro vydání jsou vymezeny velmi široce a můžou </w:t>
      </w:r>
      <w:r w:rsidR="008E678B" w:rsidRPr="0098522B">
        <w:rPr>
          <w:color w:val="000000" w:themeColor="text1"/>
        </w:rPr>
        <w:t>sem</w:t>
      </w:r>
      <w:r w:rsidR="00B526FA" w:rsidRPr="0098522B">
        <w:rPr>
          <w:color w:val="000000" w:themeColor="text1"/>
        </w:rPr>
        <w:t xml:space="preserve"> spadat také situace, kdy je území znečištěno dlouhodobou lidskou činností jako např. kontaminace průmyslovou činností, poklesy terénu po těžbě, odkladiště odpadu, vojenské prostory.</w:t>
      </w:r>
      <w:r w:rsidR="00B526FA" w:rsidRPr="0098522B">
        <w:rPr>
          <w:rStyle w:val="Znakapoznpodarou"/>
          <w:color w:val="000000" w:themeColor="text1"/>
        </w:rPr>
        <w:footnoteReference w:id="182"/>
      </w:r>
    </w:p>
    <w:p w14:paraId="2CCACF38" w14:textId="32263209" w:rsidR="001C06D8" w:rsidRPr="0098522B" w:rsidRDefault="001C06D8" w:rsidP="007C3CAA">
      <w:pPr>
        <w:spacing w:line="360" w:lineRule="auto"/>
        <w:ind w:firstLine="708"/>
        <w:jc w:val="both"/>
        <w:rPr>
          <w:color w:val="000000" w:themeColor="text1"/>
        </w:rPr>
      </w:pPr>
      <w:r w:rsidRPr="0098522B">
        <w:rPr>
          <w:color w:val="000000" w:themeColor="text1"/>
        </w:rPr>
        <w:t xml:space="preserve">Ad c) – Dle ustanovení § 100 odst. 1 </w:t>
      </w:r>
      <w:proofErr w:type="spellStart"/>
      <w:r w:rsidRPr="0098522B">
        <w:rPr>
          <w:color w:val="000000" w:themeColor="text1"/>
        </w:rPr>
        <w:t>StavZ</w:t>
      </w:r>
      <w:proofErr w:type="spellEnd"/>
      <w:r w:rsidRPr="0098522B">
        <w:rPr>
          <w:color w:val="000000" w:themeColor="text1"/>
        </w:rPr>
        <w:t xml:space="preserve"> je podmínkou pro vydání </w:t>
      </w:r>
      <w:r w:rsidR="008E678B" w:rsidRPr="0098522B">
        <w:rPr>
          <w:color w:val="000000" w:themeColor="text1"/>
        </w:rPr>
        <w:t>ÚOAÚ</w:t>
      </w:r>
      <w:r w:rsidRPr="0098522B">
        <w:rPr>
          <w:color w:val="000000" w:themeColor="text1"/>
        </w:rPr>
        <w:t xml:space="preserve"> průzkum dotčeného území a vyhodnocení stavu staveb a pozemků z hlediska ohrožení života nebo zdraví osob nebo z hlediska požadavků na využití území v důsledku odstraňování živelní pohromy nebo havárie, a to proto, aby byly prokázány důvody pro jeho vydání.</w:t>
      </w:r>
      <w:r w:rsidRPr="0098522B">
        <w:rPr>
          <w:rStyle w:val="Znakapoznpodarou"/>
          <w:color w:val="000000" w:themeColor="text1"/>
        </w:rPr>
        <w:t xml:space="preserve"> </w:t>
      </w:r>
      <w:r w:rsidRPr="0098522B">
        <w:rPr>
          <w:rStyle w:val="Znakapoznpodarou"/>
          <w:color w:val="000000" w:themeColor="text1"/>
        </w:rPr>
        <w:footnoteReference w:id="183"/>
      </w:r>
      <w:r w:rsidRPr="0098522B">
        <w:rPr>
          <w:color w:val="000000" w:themeColor="text1"/>
        </w:rPr>
        <w:t xml:space="preserve"> </w:t>
      </w:r>
      <w:r w:rsidR="007C3CAA" w:rsidRPr="0098522B">
        <w:rPr>
          <w:color w:val="000000" w:themeColor="text1"/>
        </w:rPr>
        <w:t>Tento průzkum a</w:t>
      </w:r>
      <w:r w:rsidR="008311CA" w:rsidRPr="0098522B">
        <w:rPr>
          <w:color w:val="000000" w:themeColor="text1"/>
        </w:rPr>
        <w:t> </w:t>
      </w:r>
      <w:r w:rsidR="007C3CAA" w:rsidRPr="0098522B">
        <w:rPr>
          <w:color w:val="000000" w:themeColor="text1"/>
        </w:rPr>
        <w:t>vyhodnocení musí být popsány v odůvodnění ÚOAÚ.</w:t>
      </w:r>
      <w:r w:rsidR="007C3CAA" w:rsidRPr="0098522B">
        <w:rPr>
          <w:rStyle w:val="Znakapoznpodarou"/>
          <w:color w:val="000000" w:themeColor="text1"/>
        </w:rPr>
        <w:footnoteReference w:id="184"/>
      </w:r>
      <w:r w:rsidR="007C3CAA" w:rsidRPr="0098522B">
        <w:rPr>
          <w:color w:val="000000" w:themeColor="text1"/>
        </w:rPr>
        <w:t xml:space="preserve"> </w:t>
      </w:r>
      <w:r w:rsidRPr="0098522B">
        <w:rPr>
          <w:color w:val="000000" w:themeColor="text1"/>
        </w:rPr>
        <w:t>Není stanoveno, kdo bude takový průzkum provádět a bude záležet na konkrétním případě, komu pořizovatel provedení průzkumu svěří. Předpokládá se, že pro tuto činnost bude nutné vybrat (na základě výběrového řízení) specializovaný odborný subjekt</w:t>
      </w:r>
      <w:r w:rsidR="008E678B" w:rsidRPr="0098522B">
        <w:rPr>
          <w:color w:val="000000" w:themeColor="text1"/>
        </w:rPr>
        <w:t>,</w:t>
      </w:r>
      <w:r w:rsidRPr="0098522B">
        <w:rPr>
          <w:color w:val="000000" w:themeColor="text1"/>
        </w:rPr>
        <w:t xml:space="preserve"> disponující nezbytnými oprávněními a</w:t>
      </w:r>
      <w:r w:rsidR="008311CA" w:rsidRPr="0098522B">
        <w:rPr>
          <w:color w:val="000000" w:themeColor="text1"/>
        </w:rPr>
        <w:t> </w:t>
      </w:r>
      <w:r w:rsidRPr="0098522B">
        <w:rPr>
          <w:color w:val="000000" w:themeColor="text1"/>
        </w:rPr>
        <w:t>technologiemi.</w:t>
      </w:r>
      <w:r w:rsidRPr="0098522B">
        <w:rPr>
          <w:rStyle w:val="Znakapoznpodarou"/>
          <w:color w:val="000000" w:themeColor="text1"/>
        </w:rPr>
        <w:footnoteReference w:id="185"/>
      </w:r>
      <w:r w:rsidR="007C3CAA" w:rsidRPr="0098522B">
        <w:rPr>
          <w:color w:val="000000" w:themeColor="text1"/>
        </w:rPr>
        <w:t xml:space="preserve"> </w:t>
      </w:r>
    </w:p>
    <w:p w14:paraId="0CD33B8A" w14:textId="70D8CE58" w:rsidR="008E6FCB" w:rsidRPr="0098522B" w:rsidRDefault="000735AB" w:rsidP="005C610B">
      <w:pPr>
        <w:pStyle w:val="Nadpis3"/>
        <w:rPr>
          <w:rFonts w:cs="Times New Roman"/>
        </w:rPr>
      </w:pPr>
      <w:bookmarkStart w:id="23" w:name="_Toc121205168"/>
      <w:r w:rsidRPr="0098522B">
        <w:rPr>
          <w:rFonts w:cs="Times New Roman"/>
        </w:rPr>
        <w:lastRenderedPageBreak/>
        <w:t>2</w:t>
      </w:r>
      <w:r w:rsidR="008E6FCB" w:rsidRPr="0098522B">
        <w:rPr>
          <w:rFonts w:cs="Times New Roman"/>
        </w:rPr>
        <w:t>.</w:t>
      </w:r>
      <w:r w:rsidR="00E24155" w:rsidRPr="0098522B">
        <w:rPr>
          <w:rFonts w:cs="Times New Roman"/>
        </w:rPr>
        <w:t>2</w:t>
      </w:r>
      <w:r w:rsidR="008E6FCB" w:rsidRPr="0098522B">
        <w:rPr>
          <w:rFonts w:cs="Times New Roman"/>
        </w:rPr>
        <w:t>.3 Formální náležitosti</w:t>
      </w:r>
      <w:bookmarkEnd w:id="23"/>
    </w:p>
    <w:p w14:paraId="08CCB999" w14:textId="356F4252" w:rsidR="00E24155" w:rsidRPr="0098522B" w:rsidRDefault="00E24155" w:rsidP="008E6FCB">
      <w:pPr>
        <w:spacing w:line="360" w:lineRule="auto"/>
        <w:ind w:firstLine="708"/>
        <w:jc w:val="both"/>
        <w:rPr>
          <w:b/>
          <w:bCs/>
          <w:color w:val="000000" w:themeColor="text1"/>
        </w:rPr>
      </w:pPr>
      <w:r w:rsidRPr="0098522B">
        <w:rPr>
          <w:color w:val="000000" w:themeColor="text1"/>
        </w:rPr>
        <w:t xml:space="preserve">Formální náležitosti ÚOAÚ jsou stanoveny obdobně jako u ÚOSU. </w:t>
      </w:r>
      <w:r w:rsidR="00F42369" w:rsidRPr="0098522B">
        <w:rPr>
          <w:color w:val="000000" w:themeColor="text1"/>
        </w:rPr>
        <w:t>Zákon však nepřipouští možnost podání žádostí o povolení výjimek z Ú</w:t>
      </w:r>
      <w:r w:rsidR="001C06D8" w:rsidRPr="0098522B">
        <w:rPr>
          <w:color w:val="000000" w:themeColor="text1"/>
        </w:rPr>
        <w:t>O</w:t>
      </w:r>
      <w:r w:rsidR="00F42369" w:rsidRPr="0098522B">
        <w:rPr>
          <w:color w:val="000000" w:themeColor="text1"/>
        </w:rPr>
        <w:t>AÚ. V ostatním platí</w:t>
      </w:r>
      <w:r w:rsidRPr="0098522B">
        <w:rPr>
          <w:color w:val="000000" w:themeColor="text1"/>
        </w:rPr>
        <w:t xml:space="preserve"> kapitola 3.1.3.</w:t>
      </w:r>
    </w:p>
    <w:p w14:paraId="1E9FCEBD" w14:textId="3248E045" w:rsidR="008E6FCB" w:rsidRPr="0098522B" w:rsidRDefault="000735AB" w:rsidP="005C610B">
      <w:pPr>
        <w:pStyle w:val="Nadpis3"/>
        <w:rPr>
          <w:rFonts w:cs="Times New Roman"/>
        </w:rPr>
      </w:pPr>
      <w:bookmarkStart w:id="24" w:name="_Toc121205169"/>
      <w:r w:rsidRPr="0098522B">
        <w:rPr>
          <w:rFonts w:cs="Times New Roman"/>
        </w:rPr>
        <w:t>2</w:t>
      </w:r>
      <w:r w:rsidR="008E6FCB" w:rsidRPr="0098522B">
        <w:rPr>
          <w:rFonts w:cs="Times New Roman"/>
        </w:rPr>
        <w:t>.</w:t>
      </w:r>
      <w:r w:rsidR="00E24155" w:rsidRPr="0098522B">
        <w:rPr>
          <w:rFonts w:cs="Times New Roman"/>
        </w:rPr>
        <w:t>2</w:t>
      </w:r>
      <w:r w:rsidR="008E6FCB" w:rsidRPr="0098522B">
        <w:rPr>
          <w:rFonts w:cs="Times New Roman"/>
        </w:rPr>
        <w:t>.4 Obsahové náležitosti</w:t>
      </w:r>
      <w:bookmarkEnd w:id="24"/>
    </w:p>
    <w:p w14:paraId="1DC5013F" w14:textId="316B8672" w:rsidR="00E24155" w:rsidRPr="0098522B" w:rsidRDefault="00F84193" w:rsidP="00F84193">
      <w:pPr>
        <w:spacing w:line="360" w:lineRule="auto"/>
        <w:ind w:firstLine="708"/>
        <w:jc w:val="both"/>
        <w:rPr>
          <w:color w:val="000000" w:themeColor="text1"/>
        </w:rPr>
      </w:pPr>
      <w:r w:rsidRPr="0098522B">
        <w:rPr>
          <w:color w:val="000000" w:themeColor="text1"/>
        </w:rPr>
        <w:t xml:space="preserve">ÚOAÚ stanoví územní a stavebně technické podmínky pro odstraňování dopadů živelní pohromy nebo havárie anebo závad v území a stanoví podmínky pro budoucí využití vymezeného dotčeného území. </w:t>
      </w:r>
      <w:r w:rsidR="00E24155" w:rsidRPr="0098522B">
        <w:rPr>
          <w:color w:val="000000" w:themeColor="text1"/>
        </w:rPr>
        <w:t xml:space="preserve">Obsahové náležitosti </w:t>
      </w:r>
      <w:r w:rsidR="001C06D8" w:rsidRPr="0098522B">
        <w:rPr>
          <w:color w:val="000000" w:themeColor="text1"/>
        </w:rPr>
        <w:t xml:space="preserve">výrokové části </w:t>
      </w:r>
      <w:r w:rsidR="00E24155" w:rsidRPr="0098522B">
        <w:rPr>
          <w:color w:val="000000" w:themeColor="text1"/>
        </w:rPr>
        <w:t>lze vymezit takto</w:t>
      </w:r>
      <w:r w:rsidR="001777DD" w:rsidRPr="0098522B">
        <w:rPr>
          <w:color w:val="000000" w:themeColor="text1"/>
        </w:rPr>
        <w:t>:</w:t>
      </w:r>
      <w:r w:rsidR="00035FA6" w:rsidRPr="0098522B">
        <w:rPr>
          <w:rStyle w:val="Znakapoznpodarou"/>
          <w:color w:val="000000" w:themeColor="text1"/>
        </w:rPr>
        <w:footnoteReference w:id="186"/>
      </w:r>
    </w:p>
    <w:p w14:paraId="5CD8C9D4" w14:textId="5CBECD65" w:rsidR="00E24155" w:rsidRPr="0098522B" w:rsidRDefault="00E24155" w:rsidP="00E24155">
      <w:pPr>
        <w:pStyle w:val="Odstavecseseznamem"/>
        <w:numPr>
          <w:ilvl w:val="0"/>
          <w:numId w:val="32"/>
        </w:numPr>
        <w:spacing w:line="360" w:lineRule="auto"/>
        <w:jc w:val="both"/>
        <w:rPr>
          <w:color w:val="000000" w:themeColor="text1"/>
        </w:rPr>
      </w:pPr>
      <w:r w:rsidRPr="0098522B">
        <w:rPr>
          <w:color w:val="000000" w:themeColor="text1"/>
        </w:rPr>
        <w:t>vymezení území s uvedením katastrálního území a parcelních čísel pozemků a</w:t>
      </w:r>
      <w:r w:rsidR="008311CA" w:rsidRPr="0098522B">
        <w:rPr>
          <w:color w:val="000000" w:themeColor="text1"/>
        </w:rPr>
        <w:t> </w:t>
      </w:r>
      <w:r w:rsidRPr="0098522B">
        <w:rPr>
          <w:color w:val="000000" w:themeColor="text1"/>
        </w:rPr>
        <w:t>staveb na nich podle katastru nemovitostí, pro které platí opatření o asanaci,</w:t>
      </w:r>
      <w:r w:rsidR="00035FA6" w:rsidRPr="0098522B">
        <w:rPr>
          <w:rStyle w:val="Znakapoznpodarou"/>
          <w:color w:val="000000" w:themeColor="text1"/>
        </w:rPr>
        <w:footnoteReference w:id="187"/>
      </w:r>
    </w:p>
    <w:p w14:paraId="03C3C3B4" w14:textId="77777777" w:rsidR="00E24155" w:rsidRPr="0098522B" w:rsidRDefault="00E24155" w:rsidP="00E24155">
      <w:pPr>
        <w:pStyle w:val="Odstavecseseznamem"/>
        <w:numPr>
          <w:ilvl w:val="0"/>
          <w:numId w:val="32"/>
        </w:numPr>
        <w:spacing w:line="360" w:lineRule="auto"/>
        <w:jc w:val="both"/>
        <w:rPr>
          <w:color w:val="000000" w:themeColor="text1"/>
        </w:rPr>
      </w:pPr>
      <w:r w:rsidRPr="0098522B">
        <w:rPr>
          <w:color w:val="000000" w:themeColor="text1"/>
        </w:rPr>
        <w:t>seznam pozemků, které musí být upraveny nebo zabezpečeny s uvedením způsobu provedení,</w:t>
      </w:r>
    </w:p>
    <w:p w14:paraId="08378345" w14:textId="5754F5BC" w:rsidR="00E24155" w:rsidRPr="0098522B" w:rsidRDefault="00E24155" w:rsidP="00E24155">
      <w:pPr>
        <w:pStyle w:val="Odstavecseseznamem"/>
        <w:numPr>
          <w:ilvl w:val="0"/>
          <w:numId w:val="32"/>
        </w:numPr>
        <w:spacing w:line="360" w:lineRule="auto"/>
        <w:jc w:val="both"/>
        <w:rPr>
          <w:color w:val="000000" w:themeColor="text1"/>
        </w:rPr>
      </w:pPr>
      <w:r w:rsidRPr="0098522B">
        <w:rPr>
          <w:color w:val="000000" w:themeColor="text1"/>
        </w:rPr>
        <w:t>seznam staveb a zařízení, které musí být odstraněny, zabezpečeny nebo upraveny s uvedením způsobu provedení,</w:t>
      </w:r>
      <w:r w:rsidR="00035FA6" w:rsidRPr="0098522B">
        <w:rPr>
          <w:rStyle w:val="Znakapoznpodarou"/>
          <w:color w:val="000000" w:themeColor="text1"/>
        </w:rPr>
        <w:footnoteReference w:id="188"/>
      </w:r>
      <w:r w:rsidR="00624594" w:rsidRPr="0098522B">
        <w:rPr>
          <w:color w:val="000000" w:themeColor="text1"/>
          <w:vertAlign w:val="superscript"/>
        </w:rPr>
        <w:t>,</w:t>
      </w:r>
      <w:r w:rsidR="00624594" w:rsidRPr="0098522B">
        <w:rPr>
          <w:rStyle w:val="Znakapoznpodarou"/>
          <w:color w:val="000000" w:themeColor="text1"/>
        </w:rPr>
        <w:footnoteReference w:id="189"/>
      </w:r>
    </w:p>
    <w:p w14:paraId="54B3AE5B" w14:textId="77777777" w:rsidR="00E24155" w:rsidRPr="0098522B" w:rsidRDefault="00E24155" w:rsidP="00E24155">
      <w:pPr>
        <w:pStyle w:val="Odstavecseseznamem"/>
        <w:numPr>
          <w:ilvl w:val="0"/>
          <w:numId w:val="32"/>
        </w:numPr>
        <w:spacing w:line="360" w:lineRule="auto"/>
        <w:jc w:val="both"/>
        <w:rPr>
          <w:color w:val="000000" w:themeColor="text1"/>
        </w:rPr>
      </w:pPr>
      <w:r w:rsidRPr="0098522B">
        <w:rPr>
          <w:color w:val="000000" w:themeColor="text1"/>
        </w:rPr>
        <w:t>stanovení územních, stavebně technických a bezpečnostních podmínek pro provádění asanace území,</w:t>
      </w:r>
    </w:p>
    <w:p w14:paraId="0C34AD0F" w14:textId="77777777" w:rsidR="00E24155" w:rsidRPr="0098522B" w:rsidRDefault="00E24155" w:rsidP="00E24155">
      <w:pPr>
        <w:pStyle w:val="Odstavecseseznamem"/>
        <w:numPr>
          <w:ilvl w:val="0"/>
          <w:numId w:val="32"/>
        </w:numPr>
        <w:spacing w:line="360" w:lineRule="auto"/>
        <w:jc w:val="both"/>
        <w:rPr>
          <w:color w:val="000000" w:themeColor="text1"/>
        </w:rPr>
      </w:pPr>
      <w:r w:rsidRPr="0098522B">
        <w:rPr>
          <w:color w:val="000000" w:themeColor="text1"/>
        </w:rPr>
        <w:t>stanovení územních, architektonických a urbanistických podmínek pro budoucí využití území,</w:t>
      </w:r>
    </w:p>
    <w:p w14:paraId="2E4F4A14" w14:textId="5CB7436E" w:rsidR="00E24155" w:rsidRPr="0098522B" w:rsidRDefault="00E24155" w:rsidP="00E24155">
      <w:pPr>
        <w:pStyle w:val="Odstavecseseznamem"/>
        <w:numPr>
          <w:ilvl w:val="0"/>
          <w:numId w:val="32"/>
        </w:numPr>
        <w:spacing w:line="360" w:lineRule="auto"/>
        <w:jc w:val="both"/>
        <w:rPr>
          <w:color w:val="000000" w:themeColor="text1"/>
        </w:rPr>
      </w:pPr>
      <w:r w:rsidRPr="0098522B">
        <w:rPr>
          <w:color w:val="000000" w:themeColor="text1"/>
        </w:rPr>
        <w:t>podmínky vyplývající ze stanovisek dotčených orgánů</w:t>
      </w:r>
      <w:r w:rsidR="00035FA6" w:rsidRPr="0098522B">
        <w:rPr>
          <w:color w:val="000000" w:themeColor="text1"/>
        </w:rPr>
        <w:t>,</w:t>
      </w:r>
      <w:r w:rsidR="001C06D8" w:rsidRPr="0098522B">
        <w:rPr>
          <w:color w:val="000000" w:themeColor="text1"/>
        </w:rPr>
        <w:t xml:space="preserve"> a</w:t>
      </w:r>
    </w:p>
    <w:p w14:paraId="58F74A5B" w14:textId="482132D0" w:rsidR="00E24155" w:rsidRPr="0098522B" w:rsidRDefault="00E24155" w:rsidP="00E24155">
      <w:pPr>
        <w:pStyle w:val="Odstavecseseznamem"/>
        <w:numPr>
          <w:ilvl w:val="0"/>
          <w:numId w:val="32"/>
        </w:numPr>
        <w:spacing w:line="360" w:lineRule="auto"/>
        <w:jc w:val="both"/>
        <w:rPr>
          <w:color w:val="000000" w:themeColor="text1"/>
        </w:rPr>
      </w:pPr>
      <w:r w:rsidRPr="0098522B">
        <w:rPr>
          <w:color w:val="000000" w:themeColor="text1"/>
        </w:rPr>
        <w:t>označení územně plánovací dokumentace, která v dotčeném území pozbývá účinnosti, a vymez</w:t>
      </w:r>
      <w:r w:rsidR="00035FA6" w:rsidRPr="0098522B">
        <w:rPr>
          <w:color w:val="000000" w:themeColor="text1"/>
        </w:rPr>
        <w:t>ení</w:t>
      </w:r>
      <w:r w:rsidRPr="0098522B">
        <w:rPr>
          <w:color w:val="000000" w:themeColor="text1"/>
        </w:rPr>
        <w:t xml:space="preserve"> území, ve kterém pozbývá účinnosti</w:t>
      </w:r>
      <w:r w:rsidR="00624594" w:rsidRPr="0098522B">
        <w:rPr>
          <w:color w:val="000000" w:themeColor="text1"/>
        </w:rPr>
        <w:t>.</w:t>
      </w:r>
    </w:p>
    <w:p w14:paraId="3CA7401C" w14:textId="2A7A9F9D" w:rsidR="001C06D8" w:rsidRPr="0098522B" w:rsidRDefault="001C06D8" w:rsidP="001C06D8">
      <w:pPr>
        <w:spacing w:line="360" w:lineRule="auto"/>
        <w:jc w:val="both"/>
        <w:rPr>
          <w:color w:val="000000" w:themeColor="text1"/>
        </w:rPr>
      </w:pPr>
      <w:r w:rsidRPr="0098522B">
        <w:rPr>
          <w:color w:val="000000" w:themeColor="text1"/>
        </w:rPr>
        <w:t>V ÚOAÚ je zahrnuta grafická příloha jako ověřený výkres na kopii katastrální mapy s vyznačením dotčeného území.</w:t>
      </w:r>
    </w:p>
    <w:p w14:paraId="18F4FF74" w14:textId="481276F8" w:rsidR="00035FA6" w:rsidRPr="0098522B" w:rsidRDefault="000735AB" w:rsidP="005C610B">
      <w:pPr>
        <w:pStyle w:val="Nadpis3"/>
        <w:rPr>
          <w:rFonts w:cs="Times New Roman"/>
        </w:rPr>
      </w:pPr>
      <w:bookmarkStart w:id="25" w:name="_Toc121205170"/>
      <w:r w:rsidRPr="0098522B">
        <w:rPr>
          <w:rFonts w:cs="Times New Roman"/>
        </w:rPr>
        <w:t>2</w:t>
      </w:r>
      <w:r w:rsidR="008E6FCB" w:rsidRPr="0098522B">
        <w:rPr>
          <w:rFonts w:cs="Times New Roman"/>
        </w:rPr>
        <w:t>.</w:t>
      </w:r>
      <w:r w:rsidR="00624594" w:rsidRPr="0098522B">
        <w:rPr>
          <w:rFonts w:cs="Times New Roman"/>
        </w:rPr>
        <w:t>2</w:t>
      </w:r>
      <w:r w:rsidR="008E6FCB" w:rsidRPr="0098522B">
        <w:rPr>
          <w:rFonts w:cs="Times New Roman"/>
        </w:rPr>
        <w:t xml:space="preserve">.5 </w:t>
      </w:r>
      <w:r w:rsidR="00624594" w:rsidRPr="0098522B">
        <w:rPr>
          <w:rFonts w:cs="Times New Roman"/>
        </w:rPr>
        <w:t xml:space="preserve">Účinnost </w:t>
      </w:r>
      <w:r w:rsidR="00817BD9" w:rsidRPr="0098522B">
        <w:rPr>
          <w:rFonts w:cs="Times New Roman"/>
        </w:rPr>
        <w:t xml:space="preserve">ÚOAÚ </w:t>
      </w:r>
      <w:r w:rsidR="00624594" w:rsidRPr="0098522B">
        <w:rPr>
          <w:rFonts w:cs="Times New Roman"/>
        </w:rPr>
        <w:t xml:space="preserve">a </w:t>
      </w:r>
      <w:r w:rsidR="00817BD9" w:rsidRPr="0098522B">
        <w:rPr>
          <w:rFonts w:cs="Times New Roman"/>
        </w:rPr>
        <w:t xml:space="preserve">jeho </w:t>
      </w:r>
      <w:r w:rsidR="00624594" w:rsidRPr="0098522B">
        <w:rPr>
          <w:rFonts w:cs="Times New Roman"/>
        </w:rPr>
        <w:t>vazba na územně plánovací dokumentaci</w:t>
      </w:r>
      <w:bookmarkEnd w:id="25"/>
    </w:p>
    <w:p w14:paraId="692EDE89" w14:textId="7CE177FD" w:rsidR="008E6FCB" w:rsidRPr="0098522B" w:rsidRDefault="00035FA6" w:rsidP="00035FA6">
      <w:pPr>
        <w:spacing w:line="360" w:lineRule="auto"/>
        <w:ind w:firstLine="708"/>
        <w:jc w:val="both"/>
        <w:rPr>
          <w:color w:val="000000" w:themeColor="text1"/>
        </w:rPr>
      </w:pPr>
      <w:r w:rsidRPr="0098522B">
        <w:rPr>
          <w:color w:val="000000" w:themeColor="text1"/>
        </w:rPr>
        <w:t xml:space="preserve">Dnem nabytí účinnosti </w:t>
      </w:r>
      <w:r w:rsidR="00817BD9" w:rsidRPr="0098522B">
        <w:rPr>
          <w:color w:val="000000" w:themeColor="text1"/>
        </w:rPr>
        <w:t xml:space="preserve">ÚOAÚ </w:t>
      </w:r>
      <w:r w:rsidRPr="0098522B">
        <w:rPr>
          <w:color w:val="000000" w:themeColor="text1"/>
        </w:rPr>
        <w:t xml:space="preserve">pozbývá v dotčeném území účinnosti vydaná územně plánovací dokumentace do doby vydání její změny nebo vydání nové územně plánovací dokumentace. </w:t>
      </w:r>
      <w:r w:rsidR="00817BD9" w:rsidRPr="0098522B">
        <w:rPr>
          <w:color w:val="000000" w:themeColor="text1"/>
        </w:rPr>
        <w:t>ÚOAÚ</w:t>
      </w:r>
      <w:r w:rsidRPr="0098522B">
        <w:rPr>
          <w:color w:val="000000" w:themeColor="text1"/>
        </w:rPr>
        <w:t xml:space="preserve"> pozbývá účinnosti dnem vydání nové územně plánovací dokumentace nebo její změny pro dotčené území.</w:t>
      </w:r>
      <w:r w:rsidR="00624594" w:rsidRPr="0098522B">
        <w:rPr>
          <w:rStyle w:val="Znakapoznpodarou"/>
          <w:color w:val="000000" w:themeColor="text1"/>
        </w:rPr>
        <w:footnoteReference w:id="190"/>
      </w:r>
      <w:r w:rsidR="00624594" w:rsidRPr="0098522B">
        <w:rPr>
          <w:color w:val="000000" w:themeColor="text1"/>
        </w:rPr>
        <w:t xml:space="preserve"> Z výše uvedeného vyplývá povinnost orgánům </w:t>
      </w:r>
      <w:r w:rsidR="00624594" w:rsidRPr="0098522B">
        <w:rPr>
          <w:color w:val="000000" w:themeColor="text1"/>
        </w:rPr>
        <w:lastRenderedPageBreak/>
        <w:t>územního plánování, aby zajistili změny územně plánovací dokumentace nebo pořídili novou ve stanovené lhůtě.</w:t>
      </w:r>
      <w:r w:rsidR="00624594" w:rsidRPr="0098522B">
        <w:rPr>
          <w:rStyle w:val="Znakapoznpodarou"/>
          <w:color w:val="000000" w:themeColor="text1"/>
        </w:rPr>
        <w:footnoteReference w:id="191"/>
      </w:r>
      <w:r w:rsidR="00624594" w:rsidRPr="0098522B">
        <w:rPr>
          <w:color w:val="000000" w:themeColor="text1"/>
        </w:rPr>
        <w:t xml:space="preserve"> </w:t>
      </w:r>
      <w:r w:rsidR="005835DD" w:rsidRPr="0098522B">
        <w:rPr>
          <w:color w:val="000000" w:themeColor="text1"/>
        </w:rPr>
        <w:t>ÚOAÚ</w:t>
      </w:r>
      <w:r w:rsidR="00624594" w:rsidRPr="0098522B">
        <w:rPr>
          <w:color w:val="000000" w:themeColor="text1"/>
        </w:rPr>
        <w:t xml:space="preserve"> může pozbýt platnosti (účinnosti) též jeho zrušením.</w:t>
      </w:r>
      <w:r w:rsidR="00624594" w:rsidRPr="0098522B">
        <w:rPr>
          <w:rStyle w:val="Znakapoznpodarou"/>
          <w:color w:val="000000" w:themeColor="text1"/>
        </w:rPr>
        <w:footnoteReference w:id="192"/>
      </w:r>
    </w:p>
    <w:p w14:paraId="409A0315" w14:textId="42C65061" w:rsidR="00267527" w:rsidRPr="0098522B" w:rsidRDefault="00267527" w:rsidP="00035FA6">
      <w:pPr>
        <w:spacing w:line="360" w:lineRule="auto"/>
        <w:ind w:firstLine="708"/>
        <w:jc w:val="both"/>
        <w:rPr>
          <w:color w:val="000000" w:themeColor="text1"/>
        </w:rPr>
      </w:pPr>
      <w:r w:rsidRPr="0098522B">
        <w:rPr>
          <w:color w:val="000000" w:themeColor="text1"/>
        </w:rPr>
        <w:t>Vzhledem k tomu, že dochází k pozbytí účinnosti územně plánovací dokumentace na vymezeném území, musí ÚOAÚ rámcově nahradit podmínky této územně plánovací dokumentace, a to zejména s přihlédnutím k obsahu regulačního plánu, protože jsou zde řešeny podmínky pro konkrétní pozemky a stavby.</w:t>
      </w:r>
      <w:r w:rsidRPr="0098522B">
        <w:rPr>
          <w:rStyle w:val="Znakapoznpodarou"/>
          <w:color w:val="000000" w:themeColor="text1"/>
        </w:rPr>
        <w:footnoteReference w:id="193"/>
      </w:r>
    </w:p>
    <w:p w14:paraId="4D06684A" w14:textId="28B29349" w:rsidR="00166F20" w:rsidRPr="0098522B" w:rsidRDefault="000735AB" w:rsidP="005C610B">
      <w:pPr>
        <w:pStyle w:val="Nadpis3"/>
        <w:rPr>
          <w:rFonts w:cs="Times New Roman"/>
        </w:rPr>
      </w:pPr>
      <w:bookmarkStart w:id="26" w:name="_Toc121205171"/>
      <w:r w:rsidRPr="0098522B">
        <w:rPr>
          <w:rFonts w:cs="Times New Roman"/>
        </w:rPr>
        <w:t>2</w:t>
      </w:r>
      <w:r w:rsidR="00166F20" w:rsidRPr="0098522B">
        <w:rPr>
          <w:rFonts w:cs="Times New Roman"/>
        </w:rPr>
        <w:t>.2.6 Financování ÚOAÚ</w:t>
      </w:r>
      <w:bookmarkEnd w:id="26"/>
    </w:p>
    <w:p w14:paraId="5A6058AB" w14:textId="11361679" w:rsidR="00923BB4" w:rsidRPr="0098522B" w:rsidRDefault="00FF41C1" w:rsidP="007C3CAA">
      <w:pPr>
        <w:spacing w:line="360" w:lineRule="auto"/>
        <w:ind w:firstLine="708"/>
        <w:jc w:val="both"/>
        <w:rPr>
          <w:color w:val="000000" w:themeColor="text1"/>
        </w:rPr>
      </w:pPr>
      <w:r w:rsidRPr="0098522B">
        <w:rPr>
          <w:color w:val="000000" w:themeColor="text1"/>
        </w:rPr>
        <w:t>Kdo bude financovat územní, stavební a další úpravy</w:t>
      </w:r>
      <w:r w:rsidR="008425D6" w:rsidRPr="0098522B">
        <w:rPr>
          <w:color w:val="000000" w:themeColor="text1"/>
        </w:rPr>
        <w:t>,</w:t>
      </w:r>
      <w:r w:rsidRPr="0098522B">
        <w:rPr>
          <w:color w:val="000000" w:themeColor="text1"/>
        </w:rPr>
        <w:t xml:space="preserve"> specifikovány v</w:t>
      </w:r>
      <w:r w:rsidR="008425D6" w:rsidRPr="0098522B">
        <w:rPr>
          <w:color w:val="000000" w:themeColor="text1"/>
        </w:rPr>
        <w:t> </w:t>
      </w:r>
      <w:r w:rsidRPr="0098522B">
        <w:rPr>
          <w:color w:val="000000" w:themeColor="text1"/>
        </w:rPr>
        <w:t>ÚOAÚ</w:t>
      </w:r>
      <w:r w:rsidR="008425D6" w:rsidRPr="0098522B">
        <w:rPr>
          <w:color w:val="000000" w:themeColor="text1"/>
        </w:rPr>
        <w:t>,</w:t>
      </w:r>
      <w:r w:rsidRPr="0098522B">
        <w:rPr>
          <w:color w:val="000000" w:themeColor="text1"/>
        </w:rPr>
        <w:t xml:space="preserve"> </w:t>
      </w:r>
      <w:proofErr w:type="spellStart"/>
      <w:r w:rsidRPr="0098522B">
        <w:rPr>
          <w:color w:val="000000" w:themeColor="text1"/>
        </w:rPr>
        <w:t>StavZ</w:t>
      </w:r>
      <w:proofErr w:type="spellEnd"/>
      <w:r w:rsidRPr="0098522B">
        <w:rPr>
          <w:color w:val="000000" w:themeColor="text1"/>
        </w:rPr>
        <w:t xml:space="preserve"> neřeší. Pravděpodobně náklady ponesou kraje nebo obce s podporou státu nebo evropskými fondy. </w:t>
      </w:r>
      <w:r w:rsidR="00923BB4" w:rsidRPr="0098522B">
        <w:rPr>
          <w:color w:val="000000" w:themeColor="text1"/>
        </w:rPr>
        <w:t xml:space="preserve">Nějakým způsobem se </w:t>
      </w:r>
      <w:r w:rsidRPr="0098522B">
        <w:rPr>
          <w:color w:val="000000" w:themeColor="text1"/>
        </w:rPr>
        <w:t xml:space="preserve">mohou </w:t>
      </w:r>
      <w:r w:rsidR="00923BB4" w:rsidRPr="0098522B">
        <w:rPr>
          <w:color w:val="000000" w:themeColor="text1"/>
        </w:rPr>
        <w:t>podílet</w:t>
      </w:r>
      <w:r w:rsidRPr="0098522B">
        <w:rPr>
          <w:color w:val="000000" w:themeColor="text1"/>
        </w:rPr>
        <w:t xml:space="preserve"> i soukromé osoby</w:t>
      </w:r>
      <w:r w:rsidR="008425D6" w:rsidRPr="0098522B">
        <w:rPr>
          <w:color w:val="000000" w:themeColor="text1"/>
        </w:rPr>
        <w:t>,</w:t>
      </w:r>
      <w:r w:rsidRPr="0098522B">
        <w:rPr>
          <w:color w:val="000000" w:themeColor="text1"/>
        </w:rPr>
        <w:t xml:space="preserve"> ale není to jejich povinnost. </w:t>
      </w:r>
      <w:r w:rsidR="00817BD9" w:rsidRPr="0098522B">
        <w:rPr>
          <w:color w:val="000000" w:themeColor="text1"/>
        </w:rPr>
        <w:t>Například v</w:t>
      </w:r>
      <w:r w:rsidR="00923BB4" w:rsidRPr="0098522B">
        <w:rPr>
          <w:color w:val="000000" w:themeColor="text1"/>
        </w:rPr>
        <w:t xml:space="preserve"> případě přírodních katastrof může být pořádaná i veřejná sbírka. V případě, kdy ÚOAÚ obsahuje opatření </w:t>
      </w:r>
      <w:r w:rsidRPr="0098522B">
        <w:rPr>
          <w:color w:val="000000" w:themeColor="text1"/>
        </w:rPr>
        <w:t xml:space="preserve">pro </w:t>
      </w:r>
      <w:r w:rsidR="00923BB4" w:rsidRPr="0098522B">
        <w:rPr>
          <w:color w:val="000000" w:themeColor="text1"/>
        </w:rPr>
        <w:t>další</w:t>
      </w:r>
      <w:r w:rsidRPr="0098522B">
        <w:rPr>
          <w:color w:val="000000" w:themeColor="text1"/>
        </w:rPr>
        <w:t xml:space="preserve"> </w:t>
      </w:r>
      <w:r w:rsidR="00923BB4" w:rsidRPr="0098522B">
        <w:rPr>
          <w:color w:val="000000" w:themeColor="text1"/>
        </w:rPr>
        <w:t>využívání</w:t>
      </w:r>
      <w:r w:rsidRPr="0098522B">
        <w:rPr>
          <w:color w:val="000000" w:themeColor="text1"/>
        </w:rPr>
        <w:t xml:space="preserve"> pozemků, </w:t>
      </w:r>
      <w:r w:rsidR="00923BB4" w:rsidRPr="0098522B">
        <w:rPr>
          <w:color w:val="000000" w:themeColor="text1"/>
        </w:rPr>
        <w:t>kdy vlastník</w:t>
      </w:r>
      <w:r w:rsidRPr="0098522B">
        <w:rPr>
          <w:color w:val="000000" w:themeColor="text1"/>
        </w:rPr>
        <w:t xml:space="preserve"> </w:t>
      </w:r>
      <w:r w:rsidR="00923BB4" w:rsidRPr="0098522B">
        <w:rPr>
          <w:color w:val="000000" w:themeColor="text1"/>
        </w:rPr>
        <w:t xml:space="preserve">není </w:t>
      </w:r>
      <w:r w:rsidRPr="0098522B">
        <w:rPr>
          <w:color w:val="000000" w:themeColor="text1"/>
        </w:rPr>
        <w:t xml:space="preserve">ochoten, schopen nebo </w:t>
      </w:r>
      <w:r w:rsidR="00923BB4" w:rsidRPr="0098522B">
        <w:rPr>
          <w:color w:val="000000" w:themeColor="text1"/>
        </w:rPr>
        <w:t>oprávněn</w:t>
      </w:r>
      <w:r w:rsidRPr="0098522B">
        <w:rPr>
          <w:color w:val="000000" w:themeColor="text1"/>
        </w:rPr>
        <w:t xml:space="preserve"> realizovat</w:t>
      </w:r>
      <w:r w:rsidR="00923BB4" w:rsidRPr="0098522B">
        <w:rPr>
          <w:color w:val="000000" w:themeColor="text1"/>
        </w:rPr>
        <w:t xml:space="preserve"> a bude nečinný</w:t>
      </w:r>
      <w:r w:rsidR="008425D6" w:rsidRPr="0098522B">
        <w:rPr>
          <w:color w:val="000000" w:themeColor="text1"/>
        </w:rPr>
        <w:t>,</w:t>
      </w:r>
      <w:r w:rsidR="00923BB4" w:rsidRPr="0098522B">
        <w:rPr>
          <w:color w:val="000000" w:themeColor="text1"/>
        </w:rPr>
        <w:t xml:space="preserve"> a není tak možné provést asanaci území, lze uvažovat o institutu vyvlastnění.</w:t>
      </w:r>
      <w:r w:rsidR="00923BB4" w:rsidRPr="0098522B">
        <w:rPr>
          <w:rStyle w:val="Znakapoznpodarou"/>
          <w:color w:val="000000" w:themeColor="text1"/>
        </w:rPr>
        <w:footnoteReference w:id="194"/>
      </w:r>
    </w:p>
    <w:p w14:paraId="7320EA9C" w14:textId="59FEED35" w:rsidR="005C0085" w:rsidRPr="0098522B" w:rsidRDefault="005C0085" w:rsidP="008E6FCB">
      <w:pPr>
        <w:spacing w:line="360" w:lineRule="auto"/>
        <w:jc w:val="both"/>
        <w:rPr>
          <w:color w:val="000000" w:themeColor="text1"/>
        </w:rPr>
      </w:pPr>
      <w:r w:rsidRPr="0098522B">
        <w:rPr>
          <w:color w:val="000000" w:themeColor="text1"/>
        </w:rPr>
        <w:br w:type="page"/>
      </w:r>
    </w:p>
    <w:p w14:paraId="3D8A28B9" w14:textId="6F276E3E" w:rsidR="00817BD9" w:rsidRPr="0098522B" w:rsidRDefault="000735AB" w:rsidP="00662583">
      <w:pPr>
        <w:pStyle w:val="Nadpis1"/>
        <w:rPr>
          <w:rFonts w:cs="Times New Roman"/>
          <w:color w:val="000000" w:themeColor="text1"/>
        </w:rPr>
      </w:pPr>
      <w:bookmarkStart w:id="27" w:name="_Toc121205172"/>
      <w:r w:rsidRPr="0098522B">
        <w:rPr>
          <w:rFonts w:cs="Times New Roman"/>
          <w:color w:val="000000" w:themeColor="text1"/>
        </w:rPr>
        <w:lastRenderedPageBreak/>
        <w:t>3</w:t>
      </w:r>
      <w:r w:rsidR="00817BD9" w:rsidRPr="0098522B">
        <w:rPr>
          <w:rFonts w:cs="Times New Roman"/>
          <w:color w:val="000000" w:themeColor="text1"/>
        </w:rPr>
        <w:t>.</w:t>
      </w:r>
      <w:r w:rsidR="00CE78D1" w:rsidRPr="0098522B">
        <w:rPr>
          <w:rFonts w:cs="Times New Roman"/>
          <w:color w:val="000000" w:themeColor="text1"/>
        </w:rPr>
        <w:tab/>
      </w:r>
      <w:r w:rsidR="00817BD9" w:rsidRPr="0098522B">
        <w:rPr>
          <w:rFonts w:cs="Times New Roman"/>
          <w:color w:val="000000" w:themeColor="text1"/>
        </w:rPr>
        <w:t>Změny</w:t>
      </w:r>
      <w:r w:rsidR="00057A60" w:rsidRPr="0098522B">
        <w:rPr>
          <w:rFonts w:cs="Times New Roman"/>
          <w:color w:val="000000" w:themeColor="text1"/>
        </w:rPr>
        <w:t xml:space="preserve"> v právní úpravě</w:t>
      </w:r>
      <w:r w:rsidR="00817BD9" w:rsidRPr="0098522B">
        <w:rPr>
          <w:rFonts w:cs="Times New Roman"/>
          <w:color w:val="000000" w:themeColor="text1"/>
        </w:rPr>
        <w:t xml:space="preserve"> územních opatření </w:t>
      </w:r>
      <w:r w:rsidR="007404C7" w:rsidRPr="0098522B">
        <w:rPr>
          <w:rFonts w:cs="Times New Roman"/>
          <w:color w:val="000000" w:themeColor="text1"/>
        </w:rPr>
        <w:t>dle</w:t>
      </w:r>
      <w:r w:rsidR="00817BD9" w:rsidRPr="0098522B">
        <w:rPr>
          <w:rFonts w:cs="Times New Roman"/>
          <w:color w:val="000000" w:themeColor="text1"/>
        </w:rPr>
        <w:t xml:space="preserve"> nového stavebního zákona</w:t>
      </w:r>
      <w:bookmarkEnd w:id="27"/>
    </w:p>
    <w:p w14:paraId="6E687C5A" w14:textId="5E4D34E2" w:rsidR="00817BD9" w:rsidRPr="0098522B" w:rsidRDefault="00E94CE6" w:rsidP="007404C7">
      <w:pPr>
        <w:spacing w:line="360" w:lineRule="auto"/>
        <w:ind w:firstLine="708"/>
        <w:jc w:val="both"/>
        <w:rPr>
          <w:color w:val="000000" w:themeColor="text1"/>
        </w:rPr>
      </w:pPr>
      <w:r w:rsidRPr="0098522B">
        <w:rPr>
          <w:color w:val="000000" w:themeColor="text1"/>
        </w:rPr>
        <w:t>N</w:t>
      </w:r>
      <w:r w:rsidR="00817BD9" w:rsidRPr="0098522B">
        <w:rPr>
          <w:color w:val="000000" w:themeColor="text1"/>
        </w:rPr>
        <w:t xml:space="preserve">ový </w:t>
      </w:r>
      <w:proofErr w:type="spellStart"/>
      <w:r w:rsidR="00817BD9" w:rsidRPr="0098522B">
        <w:rPr>
          <w:color w:val="000000" w:themeColor="text1"/>
        </w:rPr>
        <w:t>StavZ</w:t>
      </w:r>
      <w:proofErr w:type="spellEnd"/>
      <w:r w:rsidR="00817BD9" w:rsidRPr="0098522B">
        <w:rPr>
          <w:color w:val="000000" w:themeColor="text1"/>
        </w:rPr>
        <w:t xml:space="preserve"> schválil Parlament 14. července 2021. Účinnost nabude 1. července 2023. Nová vláda </w:t>
      </w:r>
      <w:r w:rsidR="00662583" w:rsidRPr="0098522B">
        <w:rPr>
          <w:color w:val="000000" w:themeColor="text1"/>
        </w:rPr>
        <w:t>dne 27. října 2022</w:t>
      </w:r>
      <w:r w:rsidR="00817BD9" w:rsidRPr="0098522B">
        <w:rPr>
          <w:color w:val="000000" w:themeColor="text1"/>
        </w:rPr>
        <w:t xml:space="preserve"> </w:t>
      </w:r>
      <w:r w:rsidR="00917B7B" w:rsidRPr="0098522B">
        <w:rPr>
          <w:color w:val="000000" w:themeColor="text1"/>
        </w:rPr>
        <w:t xml:space="preserve">schválila </w:t>
      </w:r>
      <w:proofErr w:type="spellStart"/>
      <w:r w:rsidR="00817BD9" w:rsidRPr="0098522B">
        <w:rPr>
          <w:color w:val="000000" w:themeColor="text1"/>
        </w:rPr>
        <w:t>odkladovou</w:t>
      </w:r>
      <w:proofErr w:type="spellEnd"/>
      <w:r w:rsidR="00917B7B" w:rsidRPr="0098522B">
        <w:rPr>
          <w:color w:val="000000" w:themeColor="text1"/>
        </w:rPr>
        <w:t xml:space="preserve"> novelu a připravuje </w:t>
      </w:r>
      <w:r w:rsidR="00817BD9" w:rsidRPr="0098522B">
        <w:rPr>
          <w:color w:val="000000" w:themeColor="text1"/>
        </w:rPr>
        <w:t>věcnou novelu, kter</w:t>
      </w:r>
      <w:r w:rsidR="00917B7B" w:rsidRPr="0098522B">
        <w:rPr>
          <w:color w:val="000000" w:themeColor="text1"/>
        </w:rPr>
        <w:t xml:space="preserve">á má změnit </w:t>
      </w:r>
      <w:r w:rsidR="00817BD9" w:rsidRPr="0098522B">
        <w:rPr>
          <w:color w:val="000000" w:themeColor="text1"/>
        </w:rPr>
        <w:t xml:space="preserve">některé části zákona. </w:t>
      </w:r>
    </w:p>
    <w:p w14:paraId="327AFEB1" w14:textId="40B8B31A" w:rsidR="00817BD9" w:rsidRPr="0098522B" w:rsidRDefault="00817BD9" w:rsidP="007404C7">
      <w:pPr>
        <w:spacing w:line="360" w:lineRule="auto"/>
        <w:ind w:firstLine="708"/>
        <w:jc w:val="both"/>
        <w:rPr>
          <w:color w:val="000000" w:themeColor="text1"/>
        </w:rPr>
      </w:pPr>
      <w:r w:rsidRPr="0098522B">
        <w:rPr>
          <w:color w:val="000000" w:themeColor="text1"/>
        </w:rPr>
        <w:t>Územní opatření</w:t>
      </w:r>
      <w:r w:rsidR="007404C7" w:rsidRPr="0098522B">
        <w:rPr>
          <w:color w:val="000000" w:themeColor="text1"/>
        </w:rPr>
        <w:t xml:space="preserve"> navazují na dosavadní právní úpravu a</w:t>
      </w:r>
      <w:r w:rsidRPr="0098522B">
        <w:rPr>
          <w:color w:val="000000" w:themeColor="text1"/>
        </w:rPr>
        <w:t xml:space="preserve"> jsou v novém </w:t>
      </w:r>
      <w:proofErr w:type="spellStart"/>
      <w:r w:rsidRPr="0098522B">
        <w:rPr>
          <w:color w:val="000000" w:themeColor="text1"/>
        </w:rPr>
        <w:t>StavZ</w:t>
      </w:r>
      <w:proofErr w:type="spellEnd"/>
      <w:r w:rsidRPr="0098522B">
        <w:rPr>
          <w:color w:val="000000" w:themeColor="text1"/>
        </w:rPr>
        <w:t xml:space="preserve">, stejně jako ve </w:t>
      </w:r>
      <w:proofErr w:type="spellStart"/>
      <w:r w:rsidRPr="0098522B">
        <w:rPr>
          <w:color w:val="000000" w:themeColor="text1"/>
        </w:rPr>
        <w:t>StavZ</w:t>
      </w:r>
      <w:proofErr w:type="spellEnd"/>
      <w:r w:rsidRPr="0098522B">
        <w:rPr>
          <w:color w:val="000000" w:themeColor="text1"/>
        </w:rPr>
        <w:t xml:space="preserve"> zařazena pod Část třetí – Územní plánování, Hlavu III – Nástroje územního plánování, Díl 6 – Územní opatření (ve </w:t>
      </w:r>
      <w:proofErr w:type="spellStart"/>
      <w:r w:rsidRPr="0098522B">
        <w:rPr>
          <w:color w:val="000000" w:themeColor="text1"/>
        </w:rPr>
        <w:t>StavZ</w:t>
      </w:r>
      <w:proofErr w:type="spellEnd"/>
      <w:r w:rsidRPr="0098522B">
        <w:rPr>
          <w:color w:val="000000" w:themeColor="text1"/>
        </w:rPr>
        <w:t xml:space="preserve"> – Územní opatření o stavební uzávěře a územní opatření o</w:t>
      </w:r>
      <w:r w:rsidR="008311CA" w:rsidRPr="0098522B">
        <w:rPr>
          <w:color w:val="000000" w:themeColor="text1"/>
        </w:rPr>
        <w:t> </w:t>
      </w:r>
      <w:r w:rsidRPr="0098522B">
        <w:rPr>
          <w:color w:val="000000" w:themeColor="text1"/>
        </w:rPr>
        <w:t>asanaci území).</w:t>
      </w:r>
    </w:p>
    <w:p w14:paraId="01DB915A" w14:textId="338EA6BB" w:rsidR="007404C7" w:rsidRPr="0098522B" w:rsidRDefault="000735AB" w:rsidP="007404C7">
      <w:pPr>
        <w:pStyle w:val="Nadpis2"/>
        <w:rPr>
          <w:rFonts w:cs="Times New Roman"/>
        </w:rPr>
      </w:pPr>
      <w:bookmarkStart w:id="28" w:name="_Toc121205173"/>
      <w:r w:rsidRPr="0098522B">
        <w:rPr>
          <w:rFonts w:cs="Times New Roman"/>
        </w:rPr>
        <w:t>3</w:t>
      </w:r>
      <w:r w:rsidR="007404C7" w:rsidRPr="0098522B">
        <w:rPr>
          <w:rFonts w:cs="Times New Roman"/>
        </w:rPr>
        <w:t>.1</w:t>
      </w:r>
      <w:r w:rsidR="007404C7" w:rsidRPr="0098522B">
        <w:rPr>
          <w:rFonts w:cs="Times New Roman"/>
        </w:rPr>
        <w:tab/>
        <w:t>Územní opatření o stavební uzávěře</w:t>
      </w:r>
      <w:bookmarkEnd w:id="28"/>
    </w:p>
    <w:p w14:paraId="4EC067CA" w14:textId="5978A746" w:rsidR="00817BD9" w:rsidRPr="0098522B" w:rsidRDefault="007404C7" w:rsidP="007404C7">
      <w:pPr>
        <w:spacing w:line="360" w:lineRule="auto"/>
        <w:ind w:firstLine="708"/>
        <w:jc w:val="both"/>
        <w:rPr>
          <w:color w:val="000000" w:themeColor="text1"/>
        </w:rPr>
      </w:pPr>
      <w:r w:rsidRPr="0098522B">
        <w:rPr>
          <w:color w:val="000000" w:themeColor="text1"/>
        </w:rPr>
        <w:t xml:space="preserve">Předpokladem pro vydání </w:t>
      </w:r>
      <w:r w:rsidR="008425D6" w:rsidRPr="0098522B">
        <w:rPr>
          <w:color w:val="000000" w:themeColor="text1"/>
        </w:rPr>
        <w:t>ÚOSU</w:t>
      </w:r>
      <w:r w:rsidRPr="0098522B">
        <w:rPr>
          <w:color w:val="000000" w:themeColor="text1"/>
        </w:rPr>
        <w:t xml:space="preserve"> bude opět rozhodnutí o pořízení nebo o pořízení změny územně plánovací dokumentace nebo podle jiného rozhodnutí nebo opatření v území, jímž se upravuje využití území, anebo pokud je zrušeno opatření obecné povahy o vydání územně plánovací dokumentace nebo jeho část. Z textu byl vynechán jeden z možných předpokladů pro vydání, a to, pokud bylo zrušeno či změněno rozhodnutí o námitkách proti opatření obecné povahy, kterým byla vydána územně plánovací dokumentace.</w:t>
      </w:r>
      <w:r w:rsidRPr="0098522B">
        <w:rPr>
          <w:rStyle w:val="Znakapoznpodarou"/>
          <w:color w:val="000000" w:themeColor="text1"/>
        </w:rPr>
        <w:footnoteReference w:id="195"/>
      </w:r>
    </w:p>
    <w:p w14:paraId="565F2539" w14:textId="04B60B0A" w:rsidR="007404C7" w:rsidRPr="0098522B" w:rsidRDefault="007404C7" w:rsidP="007404C7">
      <w:pPr>
        <w:spacing w:line="360" w:lineRule="auto"/>
        <w:ind w:firstLine="708"/>
        <w:jc w:val="both"/>
        <w:rPr>
          <w:color w:val="000000" w:themeColor="text1"/>
        </w:rPr>
      </w:pPr>
      <w:r w:rsidRPr="0098522B">
        <w:rPr>
          <w:color w:val="000000" w:themeColor="text1"/>
        </w:rPr>
        <w:t xml:space="preserve">Na rozdíl od dosavadní právní úpravy je v novém </w:t>
      </w:r>
      <w:proofErr w:type="spellStart"/>
      <w:r w:rsidRPr="0098522B">
        <w:rPr>
          <w:color w:val="000000" w:themeColor="text1"/>
        </w:rPr>
        <w:t>StavZ</w:t>
      </w:r>
      <w:proofErr w:type="spellEnd"/>
      <w:r w:rsidRPr="0098522B">
        <w:rPr>
          <w:color w:val="000000" w:themeColor="text1"/>
        </w:rPr>
        <w:t xml:space="preserve"> stanovená maximální délka platnosti ÚOSU</w:t>
      </w:r>
      <w:r w:rsidR="008425D6" w:rsidRPr="0098522B">
        <w:rPr>
          <w:color w:val="000000" w:themeColor="text1"/>
        </w:rPr>
        <w:t>,</w:t>
      </w:r>
      <w:r w:rsidRPr="0098522B">
        <w:rPr>
          <w:color w:val="000000" w:themeColor="text1"/>
        </w:rPr>
        <w:t xml:space="preserve"> a to na 6 let. Stanoveno je tak kvůli tomu, že omezovat nebo zakazovat stavební činnost lze jen na nezbytně nutnou dobu a proces pořizování nové územně plánovací dokumentace dle nového </w:t>
      </w:r>
      <w:proofErr w:type="spellStart"/>
      <w:r w:rsidRPr="0098522B">
        <w:rPr>
          <w:color w:val="000000" w:themeColor="text1"/>
        </w:rPr>
        <w:t>StavZ</w:t>
      </w:r>
      <w:proofErr w:type="spellEnd"/>
      <w:r w:rsidRPr="0098522B">
        <w:rPr>
          <w:color w:val="000000" w:themeColor="text1"/>
        </w:rPr>
        <w:t xml:space="preserve"> je výrazně zkrácen.</w:t>
      </w:r>
      <w:r w:rsidRPr="0098522B">
        <w:rPr>
          <w:rStyle w:val="Znakapoznpodarou"/>
          <w:color w:val="000000" w:themeColor="text1"/>
        </w:rPr>
        <w:footnoteReference w:id="196"/>
      </w:r>
    </w:p>
    <w:p w14:paraId="0C11AB3A" w14:textId="4BEE2334" w:rsidR="007404C7" w:rsidRPr="0098522B" w:rsidRDefault="007404C7" w:rsidP="007404C7">
      <w:pPr>
        <w:spacing w:line="360" w:lineRule="auto"/>
        <w:ind w:firstLine="708"/>
        <w:jc w:val="both"/>
        <w:rPr>
          <w:color w:val="000000" w:themeColor="text1"/>
        </w:rPr>
      </w:pPr>
      <w:r w:rsidRPr="0098522B">
        <w:rPr>
          <w:color w:val="000000" w:themeColor="text1"/>
        </w:rPr>
        <w:t>Výslovně je stanovena možnost zrušení ÚOSU, kterým tak pozbývá své účinnosti. Má se tak stát vydáním změny opatření obecné povahy, která ukončí platnost ÚOSU. Zrušit jej může pouze ten orgán, který jej vydal,</w:t>
      </w:r>
      <w:r w:rsidRPr="0098522B">
        <w:rPr>
          <w:rStyle w:val="Znakapoznpodarou"/>
          <w:color w:val="000000" w:themeColor="text1"/>
        </w:rPr>
        <w:footnoteReference w:id="197"/>
      </w:r>
      <w:r w:rsidRPr="0098522B">
        <w:rPr>
          <w:color w:val="000000" w:themeColor="text1"/>
        </w:rPr>
        <w:t xml:space="preserve"> tj. úřad územního plánování nebo Nejvyšší stavební úřad.</w:t>
      </w:r>
      <w:r w:rsidRPr="0098522B">
        <w:rPr>
          <w:rStyle w:val="Znakapoznpodarou"/>
          <w:color w:val="000000" w:themeColor="text1"/>
        </w:rPr>
        <w:footnoteReference w:id="198"/>
      </w:r>
    </w:p>
    <w:p w14:paraId="70B6777A" w14:textId="67116235" w:rsidR="007404C7" w:rsidRPr="0098522B" w:rsidRDefault="007404C7" w:rsidP="007404C7">
      <w:pPr>
        <w:spacing w:line="360" w:lineRule="auto"/>
        <w:ind w:firstLine="708"/>
        <w:jc w:val="both"/>
        <w:rPr>
          <w:color w:val="000000" w:themeColor="text1"/>
        </w:rPr>
      </w:pPr>
      <w:r w:rsidRPr="0098522B">
        <w:rPr>
          <w:color w:val="000000" w:themeColor="text1"/>
        </w:rPr>
        <w:t xml:space="preserve">Jak dle nové, tak dosavadní </w:t>
      </w:r>
      <w:r w:rsidR="00917B7B" w:rsidRPr="0098522B">
        <w:rPr>
          <w:color w:val="000000" w:themeColor="text1"/>
        </w:rPr>
        <w:t>ú</w:t>
      </w:r>
      <w:r w:rsidRPr="0098522B">
        <w:rPr>
          <w:color w:val="000000" w:themeColor="text1"/>
        </w:rPr>
        <w:t xml:space="preserve">pravy </w:t>
      </w:r>
      <w:proofErr w:type="spellStart"/>
      <w:r w:rsidRPr="0098522B">
        <w:rPr>
          <w:color w:val="000000" w:themeColor="text1"/>
        </w:rPr>
        <w:t>StavZ</w:t>
      </w:r>
      <w:proofErr w:type="spellEnd"/>
      <w:r w:rsidRPr="0098522B">
        <w:rPr>
          <w:color w:val="000000" w:themeColor="text1"/>
        </w:rPr>
        <w:t xml:space="preserve"> ÚOSU nelze omezit nebo zakázat udržovací práce. Dle nového </w:t>
      </w:r>
      <w:proofErr w:type="spellStart"/>
      <w:r w:rsidRPr="0098522B">
        <w:rPr>
          <w:color w:val="000000" w:themeColor="text1"/>
        </w:rPr>
        <w:t>StavZ</w:t>
      </w:r>
      <w:proofErr w:type="spellEnd"/>
      <w:r w:rsidRPr="0098522B">
        <w:rPr>
          <w:color w:val="000000" w:themeColor="text1"/>
        </w:rPr>
        <w:t xml:space="preserve"> zákonodárce navíc dodal, že nelze omezit nebo zakázat realizaci </w:t>
      </w:r>
      <w:r w:rsidRPr="0098522B">
        <w:rPr>
          <w:color w:val="000000" w:themeColor="text1"/>
        </w:rPr>
        <w:lastRenderedPageBreak/>
        <w:t>veřejně prospěšné stavby dopravní nebo technické infrastruktury vymezené v územním rozvojovém plánu nebo v zásadách územního rozvoje, a to bez výjimek.</w:t>
      </w:r>
      <w:r w:rsidRPr="0098522B">
        <w:rPr>
          <w:rStyle w:val="Znakapoznpodarou"/>
          <w:color w:val="000000" w:themeColor="text1"/>
        </w:rPr>
        <w:footnoteReference w:id="199"/>
      </w:r>
    </w:p>
    <w:p w14:paraId="5127EB6C" w14:textId="0A294EF1" w:rsidR="007404C7" w:rsidRPr="0098522B" w:rsidRDefault="007404C7" w:rsidP="007404C7">
      <w:pPr>
        <w:spacing w:line="360" w:lineRule="auto"/>
        <w:ind w:firstLine="708"/>
        <w:jc w:val="both"/>
        <w:rPr>
          <w:color w:val="000000" w:themeColor="text1"/>
        </w:rPr>
      </w:pPr>
      <w:r w:rsidRPr="0098522B">
        <w:rPr>
          <w:color w:val="000000" w:themeColor="text1"/>
        </w:rPr>
        <w:t xml:space="preserve">Zákonodárce zařadil obsah </w:t>
      </w:r>
      <w:r w:rsidR="008425D6" w:rsidRPr="0098522B">
        <w:rPr>
          <w:color w:val="000000" w:themeColor="text1"/>
        </w:rPr>
        <w:t>ÚOSU</w:t>
      </w:r>
      <w:r w:rsidRPr="0098522B">
        <w:rPr>
          <w:color w:val="000000" w:themeColor="text1"/>
        </w:rPr>
        <w:t xml:space="preserve"> přímo do ustanovení § 124 nového </w:t>
      </w:r>
      <w:proofErr w:type="spellStart"/>
      <w:r w:rsidRPr="0098522B">
        <w:rPr>
          <w:color w:val="000000" w:themeColor="text1"/>
        </w:rPr>
        <w:t>StavZ</w:t>
      </w:r>
      <w:proofErr w:type="spellEnd"/>
      <w:r w:rsidRPr="0098522B">
        <w:rPr>
          <w:color w:val="000000" w:themeColor="text1"/>
        </w:rPr>
        <w:t xml:space="preserve">, namísto dosavadního odkazu na </w:t>
      </w:r>
      <w:r w:rsidR="00CE78D1" w:rsidRPr="0098522B">
        <w:rPr>
          <w:color w:val="000000" w:themeColor="text1"/>
        </w:rPr>
        <w:t xml:space="preserve">vyhlášku, konkrétně </w:t>
      </w:r>
      <w:r w:rsidRPr="0098522B">
        <w:rPr>
          <w:color w:val="000000" w:themeColor="text1"/>
        </w:rPr>
        <w:t>ustanovení § 17 VÚO. V</w:t>
      </w:r>
      <w:r w:rsidR="00CB2378" w:rsidRPr="0098522B">
        <w:rPr>
          <w:color w:val="000000" w:themeColor="text1"/>
        </w:rPr>
        <w:t>e vymezení</w:t>
      </w:r>
      <w:r w:rsidRPr="0098522B">
        <w:rPr>
          <w:color w:val="000000" w:themeColor="text1"/>
        </w:rPr>
        <w:t> obsahu nedošlo k zásadnějším změnám. Co se změnilo</w:t>
      </w:r>
      <w:r w:rsidR="008425D6" w:rsidRPr="0098522B">
        <w:rPr>
          <w:color w:val="000000" w:themeColor="text1"/>
        </w:rPr>
        <w:t>,</w:t>
      </w:r>
      <w:r w:rsidRPr="0098522B">
        <w:rPr>
          <w:color w:val="000000" w:themeColor="text1"/>
        </w:rPr>
        <w:t xml:space="preserve"> je povinné uvedení údaje o </w:t>
      </w:r>
      <w:r w:rsidR="00917B7B" w:rsidRPr="0098522B">
        <w:rPr>
          <w:color w:val="000000" w:themeColor="text1"/>
        </w:rPr>
        <w:t>d</w:t>
      </w:r>
      <w:r w:rsidRPr="0098522B">
        <w:rPr>
          <w:color w:val="000000" w:themeColor="text1"/>
        </w:rPr>
        <w:t>obě trvání omezení nebo zákazu stavební činnosti a povinnost stanovit podmínky pro povolení výjimek z ÚOSU. Podmínky</w:t>
      </w:r>
      <w:r w:rsidR="008425D6" w:rsidRPr="0098522B">
        <w:rPr>
          <w:color w:val="000000" w:themeColor="text1"/>
        </w:rPr>
        <w:t>,</w:t>
      </w:r>
      <w:r w:rsidRPr="0098522B">
        <w:rPr>
          <w:color w:val="000000" w:themeColor="text1"/>
        </w:rPr>
        <w:t xml:space="preserve"> vyplývající ze stanovisek dotčených orgánů</w:t>
      </w:r>
      <w:r w:rsidR="008425D6" w:rsidRPr="0098522B">
        <w:rPr>
          <w:color w:val="000000" w:themeColor="text1"/>
        </w:rPr>
        <w:t>,</w:t>
      </w:r>
      <w:r w:rsidRPr="0098522B">
        <w:rPr>
          <w:color w:val="000000" w:themeColor="text1"/>
        </w:rPr>
        <w:t xml:space="preserve"> budou součástí obsahu územního opatření jen tehdy, pokud byly uplatněny a nebyly překonány řešením rozporů.</w:t>
      </w:r>
      <w:r w:rsidRPr="0098522B">
        <w:rPr>
          <w:rStyle w:val="Znakapoznpodarou"/>
          <w:color w:val="000000" w:themeColor="text1"/>
        </w:rPr>
        <w:footnoteReference w:id="200"/>
      </w:r>
      <w:r w:rsidR="00CE78D1" w:rsidRPr="0098522B">
        <w:rPr>
          <w:color w:val="000000" w:themeColor="text1"/>
          <w:vertAlign w:val="superscript"/>
        </w:rPr>
        <w:t>,</w:t>
      </w:r>
      <w:r w:rsidR="00CE78D1" w:rsidRPr="0098522B">
        <w:rPr>
          <w:rStyle w:val="Znakapoznpodarou"/>
          <w:color w:val="000000" w:themeColor="text1"/>
        </w:rPr>
        <w:footnoteReference w:id="201"/>
      </w:r>
    </w:p>
    <w:p w14:paraId="1E83C1F4" w14:textId="0511976A" w:rsidR="003355B6" w:rsidRPr="0098522B" w:rsidRDefault="003355B6" w:rsidP="007404C7">
      <w:pPr>
        <w:spacing w:line="360" w:lineRule="auto"/>
        <w:ind w:firstLine="708"/>
        <w:jc w:val="both"/>
        <w:rPr>
          <w:color w:val="000000" w:themeColor="text1"/>
        </w:rPr>
      </w:pPr>
      <w:r w:rsidRPr="0098522B">
        <w:rPr>
          <w:color w:val="000000" w:themeColor="text1"/>
        </w:rPr>
        <w:t xml:space="preserve">Změna se týká i vymezení zvlášť rozsáhlých území, </w:t>
      </w:r>
      <w:r w:rsidR="00CE78D1" w:rsidRPr="0098522B">
        <w:rPr>
          <w:color w:val="000000" w:themeColor="text1"/>
        </w:rPr>
        <w:t>u nich</w:t>
      </w:r>
      <w:r w:rsidRPr="0098522B">
        <w:rPr>
          <w:color w:val="000000" w:themeColor="text1"/>
        </w:rPr>
        <w:t xml:space="preserve"> postačí pouze popis hranic dotčeného území</w:t>
      </w:r>
      <w:r w:rsidR="00917B7B" w:rsidRPr="0098522B">
        <w:rPr>
          <w:color w:val="000000" w:themeColor="text1"/>
        </w:rPr>
        <w:t>,</w:t>
      </w:r>
      <w:r w:rsidRPr="0098522B">
        <w:rPr>
          <w:color w:val="000000" w:themeColor="text1"/>
        </w:rPr>
        <w:t xml:space="preserve"> kde součástí je i výkres na podkladu katastrální mapy s vyznačením území, pro které platí stavební uzávěra. Dle </w:t>
      </w:r>
      <w:proofErr w:type="spellStart"/>
      <w:r w:rsidRPr="0098522B">
        <w:rPr>
          <w:color w:val="000000" w:themeColor="text1"/>
        </w:rPr>
        <w:t>StavZ</w:t>
      </w:r>
      <w:proofErr w:type="spellEnd"/>
      <w:r w:rsidRPr="0098522B">
        <w:rPr>
          <w:color w:val="000000" w:themeColor="text1"/>
        </w:rPr>
        <w:t xml:space="preserve"> u zvlášť rozsáhlých území se uvede popis dotčeného území a jeho hranic, a ověřený výkres na kopii katastrální mapy s vyznačením území se nahradí mapovým podkladem v měřítku 1:5 000 s vyznačením území, pro které platí </w:t>
      </w:r>
      <w:r w:rsidR="008425D6" w:rsidRPr="0098522B">
        <w:rPr>
          <w:color w:val="000000" w:themeColor="text1"/>
        </w:rPr>
        <w:t>ÚOSU</w:t>
      </w:r>
      <w:r w:rsidRPr="0098522B">
        <w:rPr>
          <w:color w:val="000000" w:themeColor="text1"/>
        </w:rPr>
        <w:t>.</w:t>
      </w:r>
    </w:p>
    <w:p w14:paraId="64746292" w14:textId="301BF18F" w:rsidR="007404C7" w:rsidRPr="0098522B" w:rsidRDefault="000735AB" w:rsidP="007404C7">
      <w:pPr>
        <w:pStyle w:val="Nadpis2"/>
        <w:jc w:val="both"/>
        <w:rPr>
          <w:rFonts w:cs="Times New Roman"/>
        </w:rPr>
      </w:pPr>
      <w:bookmarkStart w:id="29" w:name="_Toc121205174"/>
      <w:r w:rsidRPr="0098522B">
        <w:rPr>
          <w:rFonts w:cs="Times New Roman"/>
        </w:rPr>
        <w:t>3</w:t>
      </w:r>
      <w:r w:rsidR="007404C7" w:rsidRPr="0098522B">
        <w:rPr>
          <w:rFonts w:cs="Times New Roman"/>
        </w:rPr>
        <w:t>.2</w:t>
      </w:r>
      <w:r w:rsidR="007404C7" w:rsidRPr="0098522B">
        <w:rPr>
          <w:rFonts w:cs="Times New Roman"/>
        </w:rPr>
        <w:tab/>
        <w:t>Územní opatření o asanaci území</w:t>
      </w:r>
      <w:bookmarkEnd w:id="29"/>
    </w:p>
    <w:p w14:paraId="5911063A" w14:textId="7DBB9D8A" w:rsidR="00A1446B" w:rsidRPr="0098522B" w:rsidRDefault="00A1446B" w:rsidP="00917B7B">
      <w:pPr>
        <w:spacing w:line="360" w:lineRule="auto"/>
        <w:ind w:firstLine="708"/>
        <w:jc w:val="both"/>
        <w:rPr>
          <w:color w:val="000000" w:themeColor="text1"/>
        </w:rPr>
      </w:pPr>
      <w:r w:rsidRPr="0098522B">
        <w:rPr>
          <w:color w:val="000000" w:themeColor="text1"/>
        </w:rPr>
        <w:t xml:space="preserve">ÚOAÚ se bude opět vydávat ve dvou situacích. </w:t>
      </w:r>
      <w:r w:rsidR="00917B7B" w:rsidRPr="0098522B">
        <w:rPr>
          <w:color w:val="000000" w:themeColor="text1"/>
        </w:rPr>
        <w:t>První je situace, kdy je území postižené živelní pohromou nebo závažnou havárií, v jejichž důsledku došlo k podstatnému zásahu do využití území, je-li nezbytné pro postižené území stanovit podmínky pro odstranění jejich dopadů a pro další využití území. Druhou je situace, kdy na území, ve kterém jsou závadné stavby, kontaminovaná místa nebo staré ekologické zátěže, a to z důvodů hygienických, bezpečnostních, požárních, provozních a ochrany životního prostředí, a u nichž je ve veřejném zájmu nebo z důvodu ohrožení života nebo zdraví osob nebo hrozby značné újmy nutné nařídit úpravy, odstranění staveb, sanaci, rekultivaci kontaminovaných míst nebo starých ekologických zátěží.</w:t>
      </w:r>
      <w:r w:rsidR="00CE78D1" w:rsidRPr="0098522B">
        <w:rPr>
          <w:rStyle w:val="Znakapoznpodarou"/>
          <w:color w:val="000000" w:themeColor="text1"/>
        </w:rPr>
        <w:footnoteReference w:id="202"/>
      </w:r>
      <w:r w:rsidR="00917B7B" w:rsidRPr="0098522B">
        <w:rPr>
          <w:color w:val="000000" w:themeColor="text1"/>
        </w:rPr>
        <w:t xml:space="preserve"> D</w:t>
      </w:r>
      <w:r w:rsidRPr="0098522B">
        <w:rPr>
          <w:color w:val="000000" w:themeColor="text1"/>
        </w:rPr>
        <w:t xml:space="preserve">ruhá situace </w:t>
      </w:r>
      <w:r w:rsidR="00917B7B" w:rsidRPr="0098522B">
        <w:rPr>
          <w:color w:val="000000" w:themeColor="text1"/>
        </w:rPr>
        <w:t>je v</w:t>
      </w:r>
      <w:r w:rsidRPr="0098522B">
        <w:rPr>
          <w:color w:val="000000" w:themeColor="text1"/>
        </w:rPr>
        <w:t>ymezena v samostatném odstavci</w:t>
      </w:r>
      <w:r w:rsidR="00CE78D1" w:rsidRPr="0098522B">
        <w:rPr>
          <w:color w:val="000000" w:themeColor="text1"/>
        </w:rPr>
        <w:t xml:space="preserve"> druhém ustanovení § 125 nového </w:t>
      </w:r>
      <w:proofErr w:type="spellStart"/>
      <w:r w:rsidR="00CE78D1" w:rsidRPr="0098522B">
        <w:rPr>
          <w:color w:val="000000" w:themeColor="text1"/>
        </w:rPr>
        <w:t>StavZ</w:t>
      </w:r>
      <w:proofErr w:type="spellEnd"/>
      <w:r w:rsidRPr="0098522B">
        <w:rPr>
          <w:color w:val="000000" w:themeColor="text1"/>
        </w:rPr>
        <w:t xml:space="preserve"> a je </w:t>
      </w:r>
      <w:r w:rsidR="00CE78D1" w:rsidRPr="0098522B">
        <w:rPr>
          <w:color w:val="000000" w:themeColor="text1"/>
        </w:rPr>
        <w:t xml:space="preserve">zde </w:t>
      </w:r>
      <w:r w:rsidRPr="0098522B">
        <w:rPr>
          <w:color w:val="000000" w:themeColor="text1"/>
        </w:rPr>
        <w:t xml:space="preserve">blíže </w:t>
      </w:r>
      <w:r w:rsidR="00917B7B" w:rsidRPr="0098522B">
        <w:rPr>
          <w:color w:val="000000" w:themeColor="text1"/>
        </w:rPr>
        <w:t>specifikováno,</w:t>
      </w:r>
      <w:r w:rsidR="00CB2378" w:rsidRPr="0098522B">
        <w:rPr>
          <w:color w:val="000000" w:themeColor="text1"/>
        </w:rPr>
        <w:t xml:space="preserve"> na rozdíl od </w:t>
      </w:r>
      <w:proofErr w:type="spellStart"/>
      <w:r w:rsidR="00CB2378" w:rsidRPr="0098522B">
        <w:rPr>
          <w:color w:val="000000" w:themeColor="text1"/>
        </w:rPr>
        <w:t>StavZ</w:t>
      </w:r>
      <w:proofErr w:type="spellEnd"/>
      <w:r w:rsidR="00CB2378" w:rsidRPr="0098522B">
        <w:rPr>
          <w:color w:val="000000" w:themeColor="text1"/>
        </w:rPr>
        <w:t>,</w:t>
      </w:r>
      <w:r w:rsidRPr="0098522B">
        <w:rPr>
          <w:color w:val="000000" w:themeColor="text1"/>
        </w:rPr>
        <w:t xml:space="preserve"> že ÚOAÚ </w:t>
      </w:r>
      <w:r w:rsidR="007404C7" w:rsidRPr="0098522B">
        <w:rPr>
          <w:color w:val="000000" w:themeColor="text1"/>
        </w:rPr>
        <w:t xml:space="preserve">lze vydat </w:t>
      </w:r>
      <w:r w:rsidRPr="0098522B">
        <w:rPr>
          <w:color w:val="000000" w:themeColor="text1"/>
        </w:rPr>
        <w:t>i pro území, ve kterém jsou závadné stavby, kontaminovaná místa nebo staré ekologické zátěže, a</w:t>
      </w:r>
      <w:r w:rsidR="00FC4A26" w:rsidRPr="0098522B">
        <w:rPr>
          <w:color w:val="000000" w:themeColor="text1"/>
        </w:rPr>
        <w:t xml:space="preserve">le jen z vyjmenovaných </w:t>
      </w:r>
      <w:r w:rsidRPr="0098522B">
        <w:rPr>
          <w:color w:val="000000" w:themeColor="text1"/>
        </w:rPr>
        <w:t>důvodů</w:t>
      </w:r>
      <w:r w:rsidR="00FC4A26" w:rsidRPr="0098522B">
        <w:rPr>
          <w:color w:val="000000" w:themeColor="text1"/>
        </w:rPr>
        <w:t>, kterými jsou důvody</w:t>
      </w:r>
      <w:r w:rsidRPr="0098522B">
        <w:rPr>
          <w:color w:val="000000" w:themeColor="text1"/>
        </w:rPr>
        <w:t xml:space="preserve"> hygienick</w:t>
      </w:r>
      <w:r w:rsidR="00FC4A26" w:rsidRPr="0098522B">
        <w:rPr>
          <w:color w:val="000000" w:themeColor="text1"/>
        </w:rPr>
        <w:t>é</w:t>
      </w:r>
      <w:r w:rsidRPr="0098522B">
        <w:rPr>
          <w:color w:val="000000" w:themeColor="text1"/>
        </w:rPr>
        <w:t>, bezpečnostní, požární, provozní a ochran</w:t>
      </w:r>
      <w:r w:rsidR="00FC4A26" w:rsidRPr="0098522B">
        <w:rPr>
          <w:color w:val="000000" w:themeColor="text1"/>
        </w:rPr>
        <w:t>a</w:t>
      </w:r>
      <w:r w:rsidRPr="0098522B">
        <w:rPr>
          <w:color w:val="000000" w:themeColor="text1"/>
        </w:rPr>
        <w:t xml:space="preserve"> životního prostředí, a u nichž je ve veřejném zájmu nebo z důvodu ohrožení života nebo zdraví osob nebo hrozby značné újmy nutné nařídit úpravy, odstranění staveb, </w:t>
      </w:r>
      <w:r w:rsidRPr="0098522B">
        <w:rPr>
          <w:color w:val="000000" w:themeColor="text1"/>
        </w:rPr>
        <w:lastRenderedPageBreak/>
        <w:t xml:space="preserve">sanaci, rekultivaci kontaminovaných míst nebo starých ekologických zátěží. </w:t>
      </w:r>
      <w:r w:rsidR="00FC4A26" w:rsidRPr="0098522B">
        <w:rPr>
          <w:color w:val="000000" w:themeColor="text1"/>
        </w:rPr>
        <w:t xml:space="preserve">Toto je nutno prokázat a zdůvodnit v odůvodnění </w:t>
      </w:r>
      <w:r w:rsidR="00057A60" w:rsidRPr="0098522B">
        <w:rPr>
          <w:color w:val="000000" w:themeColor="text1"/>
        </w:rPr>
        <w:t>ÚOAÚ.</w:t>
      </w:r>
      <w:r w:rsidR="00CE78D1" w:rsidRPr="0098522B">
        <w:rPr>
          <w:rStyle w:val="Znakapoznpodarou"/>
          <w:color w:val="000000" w:themeColor="text1"/>
        </w:rPr>
        <w:footnoteReference w:id="203"/>
      </w:r>
    </w:p>
    <w:p w14:paraId="1FA0A4EE" w14:textId="560EB1A0" w:rsidR="00A1446B" w:rsidRPr="0098522B" w:rsidRDefault="00A1446B" w:rsidP="00A1446B">
      <w:pPr>
        <w:spacing w:line="360" w:lineRule="auto"/>
        <w:ind w:firstLine="708"/>
        <w:jc w:val="both"/>
        <w:rPr>
          <w:color w:val="000000" w:themeColor="text1"/>
        </w:rPr>
      </w:pPr>
      <w:r w:rsidRPr="0098522B">
        <w:rPr>
          <w:color w:val="000000" w:themeColor="text1"/>
        </w:rPr>
        <w:t xml:space="preserve">Dle </w:t>
      </w:r>
      <w:r w:rsidR="00CE78D1" w:rsidRPr="0098522B">
        <w:rPr>
          <w:color w:val="000000" w:themeColor="text1"/>
        </w:rPr>
        <w:t xml:space="preserve">ustanovení </w:t>
      </w:r>
      <w:r w:rsidRPr="0098522B">
        <w:rPr>
          <w:color w:val="000000" w:themeColor="text1"/>
        </w:rPr>
        <w:t xml:space="preserve">§ 12 nového </w:t>
      </w:r>
      <w:proofErr w:type="spellStart"/>
      <w:r w:rsidRPr="0098522B">
        <w:rPr>
          <w:color w:val="000000" w:themeColor="text1"/>
        </w:rPr>
        <w:t>StavZ</w:t>
      </w:r>
      <w:proofErr w:type="spellEnd"/>
      <w:r w:rsidRPr="0098522B">
        <w:rPr>
          <w:color w:val="000000" w:themeColor="text1"/>
        </w:rPr>
        <w:t xml:space="preserve">, </w:t>
      </w:r>
      <w:r w:rsidR="00CB2378" w:rsidRPr="0098522B">
        <w:rPr>
          <w:color w:val="000000" w:themeColor="text1"/>
        </w:rPr>
        <w:t>obsahující definice</w:t>
      </w:r>
      <w:r w:rsidRPr="0098522B">
        <w:rPr>
          <w:color w:val="000000" w:themeColor="text1"/>
        </w:rPr>
        <w:t xml:space="preserve"> základní</w:t>
      </w:r>
      <w:r w:rsidR="00CB2378" w:rsidRPr="0098522B">
        <w:rPr>
          <w:color w:val="000000" w:themeColor="text1"/>
        </w:rPr>
        <w:t>ch</w:t>
      </w:r>
      <w:r w:rsidRPr="0098522B">
        <w:rPr>
          <w:color w:val="000000" w:themeColor="text1"/>
        </w:rPr>
        <w:t xml:space="preserve"> pojm</w:t>
      </w:r>
      <w:r w:rsidR="00CB2378" w:rsidRPr="0098522B">
        <w:rPr>
          <w:color w:val="000000" w:themeColor="text1"/>
        </w:rPr>
        <w:t>ů</w:t>
      </w:r>
      <w:r w:rsidRPr="0098522B">
        <w:rPr>
          <w:color w:val="000000" w:themeColor="text1"/>
        </w:rPr>
        <w:t xml:space="preserve"> územního plánování</w:t>
      </w:r>
      <w:r w:rsidR="007B3DD9" w:rsidRPr="0098522B">
        <w:rPr>
          <w:color w:val="000000" w:themeColor="text1"/>
        </w:rPr>
        <w:t>,</w:t>
      </w:r>
      <w:r w:rsidR="00CE78D1" w:rsidRPr="0098522B">
        <w:rPr>
          <w:color w:val="000000" w:themeColor="text1"/>
        </w:rPr>
        <w:t xml:space="preserve"> se </w:t>
      </w:r>
      <w:r w:rsidRPr="0098522B">
        <w:rPr>
          <w:color w:val="000000" w:themeColor="text1"/>
        </w:rPr>
        <w:t>asanací rozumí soubor opatření sloužících k ozdravění území, které vykazuje závady, zejména z důvodů hospodářských změn anebo postižení živelní pohromou nebo závažnou havárií. Dle důvodové zprávy je asanaci nutné chápat jako ozdravění, které může (ale také nemusí) být spojeno s demolicí.</w:t>
      </w:r>
      <w:r w:rsidRPr="0098522B">
        <w:rPr>
          <w:rStyle w:val="Znakapoznpodarou"/>
          <w:color w:val="000000" w:themeColor="text1"/>
        </w:rPr>
        <w:footnoteReference w:id="204"/>
      </w:r>
      <w:r w:rsidR="00FC4A26" w:rsidRPr="0098522B">
        <w:rPr>
          <w:color w:val="000000" w:themeColor="text1"/>
        </w:rPr>
        <w:t xml:space="preserve"> </w:t>
      </w:r>
      <w:r w:rsidR="003355B6" w:rsidRPr="0098522B">
        <w:rPr>
          <w:color w:val="000000" w:themeColor="text1"/>
        </w:rPr>
        <w:t xml:space="preserve">Nově se v novém </w:t>
      </w:r>
      <w:proofErr w:type="spellStart"/>
      <w:r w:rsidR="003355B6" w:rsidRPr="0098522B">
        <w:rPr>
          <w:color w:val="000000" w:themeColor="text1"/>
        </w:rPr>
        <w:t>StavZ</w:t>
      </w:r>
      <w:proofErr w:type="spellEnd"/>
      <w:r w:rsidR="003355B6" w:rsidRPr="0098522B">
        <w:rPr>
          <w:color w:val="000000" w:themeColor="text1"/>
        </w:rPr>
        <w:t xml:space="preserve"> objevuje p</w:t>
      </w:r>
      <w:r w:rsidR="00FC4A26" w:rsidRPr="0098522B">
        <w:rPr>
          <w:color w:val="000000" w:themeColor="text1"/>
        </w:rPr>
        <w:t>ojem sanace</w:t>
      </w:r>
      <w:r w:rsidR="003355B6" w:rsidRPr="0098522B">
        <w:rPr>
          <w:color w:val="000000" w:themeColor="text1"/>
        </w:rPr>
        <w:t>, který</w:t>
      </w:r>
      <w:r w:rsidR="00FC4A26" w:rsidRPr="0098522B">
        <w:rPr>
          <w:color w:val="000000" w:themeColor="text1"/>
        </w:rPr>
        <w:t xml:space="preserve"> </w:t>
      </w:r>
      <w:r w:rsidR="003355B6" w:rsidRPr="0098522B">
        <w:rPr>
          <w:color w:val="000000" w:themeColor="text1"/>
        </w:rPr>
        <w:t xml:space="preserve">ale tento zákon </w:t>
      </w:r>
      <w:r w:rsidR="00FC4A26" w:rsidRPr="0098522B">
        <w:rPr>
          <w:color w:val="000000" w:themeColor="text1"/>
        </w:rPr>
        <w:t>nedefinuje.</w:t>
      </w:r>
      <w:r w:rsidR="003355B6" w:rsidRPr="0098522B">
        <w:rPr>
          <w:color w:val="000000" w:themeColor="text1"/>
        </w:rPr>
        <w:t xml:space="preserve"> </w:t>
      </w:r>
    </w:p>
    <w:p w14:paraId="4589C40F" w14:textId="5B446856" w:rsidR="00FC4A26" w:rsidRPr="0098522B" w:rsidRDefault="00FC4A26" w:rsidP="00FC4A26">
      <w:pPr>
        <w:spacing w:line="360" w:lineRule="auto"/>
        <w:ind w:firstLine="708"/>
        <w:jc w:val="both"/>
        <w:rPr>
          <w:color w:val="000000" w:themeColor="text1"/>
        </w:rPr>
      </w:pPr>
      <w:r w:rsidRPr="0098522B">
        <w:rPr>
          <w:color w:val="000000" w:themeColor="text1"/>
        </w:rPr>
        <w:t>Co se týče doby trvání ÚOAÚ, nedošlo k téměř žádným změnám. Zákonodárce pouze výslovně uvedl, stejně jako u ÚOSU, že může pozbýt účinnosti zrušením. Má se tak stát vydáním změny opatření obecné povahy, která ukončí platnost ÚOSU. Zrušit jej může příslušný orgán, tj. úřad územního plánování krajského úřadu a úřad územního plánování obecního úřadu obce s rozšířenou působností v rozsahu své působnosti.</w:t>
      </w:r>
      <w:r w:rsidRPr="0098522B">
        <w:rPr>
          <w:rStyle w:val="Znakapoznpodarou"/>
          <w:color w:val="000000" w:themeColor="text1"/>
        </w:rPr>
        <w:footnoteReference w:id="205"/>
      </w:r>
    </w:p>
    <w:p w14:paraId="4DB52D91" w14:textId="6BC2BDDE" w:rsidR="003355B6" w:rsidRPr="0098522B" w:rsidRDefault="00FC4A26" w:rsidP="003355B6">
      <w:pPr>
        <w:spacing w:line="360" w:lineRule="auto"/>
        <w:ind w:firstLine="708"/>
        <w:jc w:val="both"/>
        <w:rPr>
          <w:color w:val="000000" w:themeColor="text1"/>
        </w:rPr>
      </w:pPr>
      <w:r w:rsidRPr="0098522B">
        <w:rPr>
          <w:color w:val="000000" w:themeColor="text1"/>
        </w:rPr>
        <w:t xml:space="preserve">Zákonodárce zařadil obsah ÚOAÚ, stejně jako u </w:t>
      </w:r>
      <w:r w:rsidR="007B3DD9" w:rsidRPr="0098522B">
        <w:rPr>
          <w:color w:val="000000" w:themeColor="text1"/>
        </w:rPr>
        <w:t>ÚOSU</w:t>
      </w:r>
      <w:r w:rsidRPr="0098522B">
        <w:rPr>
          <w:color w:val="000000" w:themeColor="text1"/>
        </w:rPr>
        <w:t xml:space="preserve">, přímo do ustanovení § 126 nového </w:t>
      </w:r>
      <w:proofErr w:type="spellStart"/>
      <w:r w:rsidRPr="0098522B">
        <w:rPr>
          <w:color w:val="000000" w:themeColor="text1"/>
        </w:rPr>
        <w:t>StavZ</w:t>
      </w:r>
      <w:proofErr w:type="spellEnd"/>
      <w:r w:rsidRPr="0098522B">
        <w:rPr>
          <w:color w:val="000000" w:themeColor="text1"/>
        </w:rPr>
        <w:t xml:space="preserve">, namísto dosavadního odkazu na </w:t>
      </w:r>
      <w:r w:rsidR="00CE78D1" w:rsidRPr="0098522B">
        <w:rPr>
          <w:color w:val="000000" w:themeColor="text1"/>
        </w:rPr>
        <w:t xml:space="preserve">vyhlášku, konkrétně </w:t>
      </w:r>
      <w:r w:rsidRPr="0098522B">
        <w:rPr>
          <w:color w:val="000000" w:themeColor="text1"/>
        </w:rPr>
        <w:t>ustanovení § 18 VÚO. V</w:t>
      </w:r>
      <w:r w:rsidR="00CB2378" w:rsidRPr="0098522B">
        <w:rPr>
          <w:color w:val="000000" w:themeColor="text1"/>
        </w:rPr>
        <w:t xml:space="preserve">e vymezení </w:t>
      </w:r>
      <w:r w:rsidRPr="0098522B">
        <w:rPr>
          <w:color w:val="000000" w:themeColor="text1"/>
        </w:rPr>
        <w:t>obsahu nedošlo k zásadnějším změnám.</w:t>
      </w:r>
      <w:r w:rsidR="00BC74AB" w:rsidRPr="0098522B">
        <w:rPr>
          <w:color w:val="000000" w:themeColor="text1"/>
        </w:rPr>
        <w:t xml:space="preserve"> Co se změnilo</w:t>
      </w:r>
      <w:r w:rsidR="007B3DD9" w:rsidRPr="0098522B">
        <w:rPr>
          <w:color w:val="000000" w:themeColor="text1"/>
        </w:rPr>
        <w:t>,</w:t>
      </w:r>
      <w:r w:rsidR="00BC74AB" w:rsidRPr="0098522B">
        <w:rPr>
          <w:color w:val="000000" w:themeColor="text1"/>
        </w:rPr>
        <w:t xml:space="preserve"> je, že podmínky</w:t>
      </w:r>
      <w:r w:rsidR="007B3DD9" w:rsidRPr="0098522B">
        <w:rPr>
          <w:color w:val="000000" w:themeColor="text1"/>
        </w:rPr>
        <w:t>,</w:t>
      </w:r>
      <w:r w:rsidR="00BC74AB" w:rsidRPr="0098522B">
        <w:rPr>
          <w:color w:val="000000" w:themeColor="text1"/>
        </w:rPr>
        <w:t xml:space="preserve"> vyplývající ze stanovisek dotčených orgánů</w:t>
      </w:r>
      <w:r w:rsidR="007B3DD9" w:rsidRPr="0098522B">
        <w:rPr>
          <w:color w:val="000000" w:themeColor="text1"/>
        </w:rPr>
        <w:t>,</w:t>
      </w:r>
      <w:r w:rsidR="00BC74AB" w:rsidRPr="0098522B">
        <w:rPr>
          <w:color w:val="000000" w:themeColor="text1"/>
        </w:rPr>
        <w:t xml:space="preserve"> budou součástí obsahu územního opatření jen tehdy, pokud byly uplatněny a nebyly překonány řešením rozporů.</w:t>
      </w:r>
      <w:r w:rsidR="00BC74AB" w:rsidRPr="0098522B">
        <w:rPr>
          <w:rStyle w:val="Znakapoznpodarou"/>
          <w:color w:val="000000" w:themeColor="text1"/>
        </w:rPr>
        <w:footnoteReference w:id="206"/>
      </w:r>
      <w:r w:rsidR="00BC74AB" w:rsidRPr="0098522B">
        <w:rPr>
          <w:color w:val="000000" w:themeColor="text1"/>
        </w:rPr>
        <w:t xml:space="preserve"> </w:t>
      </w:r>
      <w:r w:rsidR="00CE78D1" w:rsidRPr="0098522B">
        <w:rPr>
          <w:color w:val="000000" w:themeColor="text1"/>
        </w:rPr>
        <w:t xml:space="preserve">Součástí ÚOAÚ je výkres na kopii katastrální mapy. </w:t>
      </w:r>
      <w:r w:rsidR="00BC74AB" w:rsidRPr="0098522B">
        <w:rPr>
          <w:color w:val="000000" w:themeColor="text1"/>
        </w:rPr>
        <w:t xml:space="preserve">Nově </w:t>
      </w:r>
      <w:r w:rsidR="00CE78D1" w:rsidRPr="0098522B">
        <w:rPr>
          <w:color w:val="000000" w:themeColor="text1"/>
        </w:rPr>
        <w:t xml:space="preserve">jej může nahradit </w:t>
      </w:r>
      <w:r w:rsidR="00BC74AB" w:rsidRPr="0098522B">
        <w:rPr>
          <w:color w:val="000000" w:themeColor="text1"/>
        </w:rPr>
        <w:t xml:space="preserve">výkres </w:t>
      </w:r>
      <w:r w:rsidR="003355B6" w:rsidRPr="0098522B">
        <w:rPr>
          <w:color w:val="000000" w:themeColor="text1"/>
        </w:rPr>
        <w:t xml:space="preserve">území </w:t>
      </w:r>
      <w:r w:rsidR="00BC74AB" w:rsidRPr="0098522B">
        <w:rPr>
          <w:color w:val="000000" w:themeColor="text1"/>
        </w:rPr>
        <w:t>na kopii jiného státního mapového díla vhodného měřítka</w:t>
      </w:r>
      <w:r w:rsidR="003355B6" w:rsidRPr="0098522B">
        <w:rPr>
          <w:color w:val="000000" w:themeColor="text1"/>
        </w:rPr>
        <w:t xml:space="preserve">, </w:t>
      </w:r>
      <w:r w:rsidR="00BC74AB" w:rsidRPr="0098522B">
        <w:rPr>
          <w:color w:val="000000" w:themeColor="text1"/>
        </w:rPr>
        <w:t xml:space="preserve">kterého se </w:t>
      </w:r>
      <w:r w:rsidR="003355B6" w:rsidRPr="0098522B">
        <w:rPr>
          <w:color w:val="000000" w:themeColor="text1"/>
        </w:rPr>
        <w:t>ÚOAÚ</w:t>
      </w:r>
      <w:r w:rsidR="00BC74AB" w:rsidRPr="0098522B">
        <w:rPr>
          <w:color w:val="000000" w:themeColor="text1"/>
        </w:rPr>
        <w:t xml:space="preserve"> týká. Změna se týká i vymezení zvlášť rozsáhlých území,</w:t>
      </w:r>
      <w:r w:rsidR="00CE78D1" w:rsidRPr="0098522B">
        <w:rPr>
          <w:color w:val="000000" w:themeColor="text1"/>
        </w:rPr>
        <w:t xml:space="preserve"> u nichž</w:t>
      </w:r>
      <w:r w:rsidR="00BC74AB" w:rsidRPr="0098522B">
        <w:rPr>
          <w:color w:val="000000" w:themeColor="text1"/>
        </w:rPr>
        <w:t xml:space="preserve"> postačí pouze popis hranic dotčeného území</w:t>
      </w:r>
      <w:r w:rsidR="00CE78D1" w:rsidRPr="0098522B">
        <w:rPr>
          <w:color w:val="000000" w:themeColor="text1"/>
        </w:rPr>
        <w:t>,</w:t>
      </w:r>
      <w:r w:rsidR="003355B6" w:rsidRPr="0098522B">
        <w:rPr>
          <w:color w:val="000000" w:themeColor="text1"/>
        </w:rPr>
        <w:t xml:space="preserve"> kde součástí je i výkres na podkladu katastrální mapy s vyznačením území, pro které platí stavební uzávěra. Dle </w:t>
      </w:r>
      <w:proofErr w:type="spellStart"/>
      <w:r w:rsidR="003355B6" w:rsidRPr="0098522B">
        <w:rPr>
          <w:color w:val="000000" w:themeColor="text1"/>
        </w:rPr>
        <w:t>StavZ</w:t>
      </w:r>
      <w:proofErr w:type="spellEnd"/>
      <w:r w:rsidR="003355B6" w:rsidRPr="0098522B">
        <w:rPr>
          <w:color w:val="000000" w:themeColor="text1"/>
        </w:rPr>
        <w:t xml:space="preserve"> u zvlášť rozsáhlých území se uvede</w:t>
      </w:r>
      <w:r w:rsidR="00BC74AB" w:rsidRPr="0098522B">
        <w:rPr>
          <w:color w:val="000000" w:themeColor="text1"/>
        </w:rPr>
        <w:t xml:space="preserve"> </w:t>
      </w:r>
      <w:r w:rsidR="003355B6" w:rsidRPr="0098522B">
        <w:rPr>
          <w:color w:val="000000" w:themeColor="text1"/>
        </w:rPr>
        <w:t>popis dotčeného území a jeho hranic, a ověřený výkres na kopii katastrální mapy s vyznačením území se nahradí mapovým podkladem v měřítku 1:5 000 s vyznačením území, pro které platí stavební uzávěra.</w:t>
      </w:r>
    </w:p>
    <w:p w14:paraId="4B2351BD" w14:textId="41DE1F61" w:rsidR="003355B6" w:rsidRPr="0098522B" w:rsidRDefault="000735AB" w:rsidP="003355B6">
      <w:pPr>
        <w:pStyle w:val="Nadpis2"/>
        <w:rPr>
          <w:rFonts w:cs="Times New Roman"/>
        </w:rPr>
      </w:pPr>
      <w:bookmarkStart w:id="30" w:name="_Toc121205175"/>
      <w:r w:rsidRPr="0098522B">
        <w:rPr>
          <w:rFonts w:cs="Times New Roman"/>
        </w:rPr>
        <w:t>3</w:t>
      </w:r>
      <w:r w:rsidR="003355B6" w:rsidRPr="0098522B">
        <w:rPr>
          <w:rFonts w:cs="Times New Roman"/>
        </w:rPr>
        <w:t>.3</w:t>
      </w:r>
      <w:r w:rsidR="00CE78D1" w:rsidRPr="0098522B">
        <w:rPr>
          <w:rFonts w:cs="Times New Roman"/>
        </w:rPr>
        <w:tab/>
      </w:r>
      <w:r w:rsidR="003355B6" w:rsidRPr="0098522B">
        <w:rPr>
          <w:rFonts w:cs="Times New Roman"/>
        </w:rPr>
        <w:t>Pořizování a vydávání územních opatření</w:t>
      </w:r>
      <w:bookmarkEnd w:id="30"/>
    </w:p>
    <w:p w14:paraId="367AB506" w14:textId="4DF55E6F" w:rsidR="00BC7DC8" w:rsidRPr="0098522B" w:rsidRDefault="00FA3E23" w:rsidP="00A1446B">
      <w:pPr>
        <w:spacing w:line="360" w:lineRule="auto"/>
        <w:ind w:firstLine="708"/>
        <w:jc w:val="both"/>
        <w:rPr>
          <w:color w:val="000000" w:themeColor="text1"/>
        </w:rPr>
      </w:pPr>
      <w:r w:rsidRPr="0098522B">
        <w:rPr>
          <w:color w:val="000000" w:themeColor="text1"/>
        </w:rPr>
        <w:t xml:space="preserve">Návrh </w:t>
      </w:r>
      <w:r w:rsidR="00CE78D1" w:rsidRPr="0098522B">
        <w:rPr>
          <w:color w:val="000000" w:themeColor="text1"/>
        </w:rPr>
        <w:t>ÚOSU a ÚOAÚ</w:t>
      </w:r>
      <w:r w:rsidRPr="0098522B">
        <w:rPr>
          <w:color w:val="000000" w:themeColor="text1"/>
        </w:rPr>
        <w:t xml:space="preserve"> připraví pořizovatel z moci úřední nebo na podnět oprávněného investora, obce nebo kraje</w:t>
      </w:r>
      <w:r w:rsidR="00BC7DC8" w:rsidRPr="0098522B">
        <w:rPr>
          <w:color w:val="000000" w:themeColor="text1"/>
        </w:rPr>
        <w:t xml:space="preserve">. Pořizovatelem ÚOSU mohou být Nejvyšší stavební úřad, úřad územního plánování krajského úřadu nebo úřad územního plánování obecního úřadu obce s rozšířenou působností. Pořizovatelem ÚOAÚ mohou být úřad územního plánování krajského </w:t>
      </w:r>
      <w:r w:rsidR="00BC7DC8" w:rsidRPr="0098522B">
        <w:rPr>
          <w:color w:val="000000" w:themeColor="text1"/>
        </w:rPr>
        <w:lastRenderedPageBreak/>
        <w:t>úřadu nebo úřad územního plánování obecního úřadu obce s rozšířenou působností a na rozdíl od ÚOSU jim nemůže být Nejvyšší stavební úřad.</w:t>
      </w:r>
      <w:r w:rsidR="00CE78D1" w:rsidRPr="0098522B">
        <w:rPr>
          <w:color w:val="000000" w:themeColor="text1"/>
        </w:rPr>
        <w:t xml:space="preserve"> Pořízení územních opatření je výkonem státní správy.</w:t>
      </w:r>
    </w:p>
    <w:p w14:paraId="4AD4172C" w14:textId="0EEA6260" w:rsidR="00FC4A26" w:rsidRPr="0098522B" w:rsidRDefault="00BC7DC8" w:rsidP="00A1446B">
      <w:pPr>
        <w:spacing w:line="360" w:lineRule="auto"/>
        <w:ind w:firstLine="708"/>
        <w:jc w:val="both"/>
        <w:rPr>
          <w:color w:val="000000" w:themeColor="text1"/>
        </w:rPr>
      </w:pPr>
      <w:r w:rsidRPr="0098522B">
        <w:rPr>
          <w:color w:val="000000" w:themeColor="text1"/>
        </w:rPr>
        <w:t>Oba typy územního opatření</w:t>
      </w:r>
      <w:r w:rsidR="00FA3E23" w:rsidRPr="0098522B">
        <w:rPr>
          <w:color w:val="000000" w:themeColor="text1"/>
        </w:rPr>
        <w:t xml:space="preserve"> </w:t>
      </w:r>
      <w:r w:rsidRPr="0098522B">
        <w:rPr>
          <w:color w:val="000000" w:themeColor="text1"/>
        </w:rPr>
        <w:t xml:space="preserve">jsou vydávána </w:t>
      </w:r>
      <w:r w:rsidR="00FA3E23" w:rsidRPr="0098522B">
        <w:rPr>
          <w:color w:val="000000" w:themeColor="text1"/>
        </w:rPr>
        <w:t>na základě průzkumu a vyhodnocení dotčeného území</w:t>
      </w:r>
      <w:r w:rsidRPr="0098522B">
        <w:rPr>
          <w:color w:val="000000" w:themeColor="text1"/>
        </w:rPr>
        <w:t xml:space="preserve"> (dle </w:t>
      </w:r>
      <w:proofErr w:type="spellStart"/>
      <w:r w:rsidRPr="0098522B">
        <w:rPr>
          <w:color w:val="000000" w:themeColor="text1"/>
        </w:rPr>
        <w:t>StavZ</w:t>
      </w:r>
      <w:proofErr w:type="spellEnd"/>
      <w:r w:rsidRPr="0098522B">
        <w:rPr>
          <w:color w:val="000000" w:themeColor="text1"/>
        </w:rPr>
        <w:t xml:space="preserve"> je průzkum a vyhodnocení potřeba pouze u ÚOAÚ).</w:t>
      </w:r>
      <w:r w:rsidR="00FA3E23" w:rsidRPr="0098522B">
        <w:rPr>
          <w:color w:val="000000" w:themeColor="text1"/>
        </w:rPr>
        <w:t xml:space="preserve"> </w:t>
      </w:r>
      <w:r w:rsidRPr="0098522B">
        <w:rPr>
          <w:color w:val="000000" w:themeColor="text1"/>
        </w:rPr>
        <w:t xml:space="preserve">Dále se vychází z </w:t>
      </w:r>
      <w:r w:rsidR="00FA3E23" w:rsidRPr="0098522B">
        <w:rPr>
          <w:color w:val="000000" w:themeColor="text1"/>
        </w:rPr>
        <w:t>nástrojů územního plánování</w:t>
      </w:r>
      <w:r w:rsidRPr="0098522B">
        <w:rPr>
          <w:color w:val="000000" w:themeColor="text1"/>
        </w:rPr>
        <w:t>, např. územně analytických podkladů a z územně plánovací dokumentace.</w:t>
      </w:r>
      <w:r w:rsidR="00FA3E23" w:rsidRPr="0098522B">
        <w:rPr>
          <w:color w:val="000000" w:themeColor="text1"/>
        </w:rPr>
        <w:t xml:space="preserve"> </w:t>
      </w:r>
      <w:r w:rsidRPr="0098522B">
        <w:rPr>
          <w:color w:val="000000" w:themeColor="text1"/>
        </w:rPr>
        <w:t>V p</w:t>
      </w:r>
      <w:r w:rsidR="00FA3E23" w:rsidRPr="0098522B">
        <w:rPr>
          <w:color w:val="000000" w:themeColor="text1"/>
        </w:rPr>
        <w:t xml:space="preserve">řípadě </w:t>
      </w:r>
      <w:r w:rsidR="007B3DD9" w:rsidRPr="0098522B">
        <w:rPr>
          <w:color w:val="000000" w:themeColor="text1"/>
        </w:rPr>
        <w:t>ÚOSU</w:t>
      </w:r>
      <w:r w:rsidRPr="0098522B">
        <w:rPr>
          <w:color w:val="000000" w:themeColor="text1"/>
        </w:rPr>
        <w:t xml:space="preserve"> musí být návrh </w:t>
      </w:r>
      <w:r w:rsidR="00FA3E23" w:rsidRPr="0098522B">
        <w:rPr>
          <w:color w:val="000000" w:themeColor="text1"/>
        </w:rPr>
        <w:t xml:space="preserve">v souladu </w:t>
      </w:r>
      <w:r w:rsidRPr="0098522B">
        <w:rPr>
          <w:color w:val="000000" w:themeColor="text1"/>
        </w:rPr>
        <w:t xml:space="preserve">i </w:t>
      </w:r>
      <w:r w:rsidR="00FA3E23" w:rsidRPr="0098522B">
        <w:rPr>
          <w:color w:val="000000" w:themeColor="text1"/>
        </w:rPr>
        <w:t>s cíli a úkoly územního plánování.</w:t>
      </w:r>
      <w:r w:rsidRPr="0098522B">
        <w:rPr>
          <w:color w:val="000000" w:themeColor="text1"/>
        </w:rPr>
        <w:t xml:space="preserve"> Pořízení územních opatření je výkonem státní správy.</w:t>
      </w:r>
      <w:r w:rsidRPr="0098522B">
        <w:rPr>
          <w:rStyle w:val="Znakapoznpodarou"/>
          <w:color w:val="000000" w:themeColor="text1"/>
        </w:rPr>
        <w:footnoteReference w:id="207"/>
      </w:r>
    </w:p>
    <w:p w14:paraId="19553E8D" w14:textId="6D258DBA" w:rsidR="00BC7DC8" w:rsidRPr="0098522B" w:rsidRDefault="00CE78D1" w:rsidP="00AC46A8">
      <w:pPr>
        <w:spacing w:line="360" w:lineRule="auto"/>
        <w:ind w:firstLine="708"/>
        <w:jc w:val="both"/>
        <w:rPr>
          <w:color w:val="000000" w:themeColor="text1"/>
        </w:rPr>
      </w:pPr>
      <w:r w:rsidRPr="0098522B">
        <w:rPr>
          <w:color w:val="000000" w:themeColor="text1"/>
        </w:rPr>
        <w:t xml:space="preserve">V případě </w:t>
      </w:r>
      <w:r w:rsidR="00BC7DC8" w:rsidRPr="0098522B">
        <w:rPr>
          <w:color w:val="000000" w:themeColor="text1"/>
        </w:rPr>
        <w:t>ÚOAÚ</w:t>
      </w:r>
      <w:r w:rsidRPr="0098522B">
        <w:rPr>
          <w:color w:val="000000" w:themeColor="text1"/>
        </w:rPr>
        <w:t>, které se</w:t>
      </w:r>
      <w:r w:rsidR="00BC7DC8" w:rsidRPr="0098522B">
        <w:rPr>
          <w:color w:val="000000" w:themeColor="text1"/>
        </w:rPr>
        <w:t xml:space="preserve"> vydává zejména v naléhavých případech, je stanoveno, aby pořizovatel postupoval bezodkladně a při přípravě návrhu zohlednil rovněž vyhodnocení stavu staveb a pozemků z hlediska ohrožení života nebo zdraví osob nebo z hlediska požadavků na využití území v důsledku odstraňování živelní pohromy nebo havárie. Vychází tak zejména z průzkumů na místě a předpokládá se, že pořizovatel bude muset vycházet z hodnocení statika. Pořizovatel může v návrhu, na rozdíl od ÚOSU, stanovit i nové využití území odchylně od územně plánovací dokumentace.</w:t>
      </w:r>
      <w:r w:rsidR="00BC7DC8" w:rsidRPr="0098522B">
        <w:rPr>
          <w:rStyle w:val="Znakapoznpodarou"/>
          <w:color w:val="000000" w:themeColor="text1"/>
        </w:rPr>
        <w:footnoteReference w:id="208"/>
      </w:r>
    </w:p>
    <w:p w14:paraId="51F300C1" w14:textId="2BECE877" w:rsidR="00CE78D1" w:rsidRPr="0098522B" w:rsidRDefault="00057A60" w:rsidP="00CE78D1">
      <w:pPr>
        <w:spacing w:line="360" w:lineRule="auto"/>
        <w:ind w:firstLine="708"/>
        <w:jc w:val="both"/>
        <w:rPr>
          <w:color w:val="000000" w:themeColor="text1"/>
        </w:rPr>
      </w:pPr>
      <w:r w:rsidRPr="0098522B">
        <w:rPr>
          <w:color w:val="000000" w:themeColor="text1"/>
        </w:rPr>
        <w:t>Na projednání návrhu územních opatření se</w:t>
      </w:r>
      <w:r w:rsidR="00BC7DC8" w:rsidRPr="0098522B">
        <w:rPr>
          <w:color w:val="000000" w:themeColor="text1"/>
        </w:rPr>
        <w:t xml:space="preserve"> </w:t>
      </w:r>
      <w:r w:rsidRPr="0098522B">
        <w:rPr>
          <w:color w:val="000000" w:themeColor="text1"/>
        </w:rPr>
        <w:t>p</w:t>
      </w:r>
      <w:r w:rsidR="00BC7DC8" w:rsidRPr="0098522B">
        <w:rPr>
          <w:color w:val="000000" w:themeColor="text1"/>
        </w:rPr>
        <w:t xml:space="preserve">oužije, stejně jako dle </w:t>
      </w:r>
      <w:proofErr w:type="spellStart"/>
      <w:r w:rsidR="00BC7DC8" w:rsidRPr="0098522B">
        <w:rPr>
          <w:color w:val="000000" w:themeColor="text1"/>
        </w:rPr>
        <w:t>StavZ</w:t>
      </w:r>
      <w:proofErr w:type="spellEnd"/>
      <w:r w:rsidR="00BC7DC8" w:rsidRPr="0098522B">
        <w:rPr>
          <w:color w:val="000000" w:themeColor="text1"/>
        </w:rPr>
        <w:t xml:space="preserve"> </w:t>
      </w:r>
      <w:r w:rsidR="00CE78D1" w:rsidRPr="0098522B">
        <w:rPr>
          <w:color w:val="000000" w:themeColor="text1"/>
        </w:rPr>
        <w:t xml:space="preserve">ustanovení </w:t>
      </w:r>
      <w:r w:rsidR="00BC7DC8" w:rsidRPr="0098522B">
        <w:rPr>
          <w:color w:val="000000" w:themeColor="text1"/>
        </w:rPr>
        <w:t>§</w:t>
      </w:r>
      <w:r w:rsidR="00CE78D1" w:rsidRPr="0098522B">
        <w:rPr>
          <w:color w:val="000000" w:themeColor="text1"/>
        </w:rPr>
        <w:t> </w:t>
      </w:r>
      <w:r w:rsidR="00BC7DC8" w:rsidRPr="0098522B">
        <w:rPr>
          <w:color w:val="000000" w:themeColor="text1"/>
        </w:rPr>
        <w:t xml:space="preserve">171 a násl. SŘ s odchylkami stanovenými v novém </w:t>
      </w:r>
      <w:proofErr w:type="spellStart"/>
      <w:r w:rsidR="00BC7DC8" w:rsidRPr="0098522B">
        <w:rPr>
          <w:color w:val="000000" w:themeColor="text1"/>
        </w:rPr>
        <w:t>StavZ</w:t>
      </w:r>
      <w:proofErr w:type="spellEnd"/>
      <w:r w:rsidR="00BC7DC8" w:rsidRPr="0098522B">
        <w:rPr>
          <w:color w:val="000000" w:themeColor="text1"/>
        </w:rPr>
        <w:t>.</w:t>
      </w:r>
      <w:r w:rsidR="001451B4" w:rsidRPr="0098522B">
        <w:rPr>
          <w:color w:val="000000" w:themeColor="text1"/>
        </w:rPr>
        <w:t xml:space="preserve"> </w:t>
      </w:r>
      <w:r w:rsidRPr="0098522B">
        <w:rPr>
          <w:color w:val="000000" w:themeColor="text1"/>
        </w:rPr>
        <w:t xml:space="preserve">Návrh </w:t>
      </w:r>
      <w:r w:rsidR="001451B4" w:rsidRPr="0098522B">
        <w:rPr>
          <w:color w:val="000000" w:themeColor="text1"/>
        </w:rPr>
        <w:t xml:space="preserve">pořizovatel </w:t>
      </w:r>
      <w:r w:rsidRPr="0098522B">
        <w:rPr>
          <w:color w:val="000000" w:themeColor="text1"/>
        </w:rPr>
        <w:t>zveřejní v </w:t>
      </w:r>
      <w:r w:rsidR="00CE78D1" w:rsidRPr="0098522B">
        <w:rPr>
          <w:color w:val="000000" w:themeColor="text1"/>
        </w:rPr>
        <w:t>n</w:t>
      </w:r>
      <w:r w:rsidRPr="0098522B">
        <w:rPr>
          <w:color w:val="000000" w:themeColor="text1"/>
        </w:rPr>
        <w:t xml:space="preserve">árodním </w:t>
      </w:r>
      <w:proofErr w:type="spellStart"/>
      <w:r w:rsidRPr="0098522B">
        <w:rPr>
          <w:color w:val="000000" w:themeColor="text1"/>
        </w:rPr>
        <w:t>geoportálu</w:t>
      </w:r>
      <w:proofErr w:type="spellEnd"/>
      <w:r w:rsidRPr="0098522B">
        <w:rPr>
          <w:color w:val="000000" w:themeColor="text1"/>
        </w:rPr>
        <w:t xml:space="preserve"> územního plánování</w:t>
      </w:r>
      <w:r w:rsidR="00CE78D1" w:rsidRPr="0098522B">
        <w:rPr>
          <w:color w:val="000000" w:themeColor="text1"/>
        </w:rPr>
        <w:t>.</w:t>
      </w:r>
      <w:r w:rsidR="00B8431F" w:rsidRPr="0098522B">
        <w:rPr>
          <w:rStyle w:val="Znakapoznpodarou"/>
          <w:color w:val="000000" w:themeColor="text1"/>
        </w:rPr>
        <w:footnoteReference w:id="209"/>
      </w:r>
      <w:r w:rsidRPr="0098522B">
        <w:rPr>
          <w:color w:val="000000" w:themeColor="text1"/>
        </w:rPr>
        <w:t xml:space="preserve"> </w:t>
      </w:r>
      <w:r w:rsidR="00CE78D1" w:rsidRPr="0098522B">
        <w:rPr>
          <w:color w:val="000000" w:themeColor="text1"/>
        </w:rPr>
        <w:t xml:space="preserve">Toto </w:t>
      </w:r>
      <w:r w:rsidRPr="0098522B">
        <w:rPr>
          <w:color w:val="000000" w:themeColor="text1"/>
        </w:rPr>
        <w:t>zveřejnění se oznámí veřejnou vyhláškou</w:t>
      </w:r>
      <w:r w:rsidR="00B8431F" w:rsidRPr="0098522B">
        <w:rPr>
          <w:color w:val="000000" w:themeColor="text1"/>
        </w:rPr>
        <w:t xml:space="preserve"> </w:t>
      </w:r>
      <w:r w:rsidR="00CE78D1" w:rsidRPr="0098522B">
        <w:rPr>
          <w:color w:val="000000" w:themeColor="text1"/>
        </w:rPr>
        <w:t>pravděpodobně na úřední desce příslušného úřadu a na úředních deskách všech obcí, kterých se územní opatření týká</w:t>
      </w:r>
      <w:r w:rsidRPr="0098522B">
        <w:rPr>
          <w:color w:val="000000" w:themeColor="text1"/>
        </w:rPr>
        <w:t>. Návrh územního opatření pořizovatel písemně projedná s dotčenými orgány, které mohou uplatnit svá stanoviska a příslušnou obcí nebo krajem, které mohou uplatnit své připomínky.</w:t>
      </w:r>
      <w:r w:rsidR="00CE78D1" w:rsidRPr="0098522B">
        <w:rPr>
          <w:rStyle w:val="Znakapoznpodarou"/>
          <w:color w:val="000000" w:themeColor="text1"/>
        </w:rPr>
        <w:footnoteReference w:id="210"/>
      </w:r>
      <w:r w:rsidR="00B8431F" w:rsidRPr="0098522B">
        <w:rPr>
          <w:color w:val="000000" w:themeColor="text1"/>
        </w:rPr>
        <w:t xml:space="preserve"> </w:t>
      </w:r>
      <w:r w:rsidR="00CE78D1" w:rsidRPr="0098522B">
        <w:rPr>
          <w:color w:val="000000" w:themeColor="text1"/>
        </w:rPr>
        <w:t xml:space="preserve">Dále nový </w:t>
      </w:r>
      <w:proofErr w:type="spellStart"/>
      <w:r w:rsidR="00CE78D1" w:rsidRPr="0098522B">
        <w:rPr>
          <w:color w:val="000000" w:themeColor="text1"/>
        </w:rPr>
        <w:t>StavZ</w:t>
      </w:r>
      <w:proofErr w:type="spellEnd"/>
      <w:r w:rsidR="00CE78D1" w:rsidRPr="0098522B">
        <w:rPr>
          <w:color w:val="000000" w:themeColor="text1"/>
        </w:rPr>
        <w:t xml:space="preserve"> stanoví v ustanovení § 127 odst. 4, že </w:t>
      </w:r>
      <w:r w:rsidRPr="0098522B">
        <w:rPr>
          <w:color w:val="000000" w:themeColor="text1"/>
        </w:rPr>
        <w:t>každý</w:t>
      </w:r>
      <w:r w:rsidR="00B8431F" w:rsidRPr="0098522B">
        <w:rPr>
          <w:color w:val="000000" w:themeColor="text1"/>
        </w:rPr>
        <w:t xml:space="preserve"> </w:t>
      </w:r>
      <w:r w:rsidRPr="0098522B">
        <w:rPr>
          <w:color w:val="000000" w:themeColor="text1"/>
        </w:rPr>
        <w:t>může k návrhu územního opatření uplatnit připomínky</w:t>
      </w:r>
      <w:r w:rsidR="00CE78D1" w:rsidRPr="0098522B">
        <w:rPr>
          <w:color w:val="000000" w:themeColor="text1"/>
        </w:rPr>
        <w:t xml:space="preserve">. </w:t>
      </w:r>
      <w:r w:rsidRPr="0098522B">
        <w:rPr>
          <w:color w:val="000000" w:themeColor="text1"/>
        </w:rPr>
        <w:t>Stanoviska</w:t>
      </w:r>
      <w:r w:rsidR="00CE78D1" w:rsidRPr="0098522B">
        <w:rPr>
          <w:color w:val="000000" w:themeColor="text1"/>
        </w:rPr>
        <w:t xml:space="preserve"> a</w:t>
      </w:r>
      <w:r w:rsidRPr="0098522B">
        <w:rPr>
          <w:color w:val="000000" w:themeColor="text1"/>
        </w:rPr>
        <w:t xml:space="preserve"> připomínky</w:t>
      </w:r>
      <w:r w:rsidR="001451B4" w:rsidRPr="0098522B">
        <w:rPr>
          <w:color w:val="000000" w:themeColor="text1"/>
        </w:rPr>
        <w:t xml:space="preserve"> </w:t>
      </w:r>
      <w:r w:rsidRPr="0098522B">
        <w:rPr>
          <w:color w:val="000000" w:themeColor="text1"/>
        </w:rPr>
        <w:t>se uplatňují u</w:t>
      </w:r>
      <w:r w:rsidR="008311CA" w:rsidRPr="0098522B">
        <w:rPr>
          <w:color w:val="000000" w:themeColor="text1"/>
        </w:rPr>
        <w:t> </w:t>
      </w:r>
      <w:r w:rsidRPr="0098522B">
        <w:rPr>
          <w:color w:val="000000" w:themeColor="text1"/>
        </w:rPr>
        <w:t xml:space="preserve">pořizovatele písemně do 30 dnů ode dne zveřejnění návrhu. </w:t>
      </w:r>
      <w:r w:rsidR="00CE78D1" w:rsidRPr="0098522B">
        <w:rPr>
          <w:color w:val="000000" w:themeColor="text1"/>
        </w:rPr>
        <w:t xml:space="preserve">Je tedy na rozdíl od </w:t>
      </w:r>
      <w:proofErr w:type="spellStart"/>
      <w:r w:rsidR="00CE78D1" w:rsidRPr="0098522B">
        <w:rPr>
          <w:color w:val="000000" w:themeColor="text1"/>
        </w:rPr>
        <w:t>StavZ</w:t>
      </w:r>
      <w:proofErr w:type="spellEnd"/>
      <w:r w:rsidR="00CE78D1" w:rsidRPr="0098522B">
        <w:rPr>
          <w:color w:val="000000" w:themeColor="text1"/>
        </w:rPr>
        <w:t xml:space="preserve"> stanovena lhůta pro podávání připomínek. Použije se také ustanovení § 172 odst. 5 SŘ, dle něhož mohou vlastníci nemovitosti proti návrhu podávat námitky. Určí-li pořizovatel</w:t>
      </w:r>
      <w:r w:rsidR="007B3DD9" w:rsidRPr="0098522B">
        <w:rPr>
          <w:color w:val="000000" w:themeColor="text1"/>
        </w:rPr>
        <w:t>,</w:t>
      </w:r>
      <w:r w:rsidR="00CE78D1" w:rsidRPr="0098522B">
        <w:rPr>
          <w:color w:val="000000" w:themeColor="text1"/>
        </w:rPr>
        <w:t xml:space="preserve"> mohou podávat námitky i jiné osoby, jejichž oprávněné zájmy mohou být územním opatřením přímo dotčeny. Nový </w:t>
      </w:r>
      <w:proofErr w:type="spellStart"/>
      <w:r w:rsidR="00CE78D1" w:rsidRPr="0098522B">
        <w:rPr>
          <w:color w:val="000000" w:themeColor="text1"/>
        </w:rPr>
        <w:t>StavZ</w:t>
      </w:r>
      <w:proofErr w:type="spellEnd"/>
      <w:r w:rsidR="00CE78D1" w:rsidRPr="0098522B">
        <w:rPr>
          <w:color w:val="000000" w:themeColor="text1"/>
        </w:rPr>
        <w:t xml:space="preserve"> již nestanovuje možnost podání námitek zástupcem veřejnosti </w:t>
      </w:r>
      <w:r w:rsidR="00CE78D1" w:rsidRPr="0098522B">
        <w:rPr>
          <w:color w:val="000000" w:themeColor="text1"/>
        </w:rPr>
        <w:lastRenderedPageBreak/>
        <w:t>a</w:t>
      </w:r>
      <w:r w:rsidR="008311CA" w:rsidRPr="0098522B">
        <w:rPr>
          <w:color w:val="000000" w:themeColor="text1"/>
        </w:rPr>
        <w:t> </w:t>
      </w:r>
      <w:r w:rsidR="00CE78D1" w:rsidRPr="0098522B">
        <w:rPr>
          <w:color w:val="000000" w:themeColor="text1"/>
        </w:rPr>
        <w:t xml:space="preserve">občanským sdružením dle ustanovení § 70 ZOPK. </w:t>
      </w:r>
      <w:r w:rsidR="00BC7DC8" w:rsidRPr="0098522B">
        <w:rPr>
          <w:color w:val="000000" w:themeColor="text1"/>
        </w:rPr>
        <w:t>Od stanovisek dotčených orgánů se může pořizovatel odchýlit jedině na základě řešení rozporů.</w:t>
      </w:r>
      <w:r w:rsidR="00CE78D1" w:rsidRPr="0098522B">
        <w:rPr>
          <w:rStyle w:val="Znakapoznpodarou"/>
          <w:color w:val="000000" w:themeColor="text1"/>
        </w:rPr>
        <w:footnoteReference w:id="211"/>
      </w:r>
      <w:r w:rsidR="00CE78D1" w:rsidRPr="0098522B">
        <w:rPr>
          <w:i/>
          <w:iCs/>
          <w:color w:val="000000" w:themeColor="text1"/>
        </w:rPr>
        <w:t xml:space="preserve"> </w:t>
      </w:r>
      <w:r w:rsidR="00CE78D1" w:rsidRPr="0098522B">
        <w:rPr>
          <w:color w:val="000000" w:themeColor="text1"/>
        </w:rPr>
        <w:t>Předpokládá se však, že se pořizovatel nejprve pokusí o smírné odstranění rozporů (ustanovení § 5 SŘ), tj. pokusí se dohodnout kompromis s dotčeným orgánem, který stanovisko vydal. Pokud ke kompromisu dojde, na místo uzavření dohody dotčený orgán vydá nové stanovisko a v jeho odůvodnění uvede skutečnosti, kvůli kterým došlo k jeho změně. Pokud se takto odstranit rozpor nepodaří, pořizovatel postupuje podle ustanovení § 136 odst. 6, resp. § 133 odst. 2 SŘ, dle tzv.</w:t>
      </w:r>
      <w:r w:rsidR="008311CA" w:rsidRPr="0098522B">
        <w:rPr>
          <w:color w:val="000000" w:themeColor="text1"/>
        </w:rPr>
        <w:t> </w:t>
      </w:r>
      <w:r w:rsidR="00CE78D1" w:rsidRPr="0098522B">
        <w:rPr>
          <w:color w:val="000000" w:themeColor="text1"/>
        </w:rPr>
        <w:t>dohodovacího řízení. Výsledkem řešení rozporu je dohoda o řešení rozporu, která v daném rozsahu nahrazuje původní stanovisko a je závazná pro vydání územního opatření.</w:t>
      </w:r>
      <w:r w:rsidR="00CE78D1" w:rsidRPr="0098522B">
        <w:rPr>
          <w:rStyle w:val="Znakapoznpodarou"/>
          <w:color w:val="000000" w:themeColor="text1"/>
        </w:rPr>
        <w:footnoteReference w:id="212"/>
      </w:r>
    </w:p>
    <w:p w14:paraId="7C85695C" w14:textId="7C124665" w:rsidR="00BC7DC8" w:rsidRPr="0098522B" w:rsidRDefault="00057A60" w:rsidP="001451B4">
      <w:pPr>
        <w:spacing w:line="360" w:lineRule="auto"/>
        <w:ind w:firstLine="708"/>
        <w:jc w:val="both"/>
        <w:rPr>
          <w:color w:val="000000" w:themeColor="text1"/>
        </w:rPr>
      </w:pPr>
      <w:r w:rsidRPr="0098522B">
        <w:rPr>
          <w:color w:val="000000" w:themeColor="text1"/>
        </w:rPr>
        <w:t>Připomínky</w:t>
      </w:r>
      <w:r w:rsidR="001451B4" w:rsidRPr="0098522B">
        <w:rPr>
          <w:color w:val="000000" w:themeColor="text1"/>
        </w:rPr>
        <w:t xml:space="preserve"> (lze předpokládat, že i námitky)</w:t>
      </w:r>
      <w:r w:rsidRPr="0098522B">
        <w:rPr>
          <w:color w:val="000000" w:themeColor="text1"/>
        </w:rPr>
        <w:t xml:space="preserve"> </w:t>
      </w:r>
      <w:r w:rsidR="00CE78D1" w:rsidRPr="0098522B">
        <w:rPr>
          <w:color w:val="000000" w:themeColor="text1"/>
        </w:rPr>
        <w:t>z</w:t>
      </w:r>
      <w:r w:rsidRPr="0098522B">
        <w:rPr>
          <w:color w:val="000000" w:themeColor="text1"/>
        </w:rPr>
        <w:t>pracovává pořizovatel samostatně do 90</w:t>
      </w:r>
      <w:r w:rsidR="008311CA" w:rsidRPr="0098522B">
        <w:rPr>
          <w:color w:val="000000" w:themeColor="text1"/>
        </w:rPr>
        <w:t> </w:t>
      </w:r>
      <w:r w:rsidRPr="0098522B">
        <w:rPr>
          <w:color w:val="000000" w:themeColor="text1"/>
        </w:rPr>
        <w:t xml:space="preserve">dnů od uplynutí lhůty pro </w:t>
      </w:r>
      <w:r w:rsidR="00CE78D1" w:rsidRPr="0098522B">
        <w:rPr>
          <w:color w:val="000000" w:themeColor="text1"/>
        </w:rPr>
        <w:t>jejich podávání</w:t>
      </w:r>
      <w:r w:rsidRPr="0098522B">
        <w:rPr>
          <w:color w:val="000000" w:themeColor="text1"/>
        </w:rPr>
        <w:t>. Tento n</w:t>
      </w:r>
      <w:r w:rsidR="00BC7DC8" w:rsidRPr="0098522B">
        <w:rPr>
          <w:color w:val="000000" w:themeColor="text1"/>
        </w:rPr>
        <w:t>ávrh vyhodnocení připomínek</w:t>
      </w:r>
      <w:r w:rsidR="007B3DD9" w:rsidRPr="0098522B">
        <w:rPr>
          <w:color w:val="000000" w:themeColor="text1"/>
        </w:rPr>
        <w:t>,</w:t>
      </w:r>
      <w:r w:rsidR="00BC7DC8" w:rsidRPr="0098522B">
        <w:rPr>
          <w:color w:val="000000" w:themeColor="text1"/>
        </w:rPr>
        <w:t xml:space="preserve"> uplatněných k</w:t>
      </w:r>
      <w:r w:rsidRPr="0098522B">
        <w:rPr>
          <w:color w:val="000000" w:themeColor="text1"/>
        </w:rPr>
        <w:t> </w:t>
      </w:r>
      <w:r w:rsidR="00BC7DC8" w:rsidRPr="0098522B">
        <w:rPr>
          <w:color w:val="000000" w:themeColor="text1"/>
        </w:rPr>
        <w:t>návrhu</w:t>
      </w:r>
      <w:r w:rsidRPr="0098522B">
        <w:rPr>
          <w:color w:val="000000" w:themeColor="text1"/>
        </w:rPr>
        <w:t xml:space="preserve"> územního opatření</w:t>
      </w:r>
      <w:r w:rsidR="00BC7DC8" w:rsidRPr="0098522B">
        <w:rPr>
          <w:color w:val="000000" w:themeColor="text1"/>
        </w:rPr>
        <w:t xml:space="preserve">, </w:t>
      </w:r>
      <w:r w:rsidRPr="0098522B">
        <w:rPr>
          <w:color w:val="000000" w:themeColor="text1"/>
        </w:rPr>
        <w:t>obsahuje odůvodnění pouze</w:t>
      </w:r>
      <w:r w:rsidR="007B3DD9" w:rsidRPr="0098522B">
        <w:rPr>
          <w:color w:val="000000" w:themeColor="text1"/>
        </w:rPr>
        <w:t xml:space="preserve"> tehdy,</w:t>
      </w:r>
      <w:r w:rsidRPr="0098522B">
        <w:rPr>
          <w:color w:val="000000" w:themeColor="text1"/>
        </w:rPr>
        <w:t xml:space="preserve"> pokud </w:t>
      </w:r>
      <w:r w:rsidR="00BC7DC8" w:rsidRPr="0098522B">
        <w:rPr>
          <w:color w:val="000000" w:themeColor="text1"/>
        </w:rPr>
        <w:t>je navrženo připomínce nevyhovět nebo vyhovět pouze částečně. Věcně související připomínky lze vyhodnotit společně.</w:t>
      </w:r>
      <w:r w:rsidRPr="0098522B">
        <w:rPr>
          <w:color w:val="000000" w:themeColor="text1"/>
        </w:rPr>
        <w:t xml:space="preserve"> Lhůtu pro podávání stanovisek</w:t>
      </w:r>
      <w:r w:rsidR="001451B4" w:rsidRPr="0098522B">
        <w:rPr>
          <w:color w:val="000000" w:themeColor="text1"/>
        </w:rPr>
        <w:t>,</w:t>
      </w:r>
      <w:r w:rsidRPr="0098522B">
        <w:rPr>
          <w:color w:val="000000" w:themeColor="text1"/>
        </w:rPr>
        <w:t xml:space="preserve"> připomínek </w:t>
      </w:r>
      <w:r w:rsidR="001451B4" w:rsidRPr="0098522B">
        <w:rPr>
          <w:color w:val="000000" w:themeColor="text1"/>
        </w:rPr>
        <w:t>a lze předpokládat, že i</w:t>
      </w:r>
      <w:r w:rsidR="008311CA" w:rsidRPr="0098522B">
        <w:rPr>
          <w:color w:val="000000" w:themeColor="text1"/>
        </w:rPr>
        <w:t> </w:t>
      </w:r>
      <w:r w:rsidR="001451B4" w:rsidRPr="0098522B">
        <w:rPr>
          <w:color w:val="000000" w:themeColor="text1"/>
        </w:rPr>
        <w:t xml:space="preserve">námitek </w:t>
      </w:r>
      <w:r w:rsidR="00BC7DC8" w:rsidRPr="0098522B">
        <w:rPr>
          <w:color w:val="000000" w:themeColor="text1"/>
        </w:rPr>
        <w:t xml:space="preserve">může pořizovatel v případě </w:t>
      </w:r>
      <w:r w:rsidRPr="0098522B">
        <w:rPr>
          <w:color w:val="000000" w:themeColor="text1"/>
        </w:rPr>
        <w:t>ÚOAÚ</w:t>
      </w:r>
      <w:r w:rsidR="00BC7DC8" w:rsidRPr="0098522B">
        <w:rPr>
          <w:color w:val="000000" w:themeColor="text1"/>
        </w:rPr>
        <w:t xml:space="preserve"> z důležitých důvodů zkrátit. </w:t>
      </w:r>
    </w:p>
    <w:p w14:paraId="0376617B" w14:textId="64237F22" w:rsidR="00CE78D1" w:rsidRPr="0098522B" w:rsidRDefault="00CE78D1" w:rsidP="00AF3A45">
      <w:pPr>
        <w:spacing w:line="360" w:lineRule="auto"/>
        <w:ind w:firstLine="708"/>
        <w:jc w:val="both"/>
        <w:rPr>
          <w:color w:val="000000" w:themeColor="text1"/>
        </w:rPr>
      </w:pPr>
      <w:r w:rsidRPr="0098522B">
        <w:rPr>
          <w:color w:val="000000" w:themeColor="text1"/>
        </w:rPr>
        <w:t xml:space="preserve">V ustanovení § 127 odst. 5 nového </w:t>
      </w:r>
      <w:proofErr w:type="spellStart"/>
      <w:r w:rsidRPr="0098522B">
        <w:rPr>
          <w:color w:val="000000" w:themeColor="text1"/>
        </w:rPr>
        <w:t>StavZ</w:t>
      </w:r>
      <w:proofErr w:type="spellEnd"/>
      <w:r w:rsidRPr="0098522B">
        <w:rPr>
          <w:color w:val="000000" w:themeColor="text1"/>
        </w:rPr>
        <w:t xml:space="preserve"> je v druhé větě stanoveno </w:t>
      </w:r>
      <w:r w:rsidRPr="0098522B">
        <w:rPr>
          <w:i/>
          <w:iCs/>
          <w:color w:val="000000" w:themeColor="text1"/>
        </w:rPr>
        <w:t xml:space="preserve">„Návrh územního opatření o stavební uzávěře musí být dohodnut s dotčenými orgány, které uplatnily svá stanoviska, není-li v rámci řešení rozporu stanoveno jinak.“ </w:t>
      </w:r>
      <w:r w:rsidRPr="0098522B">
        <w:rPr>
          <w:color w:val="000000" w:themeColor="text1"/>
        </w:rPr>
        <w:t>Proč je povinnost dohody s dotčenými orgány stanovena pouze u návrhu ÚOSU, a ne u ÚOAÚ</w:t>
      </w:r>
      <w:r w:rsidR="007B3DD9" w:rsidRPr="0098522B">
        <w:rPr>
          <w:color w:val="000000" w:themeColor="text1"/>
        </w:rPr>
        <w:t>,</w:t>
      </w:r>
      <w:r w:rsidRPr="0098522B">
        <w:rPr>
          <w:color w:val="000000" w:themeColor="text1"/>
        </w:rPr>
        <w:t xml:space="preserve"> zákon ani důvodová zpráva neupřesňuje. Dle mého názoru se jedná o chybu v psaní a věta by měla znít </w:t>
      </w:r>
      <w:r w:rsidRPr="0098522B">
        <w:rPr>
          <w:i/>
          <w:iCs/>
          <w:color w:val="000000" w:themeColor="text1"/>
        </w:rPr>
        <w:t xml:space="preserve">„Návrh územního opatření musí být dohodnut s dotčenými orgány, které uplatnily svá stanoviska, není-li v rámci řešení rozporu stanoveno jinak.“ </w:t>
      </w:r>
      <w:r w:rsidRPr="0098522B">
        <w:rPr>
          <w:color w:val="000000" w:themeColor="text1"/>
        </w:rPr>
        <w:t xml:space="preserve">a povinnost dohody s dotčenými orgány, které uplatnily svá stanoviska, </w:t>
      </w:r>
      <w:r w:rsidR="00AF3A45" w:rsidRPr="0098522B">
        <w:rPr>
          <w:color w:val="000000" w:themeColor="text1"/>
        </w:rPr>
        <w:t>by tak měla p</w:t>
      </w:r>
      <w:r w:rsidRPr="0098522B">
        <w:rPr>
          <w:color w:val="000000" w:themeColor="text1"/>
        </w:rPr>
        <w:t>lat</w:t>
      </w:r>
      <w:r w:rsidR="00AF3A45" w:rsidRPr="0098522B">
        <w:rPr>
          <w:color w:val="000000" w:themeColor="text1"/>
        </w:rPr>
        <w:t>it</w:t>
      </w:r>
      <w:r w:rsidRPr="0098522B">
        <w:rPr>
          <w:color w:val="000000" w:themeColor="text1"/>
        </w:rPr>
        <w:t xml:space="preserve"> pro vydání jak ÚOSU, tak ÚOAÚ.</w:t>
      </w:r>
    </w:p>
    <w:p w14:paraId="1025E219" w14:textId="00790DB9" w:rsidR="00057A60" w:rsidRPr="0098522B" w:rsidRDefault="00057A60" w:rsidP="00057A60">
      <w:pPr>
        <w:spacing w:line="360" w:lineRule="auto"/>
        <w:ind w:firstLine="708"/>
        <w:jc w:val="both"/>
        <w:rPr>
          <w:color w:val="000000" w:themeColor="text1"/>
        </w:rPr>
      </w:pPr>
      <w:r w:rsidRPr="0098522B">
        <w:rPr>
          <w:color w:val="000000" w:themeColor="text1"/>
        </w:rPr>
        <w:t>Z výše uvedeného vyplývá, že návrh územního opatření se písemně projedná s dotčenými orgány až po jeho zveřejnění. Ve stejné fázi mohou uplatnit připomínky obce a</w:t>
      </w:r>
      <w:r w:rsidR="008311CA" w:rsidRPr="0098522B">
        <w:rPr>
          <w:color w:val="000000" w:themeColor="text1"/>
        </w:rPr>
        <w:t> </w:t>
      </w:r>
      <w:r w:rsidRPr="0098522B">
        <w:rPr>
          <w:color w:val="000000" w:themeColor="text1"/>
        </w:rPr>
        <w:t>kraje</w:t>
      </w:r>
      <w:r w:rsidR="00DB6076" w:rsidRPr="0098522B">
        <w:rPr>
          <w:color w:val="000000" w:themeColor="text1"/>
        </w:rPr>
        <w:t>,</w:t>
      </w:r>
      <w:r w:rsidRPr="0098522B">
        <w:rPr>
          <w:color w:val="000000" w:themeColor="text1"/>
        </w:rPr>
        <w:t xml:space="preserve"> jejichž území se územní opatření týká a také veřejnost</w:t>
      </w:r>
      <w:r w:rsidR="00AF3A45" w:rsidRPr="0098522B">
        <w:rPr>
          <w:color w:val="000000" w:themeColor="text1"/>
        </w:rPr>
        <w:t>. Totéž platí pro osoby oprávněné podávat námitky.</w:t>
      </w:r>
      <w:r w:rsidRPr="0098522B">
        <w:rPr>
          <w:color w:val="000000" w:themeColor="text1"/>
        </w:rPr>
        <w:t xml:space="preserve"> To znamená, že se kraje, obce a veřejnost</w:t>
      </w:r>
      <w:r w:rsidR="00AF3A45" w:rsidRPr="0098522B">
        <w:rPr>
          <w:color w:val="000000" w:themeColor="text1"/>
        </w:rPr>
        <w:t xml:space="preserve"> a osoby oprávněné podávat námitky</w:t>
      </w:r>
      <w:r w:rsidRPr="0098522B">
        <w:rPr>
          <w:color w:val="000000" w:themeColor="text1"/>
        </w:rPr>
        <w:t xml:space="preserve"> nemohou bránit připomínkami ani námitkami proti návrhu</w:t>
      </w:r>
      <w:r w:rsidR="00DB6076" w:rsidRPr="0098522B">
        <w:rPr>
          <w:color w:val="000000" w:themeColor="text1"/>
        </w:rPr>
        <w:t>,</w:t>
      </w:r>
      <w:r w:rsidRPr="0098522B">
        <w:rPr>
          <w:color w:val="000000" w:themeColor="text1"/>
        </w:rPr>
        <w:t xml:space="preserve"> v němž již jsou zpracovány stanoviska dotčených orgánů.</w:t>
      </w:r>
      <w:r w:rsidR="00AF3A45" w:rsidRPr="0098522B">
        <w:rPr>
          <w:color w:val="000000" w:themeColor="text1"/>
        </w:rPr>
        <w:t xml:space="preserve"> Ze zákona nevyplývá povinnost pořizovatele zveřejnit návrh územního opatření, ve kterém jsou již zpracován</w:t>
      </w:r>
      <w:r w:rsidR="00DB6076" w:rsidRPr="0098522B">
        <w:rPr>
          <w:color w:val="000000" w:themeColor="text1"/>
        </w:rPr>
        <w:t>a</w:t>
      </w:r>
      <w:r w:rsidR="00AF3A45" w:rsidRPr="0098522B">
        <w:rPr>
          <w:color w:val="000000" w:themeColor="text1"/>
        </w:rPr>
        <w:t xml:space="preserve"> stanoviska dotčených orgánů, případně zpracovány výsledky řešení rozporů.</w:t>
      </w:r>
    </w:p>
    <w:p w14:paraId="065AE1C5" w14:textId="5892F897" w:rsidR="00B8431F" w:rsidRPr="0098522B" w:rsidRDefault="00BC7DC8" w:rsidP="00BC7DC8">
      <w:pPr>
        <w:spacing w:line="360" w:lineRule="auto"/>
        <w:ind w:firstLine="708"/>
        <w:jc w:val="both"/>
        <w:rPr>
          <w:color w:val="000000" w:themeColor="text1"/>
        </w:rPr>
      </w:pPr>
      <w:r w:rsidRPr="0098522B">
        <w:rPr>
          <w:color w:val="000000" w:themeColor="text1"/>
        </w:rPr>
        <w:lastRenderedPageBreak/>
        <w:t xml:space="preserve">Územní opatření vydává formou opatření obecné povahy příslušný úřad územního plánování v přenesené působnosti nebo Nejvyšší stavební úřad. Pořizovatel zajistí vložení územního opatření do národního </w:t>
      </w:r>
      <w:proofErr w:type="spellStart"/>
      <w:r w:rsidRPr="0098522B">
        <w:rPr>
          <w:color w:val="000000" w:themeColor="text1"/>
        </w:rPr>
        <w:t>geoportálu</w:t>
      </w:r>
      <w:proofErr w:type="spellEnd"/>
      <w:r w:rsidRPr="0098522B">
        <w:rPr>
          <w:color w:val="000000" w:themeColor="text1"/>
        </w:rPr>
        <w:t xml:space="preserve"> územního plánování do 7 dnů po jeho vydání. Územní opatření a adresu jeho uložení v národním </w:t>
      </w:r>
      <w:proofErr w:type="spellStart"/>
      <w:r w:rsidRPr="0098522B">
        <w:rPr>
          <w:color w:val="000000" w:themeColor="text1"/>
        </w:rPr>
        <w:t>geoportálu</w:t>
      </w:r>
      <w:proofErr w:type="spellEnd"/>
      <w:r w:rsidRPr="0098522B">
        <w:rPr>
          <w:color w:val="000000" w:themeColor="text1"/>
        </w:rPr>
        <w:t xml:space="preserve"> územního plánování oznámí pořizovatel veřejnou vyhláško</w:t>
      </w:r>
      <w:r w:rsidR="00B8431F" w:rsidRPr="0098522B">
        <w:rPr>
          <w:color w:val="000000" w:themeColor="text1"/>
        </w:rPr>
        <w:t>u. D</w:t>
      </w:r>
      <w:r w:rsidRPr="0098522B">
        <w:rPr>
          <w:color w:val="000000" w:themeColor="text1"/>
        </w:rPr>
        <w:t>nem doručení veřejné vyhlášky</w:t>
      </w:r>
      <w:r w:rsidR="00B8431F" w:rsidRPr="0098522B">
        <w:rPr>
          <w:color w:val="000000" w:themeColor="text1"/>
        </w:rPr>
        <w:t>, tj. patnáctým dnem po vyvěšení,</w:t>
      </w:r>
      <w:r w:rsidRPr="0098522B">
        <w:rPr>
          <w:color w:val="000000" w:themeColor="text1"/>
        </w:rPr>
        <w:t xml:space="preserve"> nabývá územní opatření účinnosti.</w:t>
      </w:r>
      <w:r w:rsidR="001451B4" w:rsidRPr="0098522B">
        <w:rPr>
          <w:color w:val="000000" w:themeColor="text1"/>
        </w:rPr>
        <w:t xml:space="preserve"> </w:t>
      </w:r>
      <w:r w:rsidRPr="0098522B">
        <w:rPr>
          <w:color w:val="000000" w:themeColor="text1"/>
        </w:rPr>
        <w:t>Navíc se územní opatření opatří záznamem o</w:t>
      </w:r>
      <w:r w:rsidR="008311CA" w:rsidRPr="0098522B">
        <w:rPr>
          <w:color w:val="000000" w:themeColor="text1"/>
        </w:rPr>
        <w:t> </w:t>
      </w:r>
      <w:r w:rsidRPr="0098522B">
        <w:rPr>
          <w:color w:val="000000" w:themeColor="text1"/>
        </w:rPr>
        <w:t xml:space="preserve">účinnosti, který obsahuje označení správního orgánu, který územní opatření vydal, datum nabytí účinnosti územního opatření, jméno, příjmení, funkci a podpis oprávněné úřední osoby pořizovatele a otisk úředního razítka. </w:t>
      </w:r>
    </w:p>
    <w:p w14:paraId="2E30E66F" w14:textId="13B0F2AF" w:rsidR="00BC7DC8" w:rsidRPr="0098522B" w:rsidRDefault="00BC7DC8" w:rsidP="00BC7DC8">
      <w:pPr>
        <w:spacing w:line="360" w:lineRule="auto"/>
        <w:ind w:firstLine="708"/>
        <w:jc w:val="both"/>
        <w:rPr>
          <w:color w:val="000000" w:themeColor="text1"/>
        </w:rPr>
      </w:pPr>
      <w:r w:rsidRPr="0098522B">
        <w:rPr>
          <w:color w:val="000000" w:themeColor="text1"/>
        </w:rPr>
        <w:t xml:space="preserve">Dojde-li ke zrušení územního opatření nebo jeho části soudem, úřad územního plánování nebo Nejvyšší stavební úřad, jehož územní opatření bylo zrušeno, zveřejní rozsudek v národním </w:t>
      </w:r>
      <w:proofErr w:type="spellStart"/>
      <w:r w:rsidRPr="0098522B">
        <w:rPr>
          <w:color w:val="000000" w:themeColor="text1"/>
        </w:rPr>
        <w:t>geoportálu</w:t>
      </w:r>
      <w:proofErr w:type="spellEnd"/>
      <w:r w:rsidRPr="0098522B">
        <w:rPr>
          <w:color w:val="000000" w:themeColor="text1"/>
        </w:rPr>
        <w:t xml:space="preserve"> územního plánování.</w:t>
      </w:r>
    </w:p>
    <w:p w14:paraId="35F39404" w14:textId="0AF8FB21" w:rsidR="00BC7DC8" w:rsidRPr="0098522B" w:rsidRDefault="00BC7DC8" w:rsidP="00BC7DC8">
      <w:pPr>
        <w:spacing w:line="360" w:lineRule="auto"/>
        <w:ind w:firstLine="708"/>
        <w:jc w:val="both"/>
        <w:rPr>
          <w:color w:val="000000" w:themeColor="text1"/>
        </w:rPr>
      </w:pPr>
      <w:r w:rsidRPr="0098522B">
        <w:rPr>
          <w:color w:val="000000" w:themeColor="text1"/>
        </w:rPr>
        <w:t xml:space="preserve">Příslušný úřad územního plánování nebo Nejvyšší stavební úřad (tj. úřad, který ÚOSU pořídil a vydal) může na žádost povolit výjimku z podmínek, omezení nebo zákazu stavební činnosti podle ÚOSU. </w:t>
      </w:r>
      <w:r w:rsidR="00AF3A45" w:rsidRPr="0098522B">
        <w:rPr>
          <w:color w:val="000000" w:themeColor="text1"/>
        </w:rPr>
        <w:t>V případě</w:t>
      </w:r>
      <w:r w:rsidRPr="0098522B">
        <w:rPr>
          <w:color w:val="000000" w:themeColor="text1"/>
        </w:rPr>
        <w:t xml:space="preserve"> povolení výjimky musí být v odůvodnění prokázáno, že výjimka neohrožuje účel, pro který bylo ÚOSU vydáno. Proti rozhodnutí o výjimce se nelze odvolat. Stejně jako dle </w:t>
      </w:r>
      <w:proofErr w:type="spellStart"/>
      <w:r w:rsidRPr="0098522B">
        <w:rPr>
          <w:color w:val="000000" w:themeColor="text1"/>
        </w:rPr>
        <w:t>StavZ</w:t>
      </w:r>
      <w:proofErr w:type="spellEnd"/>
      <w:r w:rsidRPr="0098522B">
        <w:rPr>
          <w:color w:val="000000" w:themeColor="text1"/>
        </w:rPr>
        <w:t>, výjimku z ÚOAÚ nelze udělit.</w:t>
      </w:r>
    </w:p>
    <w:p w14:paraId="7CB96F69" w14:textId="58EFEB18" w:rsidR="00BC7DC8" w:rsidRPr="0098522B" w:rsidRDefault="000735AB" w:rsidP="00BC7DC8">
      <w:pPr>
        <w:pStyle w:val="Nadpis2"/>
        <w:rPr>
          <w:rFonts w:cs="Times New Roman"/>
        </w:rPr>
      </w:pPr>
      <w:bookmarkStart w:id="31" w:name="_Toc121205176"/>
      <w:r w:rsidRPr="0098522B">
        <w:rPr>
          <w:rFonts w:cs="Times New Roman"/>
        </w:rPr>
        <w:t>3</w:t>
      </w:r>
      <w:r w:rsidR="00BC7DC8" w:rsidRPr="0098522B">
        <w:rPr>
          <w:rFonts w:cs="Times New Roman"/>
        </w:rPr>
        <w:t>.4</w:t>
      </w:r>
      <w:r w:rsidR="00CE78D1" w:rsidRPr="0098522B">
        <w:rPr>
          <w:rFonts w:cs="Times New Roman"/>
        </w:rPr>
        <w:tab/>
      </w:r>
      <w:r w:rsidR="00BC7DC8" w:rsidRPr="0098522B">
        <w:rPr>
          <w:rFonts w:cs="Times New Roman"/>
        </w:rPr>
        <w:t xml:space="preserve">Navrhované změny nového </w:t>
      </w:r>
      <w:proofErr w:type="spellStart"/>
      <w:r w:rsidR="00BC7DC8" w:rsidRPr="0098522B">
        <w:rPr>
          <w:rFonts w:cs="Times New Roman"/>
        </w:rPr>
        <w:t>StavZ</w:t>
      </w:r>
      <w:bookmarkEnd w:id="31"/>
      <w:proofErr w:type="spellEnd"/>
    </w:p>
    <w:p w14:paraId="1D6B5B19" w14:textId="77A8CBAF" w:rsidR="00662583" w:rsidRPr="0098522B" w:rsidRDefault="00662583" w:rsidP="00662583">
      <w:pPr>
        <w:spacing w:line="360" w:lineRule="auto"/>
        <w:ind w:firstLine="708"/>
        <w:jc w:val="both"/>
        <w:rPr>
          <w:color w:val="000000" w:themeColor="text1"/>
        </w:rPr>
      </w:pPr>
      <w:r w:rsidRPr="0098522B">
        <w:rPr>
          <w:color w:val="000000" w:themeColor="text1"/>
        </w:rPr>
        <w:t xml:space="preserve">V říjnu 2022 vláda schválila novelu nového </w:t>
      </w:r>
      <w:proofErr w:type="spellStart"/>
      <w:r w:rsidRPr="0098522B">
        <w:rPr>
          <w:color w:val="000000" w:themeColor="text1"/>
        </w:rPr>
        <w:t>StavZ</w:t>
      </w:r>
      <w:proofErr w:type="spellEnd"/>
      <w:r w:rsidRPr="0098522B">
        <w:rPr>
          <w:color w:val="000000" w:themeColor="text1"/>
        </w:rPr>
        <w:t>, k</w:t>
      </w:r>
      <w:r w:rsidR="00DB6076" w:rsidRPr="0098522B">
        <w:rPr>
          <w:color w:val="000000" w:themeColor="text1"/>
        </w:rPr>
        <w:t>d</w:t>
      </w:r>
      <w:r w:rsidRPr="0098522B">
        <w:rPr>
          <w:color w:val="000000" w:themeColor="text1"/>
        </w:rPr>
        <w:t>e se opouští původně uvažovaný model centralizované státní stavební správy v čele s Nejvyšším stavebním úřadem. To znamená, že Nejvyšší stavební úřad a jemu podřízené soustavy, tedy krajské stavební úřady</w:t>
      </w:r>
      <w:r w:rsidR="00DB6076" w:rsidRPr="0098522B">
        <w:rPr>
          <w:color w:val="000000" w:themeColor="text1"/>
        </w:rPr>
        <w:t>,</w:t>
      </w:r>
      <w:r w:rsidRPr="0098522B">
        <w:rPr>
          <w:color w:val="000000" w:themeColor="text1"/>
        </w:rPr>
        <w:t xml:space="preserve"> pravděpodobně nevzniknou.</w:t>
      </w:r>
      <w:r w:rsidRPr="0098522B">
        <w:rPr>
          <w:rStyle w:val="Znakapoznpodarou"/>
          <w:color w:val="000000" w:themeColor="text1"/>
        </w:rPr>
        <w:footnoteReference w:id="213"/>
      </w:r>
      <w:r w:rsidRPr="0098522B">
        <w:rPr>
          <w:color w:val="000000" w:themeColor="text1"/>
        </w:rPr>
        <w:t xml:space="preserve"> Základem nové soustavy stavební správy by tak měly být obecní úřady obcí s rozšířenou působností a další obecní úřady obcí. Krajské úřady budou vykonávat působnost nadřízeného správního orgánu vůči obecním úřadům.</w:t>
      </w:r>
    </w:p>
    <w:p w14:paraId="78D796F3" w14:textId="3F8C98E6" w:rsidR="00662583" w:rsidRPr="0098522B" w:rsidRDefault="00662583" w:rsidP="00662583">
      <w:pPr>
        <w:spacing w:line="360" w:lineRule="auto"/>
        <w:ind w:firstLine="708"/>
        <w:jc w:val="both"/>
        <w:rPr>
          <w:color w:val="000000" w:themeColor="text1"/>
        </w:rPr>
      </w:pPr>
      <w:r w:rsidRPr="0098522B">
        <w:rPr>
          <w:color w:val="000000" w:themeColor="text1"/>
        </w:rPr>
        <w:t>V oblasti územního plánování je cílem novelizací posílení role samosprávy při pořizování územních opatření a také mimo jiné v oblasti pořizování územně plánovacích dokumentací. Opět se také zavede politika územního rozvoje, která bude strategickým nástrojem územního plánování na úrovni státu.</w:t>
      </w:r>
      <w:r w:rsidRPr="0098522B">
        <w:rPr>
          <w:rStyle w:val="Znakapoznpodarou"/>
          <w:color w:val="000000" w:themeColor="text1"/>
        </w:rPr>
        <w:t xml:space="preserve"> </w:t>
      </w:r>
      <w:r w:rsidRPr="0098522B">
        <w:rPr>
          <w:rStyle w:val="Znakapoznpodarou"/>
          <w:color w:val="000000" w:themeColor="text1"/>
        </w:rPr>
        <w:footnoteReference w:id="214"/>
      </w:r>
    </w:p>
    <w:p w14:paraId="13B9D06B" w14:textId="219ADFD4" w:rsidR="007F44DE" w:rsidRPr="0098522B" w:rsidRDefault="00715DFC" w:rsidP="007F44DE">
      <w:pPr>
        <w:spacing w:line="360" w:lineRule="auto"/>
        <w:ind w:firstLine="708"/>
        <w:jc w:val="both"/>
        <w:rPr>
          <w:color w:val="000000" w:themeColor="text1"/>
        </w:rPr>
      </w:pPr>
      <w:r w:rsidRPr="0098522B">
        <w:rPr>
          <w:color w:val="000000" w:themeColor="text1"/>
        </w:rPr>
        <w:t>Blíže</w:t>
      </w:r>
      <w:r w:rsidR="00984E44" w:rsidRPr="0098522B">
        <w:rPr>
          <w:color w:val="000000" w:themeColor="text1"/>
        </w:rPr>
        <w:t xml:space="preserve"> to má vypadat tak, že funkci Nejvyššího stavebního úřadu </w:t>
      </w:r>
      <w:r w:rsidRPr="0098522B">
        <w:rPr>
          <w:color w:val="000000" w:themeColor="text1"/>
        </w:rPr>
        <w:t>bude vykonávat</w:t>
      </w:r>
      <w:r w:rsidR="00984E44" w:rsidRPr="0098522B">
        <w:rPr>
          <w:color w:val="000000" w:themeColor="text1"/>
        </w:rPr>
        <w:t xml:space="preserve"> Ministerstvo pro místní rozvoj. Co se týče územních opatření, </w:t>
      </w:r>
      <w:r w:rsidRPr="0098522B">
        <w:rPr>
          <w:color w:val="000000" w:themeColor="text1"/>
        </w:rPr>
        <w:t>jak vyplývá ze</w:t>
      </w:r>
      <w:r w:rsidR="00984E44" w:rsidRPr="0098522B">
        <w:rPr>
          <w:color w:val="000000" w:themeColor="text1"/>
        </w:rPr>
        <w:t xml:space="preserve"> stanoviska </w:t>
      </w:r>
      <w:r w:rsidR="00984E44" w:rsidRPr="0098522B">
        <w:rPr>
          <w:color w:val="000000" w:themeColor="text1"/>
        </w:rPr>
        <w:lastRenderedPageBreak/>
        <w:t>Legislativní rady vlády</w:t>
      </w:r>
      <w:r w:rsidRPr="0098522B">
        <w:rPr>
          <w:color w:val="000000" w:themeColor="text1"/>
        </w:rPr>
        <w:t>,</w:t>
      </w:r>
      <w:r w:rsidR="00984E44" w:rsidRPr="0098522B">
        <w:rPr>
          <w:color w:val="000000" w:themeColor="text1"/>
        </w:rPr>
        <w:t xml:space="preserve"> má dojít k </w:t>
      </w:r>
      <w:r w:rsidR="00984E44" w:rsidRPr="0098522B">
        <w:rPr>
          <w:rFonts w:eastAsiaTheme="minorHAnsi"/>
          <w:color w:val="000000" w:themeColor="text1"/>
          <w:lang w:eastAsia="en-US"/>
        </w:rPr>
        <w:t>posílení role samosprávy v procesech pořizování územních opatření rozdělením kompetencí v procesu pořizování mezi samosprávu a státní správu, a to v obdobném rozsahu</w:t>
      </w:r>
      <w:r w:rsidR="00DB6076" w:rsidRPr="0098522B">
        <w:rPr>
          <w:rFonts w:eastAsiaTheme="minorHAnsi"/>
          <w:color w:val="000000" w:themeColor="text1"/>
          <w:lang w:eastAsia="en-US"/>
        </w:rPr>
        <w:t>,</w:t>
      </w:r>
      <w:r w:rsidR="00984E44" w:rsidRPr="0098522B">
        <w:rPr>
          <w:rFonts w:eastAsiaTheme="minorHAnsi"/>
          <w:color w:val="000000" w:themeColor="text1"/>
          <w:lang w:eastAsia="en-US"/>
        </w:rPr>
        <w:t xml:space="preserve"> jako je tomu při pořizování územně plánovacích dokumentací, kdy samospráva (rada obce nebo rada kraje) rozhoduje o pořízení a vydává územní opatření, zatímco příslušný úřad územního plánování zajistí jeho pořízení.</w:t>
      </w:r>
      <w:r w:rsidR="00984E44" w:rsidRPr="0098522B">
        <w:rPr>
          <w:rStyle w:val="Znakapoznpodarou"/>
          <w:rFonts w:eastAsiaTheme="minorHAnsi"/>
          <w:color w:val="000000" w:themeColor="text1"/>
          <w:lang w:eastAsia="en-US"/>
        </w:rPr>
        <w:footnoteReference w:id="215"/>
      </w:r>
      <w:r w:rsidR="006D2A26" w:rsidRPr="0098522B">
        <w:rPr>
          <w:rFonts w:eastAsiaTheme="minorHAnsi"/>
          <w:color w:val="000000" w:themeColor="text1"/>
          <w:lang w:eastAsia="en-US"/>
        </w:rPr>
        <w:t xml:space="preserve"> </w:t>
      </w:r>
      <w:r w:rsidRPr="0098522B">
        <w:rPr>
          <w:rFonts w:eastAsiaTheme="minorHAnsi"/>
          <w:color w:val="000000" w:themeColor="text1"/>
          <w:lang w:eastAsia="en-US"/>
        </w:rPr>
        <w:t xml:space="preserve">V navrhovaném </w:t>
      </w:r>
      <w:r w:rsidR="006D2A26" w:rsidRPr="0098522B">
        <w:rPr>
          <w:rFonts w:eastAsiaTheme="minorHAnsi"/>
          <w:color w:val="000000" w:themeColor="text1"/>
          <w:lang w:eastAsia="en-US"/>
        </w:rPr>
        <w:t xml:space="preserve">znění nového </w:t>
      </w:r>
      <w:proofErr w:type="spellStart"/>
      <w:r w:rsidR="006D2A26" w:rsidRPr="0098522B">
        <w:rPr>
          <w:rFonts w:eastAsiaTheme="minorHAnsi"/>
          <w:color w:val="000000" w:themeColor="text1"/>
          <w:lang w:eastAsia="en-US"/>
        </w:rPr>
        <w:t>Sta</w:t>
      </w:r>
      <w:r w:rsidRPr="0098522B">
        <w:rPr>
          <w:rFonts w:eastAsiaTheme="minorHAnsi"/>
          <w:color w:val="000000" w:themeColor="text1"/>
          <w:lang w:eastAsia="en-US"/>
        </w:rPr>
        <w:t>vZ</w:t>
      </w:r>
      <w:proofErr w:type="spellEnd"/>
      <w:r w:rsidR="006D2A26" w:rsidRPr="0098522B">
        <w:rPr>
          <w:rFonts w:eastAsiaTheme="minorHAnsi"/>
          <w:color w:val="000000" w:themeColor="text1"/>
          <w:lang w:eastAsia="en-US"/>
        </w:rPr>
        <w:t xml:space="preserve"> je uvedeno, že </w:t>
      </w:r>
      <w:r w:rsidR="002422FD" w:rsidRPr="0098522B">
        <w:rPr>
          <w:rFonts w:eastAsiaTheme="minorHAnsi"/>
          <w:color w:val="000000" w:themeColor="text1"/>
          <w:lang w:eastAsia="en-US"/>
        </w:rPr>
        <w:t>m</w:t>
      </w:r>
      <w:r w:rsidR="006D2A26" w:rsidRPr="0098522B">
        <w:rPr>
          <w:rFonts w:eastAsiaTheme="minorHAnsi"/>
          <w:color w:val="000000" w:themeColor="text1"/>
          <w:lang w:eastAsia="en-US"/>
        </w:rPr>
        <w:t xml:space="preserve">inisterstvo </w:t>
      </w:r>
      <w:r w:rsidR="006D2A26" w:rsidRPr="0098522B">
        <w:rPr>
          <w:bCs/>
          <w:color w:val="000000" w:themeColor="text1"/>
        </w:rPr>
        <w:t>pořizuje a vydává ÚOS</w:t>
      </w:r>
      <w:r w:rsidR="007F44DE" w:rsidRPr="0098522B">
        <w:rPr>
          <w:bCs/>
          <w:color w:val="000000" w:themeColor="text1"/>
        </w:rPr>
        <w:t>U</w:t>
      </w:r>
      <w:r w:rsidR="006D2A26" w:rsidRPr="0098522B">
        <w:rPr>
          <w:bCs/>
          <w:color w:val="000000" w:themeColor="text1"/>
        </w:rPr>
        <w:t>, jedná-li se o změny v území celostátního významu a pořizuje a</w:t>
      </w:r>
      <w:r w:rsidR="007F44DE" w:rsidRPr="0098522B">
        <w:rPr>
          <w:bCs/>
          <w:color w:val="000000" w:themeColor="text1"/>
        </w:rPr>
        <w:t> </w:t>
      </w:r>
      <w:r w:rsidR="006D2A26" w:rsidRPr="0098522B">
        <w:rPr>
          <w:bCs/>
          <w:color w:val="000000" w:themeColor="text1"/>
        </w:rPr>
        <w:t xml:space="preserve">vydává </w:t>
      </w:r>
      <w:r w:rsidR="007F44DE" w:rsidRPr="0098522B">
        <w:rPr>
          <w:bCs/>
          <w:color w:val="000000" w:themeColor="text1"/>
        </w:rPr>
        <w:t>ÚOAÚ</w:t>
      </w:r>
      <w:r w:rsidR="006D2A26" w:rsidRPr="0098522B">
        <w:rPr>
          <w:bCs/>
          <w:color w:val="000000" w:themeColor="text1"/>
        </w:rPr>
        <w:t>, ovlivní-li svým významem, rozsahem nebo využitím území více krajů nebo států</w:t>
      </w:r>
      <w:r w:rsidR="007F44DE" w:rsidRPr="0098522B">
        <w:rPr>
          <w:bCs/>
          <w:color w:val="000000" w:themeColor="text1"/>
        </w:rPr>
        <w:t xml:space="preserve">. Krajský úřad pořizuje ÚOSU, jedná-li se o změny v území nadmístního významu a pořizuje ÚOAÚ, ovlivní-li svým významem, rozsahem nebo využitím území více obcí. Rada kraje rozhoduje o pořízení a vydává územní opatření, k jejichž pořízení je příslušný krajský úřad. Dále </w:t>
      </w:r>
      <w:r w:rsidR="007F44DE" w:rsidRPr="0098522B">
        <w:rPr>
          <w:color w:val="000000" w:themeColor="text1"/>
        </w:rPr>
        <w:t>rada obce a v obcích, kde se rada nevolí, zastupitelstvo obce rozhoduje o pořízení a</w:t>
      </w:r>
      <w:r w:rsidRPr="0098522B">
        <w:rPr>
          <w:color w:val="000000" w:themeColor="text1"/>
        </w:rPr>
        <w:t> </w:t>
      </w:r>
      <w:r w:rsidR="007F44DE" w:rsidRPr="0098522B">
        <w:rPr>
          <w:color w:val="000000" w:themeColor="text1"/>
        </w:rPr>
        <w:t>vydává územní opatření pro území obce.</w:t>
      </w:r>
      <w:r w:rsidR="002422FD" w:rsidRPr="0098522B">
        <w:rPr>
          <w:rStyle w:val="Znakapoznpodarou"/>
          <w:color w:val="000000" w:themeColor="text1"/>
        </w:rPr>
        <w:footnoteReference w:id="216"/>
      </w:r>
      <w:r w:rsidR="007F44DE" w:rsidRPr="0098522B">
        <w:rPr>
          <w:color w:val="000000" w:themeColor="text1"/>
        </w:rPr>
        <w:t xml:space="preserve"> Novelou se tedy nový </w:t>
      </w:r>
      <w:proofErr w:type="spellStart"/>
      <w:r w:rsidR="007F44DE" w:rsidRPr="0098522B">
        <w:rPr>
          <w:color w:val="000000" w:themeColor="text1"/>
        </w:rPr>
        <w:t>StavZ</w:t>
      </w:r>
      <w:proofErr w:type="spellEnd"/>
      <w:r w:rsidR="007F44DE" w:rsidRPr="0098522B">
        <w:rPr>
          <w:color w:val="000000" w:themeColor="text1"/>
        </w:rPr>
        <w:t xml:space="preserve"> po vzoru </w:t>
      </w:r>
      <w:proofErr w:type="spellStart"/>
      <w:r w:rsidR="007F44DE" w:rsidRPr="0098522B">
        <w:rPr>
          <w:color w:val="000000" w:themeColor="text1"/>
        </w:rPr>
        <w:t>StavZ</w:t>
      </w:r>
      <w:proofErr w:type="spellEnd"/>
      <w:r w:rsidR="007F44DE" w:rsidRPr="0098522B">
        <w:rPr>
          <w:color w:val="000000" w:themeColor="text1"/>
        </w:rPr>
        <w:t xml:space="preserve"> vrací k původním vydavatelům územních opatření. Ne však úplně,</w:t>
      </w:r>
      <w:r w:rsidR="00414313" w:rsidRPr="0098522B">
        <w:rPr>
          <w:color w:val="000000" w:themeColor="text1"/>
        </w:rPr>
        <w:t xml:space="preserve"> protože na rozdíl od původního znění nového </w:t>
      </w:r>
      <w:proofErr w:type="spellStart"/>
      <w:r w:rsidR="00414313" w:rsidRPr="0098522B">
        <w:rPr>
          <w:color w:val="000000" w:themeColor="text1"/>
        </w:rPr>
        <w:t>StavZ</w:t>
      </w:r>
      <w:proofErr w:type="spellEnd"/>
      <w:r w:rsidR="00414313" w:rsidRPr="0098522B">
        <w:rPr>
          <w:color w:val="000000" w:themeColor="text1"/>
        </w:rPr>
        <w:t xml:space="preserve"> </w:t>
      </w:r>
      <w:r w:rsidR="004D4C41" w:rsidRPr="0098522B">
        <w:rPr>
          <w:color w:val="000000" w:themeColor="text1"/>
        </w:rPr>
        <w:t xml:space="preserve">i </w:t>
      </w:r>
      <w:r w:rsidR="002422FD" w:rsidRPr="0098522B">
        <w:rPr>
          <w:color w:val="000000" w:themeColor="text1"/>
        </w:rPr>
        <w:t>ministerstvo</w:t>
      </w:r>
      <w:r w:rsidR="00414313" w:rsidRPr="0098522B">
        <w:rPr>
          <w:color w:val="000000" w:themeColor="text1"/>
        </w:rPr>
        <w:t xml:space="preserve"> může rozhodovat o pořízení, pořizovat a vydávat územní opatření.</w:t>
      </w:r>
    </w:p>
    <w:p w14:paraId="6E49DAC8" w14:textId="2FA1F561" w:rsidR="004D4C41" w:rsidRPr="0098522B" w:rsidRDefault="002422FD" w:rsidP="004D4C41">
      <w:pPr>
        <w:spacing w:line="360" w:lineRule="auto"/>
        <w:ind w:firstLine="708"/>
        <w:jc w:val="both"/>
        <w:rPr>
          <w:rFonts w:eastAsiaTheme="minorHAnsi"/>
          <w:color w:val="000000" w:themeColor="text1"/>
          <w:lang w:eastAsia="en-US"/>
        </w:rPr>
      </w:pPr>
      <w:r w:rsidRPr="0098522B">
        <w:rPr>
          <w:color w:val="000000" w:themeColor="text1"/>
        </w:rPr>
        <w:t>Další poměrně zásadní změna</w:t>
      </w:r>
      <w:r w:rsidR="00DB6076" w:rsidRPr="0098522B">
        <w:rPr>
          <w:color w:val="000000" w:themeColor="text1"/>
        </w:rPr>
        <w:t>, uvedená</w:t>
      </w:r>
      <w:r w:rsidRPr="0098522B">
        <w:rPr>
          <w:color w:val="000000" w:themeColor="text1"/>
        </w:rPr>
        <w:t xml:space="preserve"> v </w:t>
      </w:r>
      <w:r w:rsidRPr="0098522B">
        <w:rPr>
          <w:rFonts w:eastAsiaTheme="minorHAnsi"/>
          <w:color w:val="000000" w:themeColor="text1"/>
          <w:lang w:eastAsia="en-US"/>
        </w:rPr>
        <w:t xml:space="preserve">návrhu znění nového </w:t>
      </w:r>
      <w:proofErr w:type="spellStart"/>
      <w:r w:rsidRPr="0098522B">
        <w:rPr>
          <w:rFonts w:eastAsiaTheme="minorHAnsi"/>
          <w:color w:val="000000" w:themeColor="text1"/>
          <w:lang w:eastAsia="en-US"/>
        </w:rPr>
        <w:t>StavZ</w:t>
      </w:r>
      <w:proofErr w:type="spellEnd"/>
      <w:r w:rsidR="00DB6076" w:rsidRPr="0098522B">
        <w:rPr>
          <w:rFonts w:eastAsiaTheme="minorHAnsi"/>
          <w:color w:val="000000" w:themeColor="text1"/>
          <w:lang w:eastAsia="en-US"/>
        </w:rPr>
        <w:t>,</w:t>
      </w:r>
      <w:r w:rsidRPr="0098522B">
        <w:rPr>
          <w:rFonts w:eastAsiaTheme="minorHAnsi"/>
          <w:color w:val="000000" w:themeColor="text1"/>
          <w:lang w:eastAsia="en-US"/>
        </w:rPr>
        <w:t xml:space="preserve"> se týká podávání námitek. </w:t>
      </w:r>
      <w:r w:rsidR="002F6553" w:rsidRPr="0098522B">
        <w:rPr>
          <w:rFonts w:eastAsiaTheme="minorHAnsi"/>
          <w:color w:val="000000" w:themeColor="text1"/>
          <w:lang w:eastAsia="en-US"/>
        </w:rPr>
        <w:t>V</w:t>
      </w:r>
      <w:r w:rsidR="004D4C41" w:rsidRPr="0098522B">
        <w:rPr>
          <w:rFonts w:eastAsiaTheme="minorHAnsi"/>
          <w:color w:val="000000" w:themeColor="text1"/>
          <w:lang w:eastAsia="en-US"/>
        </w:rPr>
        <w:t xml:space="preserve"> návrhu </w:t>
      </w:r>
      <w:r w:rsidRPr="0098522B">
        <w:rPr>
          <w:rFonts w:eastAsiaTheme="minorHAnsi"/>
          <w:color w:val="000000" w:themeColor="text1"/>
          <w:lang w:eastAsia="en-US"/>
        </w:rPr>
        <w:t>ustanovení § 127 odst. 5</w:t>
      </w:r>
      <w:r w:rsidR="002F6553" w:rsidRPr="0098522B">
        <w:rPr>
          <w:rFonts w:eastAsiaTheme="minorHAnsi"/>
          <w:color w:val="000000" w:themeColor="text1"/>
          <w:lang w:eastAsia="en-US"/>
        </w:rPr>
        <w:t xml:space="preserve"> je uvedeno, že proti návrhu územního opatření nelze podat námitky podle části </w:t>
      </w:r>
      <w:r w:rsidR="004D4C41" w:rsidRPr="0098522B">
        <w:rPr>
          <w:rFonts w:eastAsiaTheme="minorHAnsi"/>
          <w:color w:val="000000" w:themeColor="text1"/>
          <w:lang w:eastAsia="en-US"/>
        </w:rPr>
        <w:t>VI. SŘ.</w:t>
      </w:r>
      <w:r w:rsidR="002F6553" w:rsidRPr="0098522B">
        <w:rPr>
          <w:rFonts w:eastAsiaTheme="minorHAnsi"/>
          <w:color w:val="000000" w:themeColor="text1"/>
          <w:lang w:eastAsia="en-US"/>
        </w:rPr>
        <w:t xml:space="preserve"> Původní znění nového </w:t>
      </w:r>
      <w:proofErr w:type="spellStart"/>
      <w:r w:rsidR="002F6553" w:rsidRPr="0098522B">
        <w:rPr>
          <w:rFonts w:eastAsiaTheme="minorHAnsi"/>
          <w:color w:val="000000" w:themeColor="text1"/>
          <w:lang w:eastAsia="en-US"/>
        </w:rPr>
        <w:t>StavZ</w:t>
      </w:r>
      <w:proofErr w:type="spellEnd"/>
      <w:r w:rsidR="002F6553" w:rsidRPr="0098522B">
        <w:rPr>
          <w:rFonts w:eastAsiaTheme="minorHAnsi"/>
          <w:color w:val="000000" w:themeColor="text1"/>
          <w:lang w:eastAsia="en-US"/>
        </w:rPr>
        <w:t xml:space="preserve"> námitky nevylučovalo.</w:t>
      </w:r>
      <w:r w:rsidR="005A78D0" w:rsidRPr="0098522B">
        <w:rPr>
          <w:rFonts w:eastAsiaTheme="minorHAnsi"/>
          <w:color w:val="000000" w:themeColor="text1"/>
          <w:lang w:eastAsia="en-US"/>
        </w:rPr>
        <w:t xml:space="preserve"> Jedná se</w:t>
      </w:r>
      <w:r w:rsidR="004D4C41" w:rsidRPr="0098522B">
        <w:rPr>
          <w:rFonts w:eastAsiaTheme="minorHAnsi"/>
          <w:color w:val="000000" w:themeColor="text1"/>
          <w:lang w:eastAsia="en-US"/>
        </w:rPr>
        <w:t xml:space="preserve"> </w:t>
      </w:r>
      <w:r w:rsidR="005A78D0" w:rsidRPr="0098522B">
        <w:rPr>
          <w:rFonts w:eastAsiaTheme="minorHAnsi"/>
          <w:color w:val="000000" w:themeColor="text1"/>
          <w:lang w:eastAsia="en-US"/>
        </w:rPr>
        <w:t>o oslabení pozice vlastníka nemovitosti, jehož práva, povinnosti nebo zájmy</w:t>
      </w:r>
      <w:r w:rsidR="00DB6076" w:rsidRPr="0098522B">
        <w:rPr>
          <w:rFonts w:eastAsiaTheme="minorHAnsi"/>
          <w:color w:val="000000" w:themeColor="text1"/>
          <w:lang w:eastAsia="en-US"/>
        </w:rPr>
        <w:t>,</w:t>
      </w:r>
      <w:r w:rsidR="005A78D0" w:rsidRPr="0098522B">
        <w:rPr>
          <w:rFonts w:eastAsiaTheme="minorHAnsi"/>
          <w:color w:val="000000" w:themeColor="text1"/>
          <w:lang w:eastAsia="en-US"/>
        </w:rPr>
        <w:t xml:space="preserve"> související s výkonem vlastnického práva</w:t>
      </w:r>
      <w:r w:rsidR="00DB6076" w:rsidRPr="0098522B">
        <w:rPr>
          <w:rFonts w:eastAsiaTheme="minorHAnsi"/>
          <w:color w:val="000000" w:themeColor="text1"/>
          <w:lang w:eastAsia="en-US"/>
        </w:rPr>
        <w:t>,</w:t>
      </w:r>
      <w:r w:rsidR="005A78D0" w:rsidRPr="0098522B">
        <w:rPr>
          <w:rFonts w:eastAsiaTheme="minorHAnsi"/>
          <w:color w:val="000000" w:themeColor="text1"/>
          <w:lang w:eastAsia="en-US"/>
        </w:rPr>
        <w:t xml:space="preserve"> mohou být územním opatřením přímo dotčeny.</w:t>
      </w:r>
      <w:r w:rsidR="004D4C41" w:rsidRPr="0098522B">
        <w:rPr>
          <w:rFonts w:eastAsiaTheme="minorHAnsi"/>
          <w:color w:val="000000" w:themeColor="text1"/>
          <w:lang w:eastAsia="en-US"/>
        </w:rPr>
        <w:t xml:space="preserve"> Dle připomínek ministra pro legislativu a předsedy Legislativní rady vlád</w:t>
      </w:r>
      <w:r w:rsidR="00DB6076" w:rsidRPr="0098522B">
        <w:rPr>
          <w:rFonts w:eastAsiaTheme="minorHAnsi"/>
          <w:color w:val="000000" w:themeColor="text1"/>
          <w:lang w:eastAsia="en-US"/>
        </w:rPr>
        <w:t>y,</w:t>
      </w:r>
      <w:r w:rsidR="004D4C41" w:rsidRPr="0098522B">
        <w:rPr>
          <w:rFonts w:eastAsiaTheme="minorHAnsi"/>
          <w:color w:val="000000" w:themeColor="text1"/>
          <w:lang w:eastAsia="en-US"/>
        </w:rPr>
        <w:t xml:space="preserve"> návrh vyloučit možnost podávat k návrhům územních opatření námitky podle SŘ není nijak právně odůvodněn. Z toho, že tato výluka platí pro návrhy územně plánovací dokumentace, neplyne, že musí platit i pro návrhy územních opatření, jejichž povaha je jiná. Z</w:t>
      </w:r>
      <w:r w:rsidR="004D4C41" w:rsidRPr="0098522B">
        <w:rPr>
          <w:bCs/>
          <w:color w:val="000000" w:themeColor="text1"/>
        </w:rPr>
        <w:t xml:space="preserve"> hlediska ochrany vlastnického práva je tak ještě méně legitimní než v případě </w:t>
      </w:r>
      <w:r w:rsidR="004D4C41" w:rsidRPr="0098522B">
        <w:rPr>
          <w:color w:val="000000" w:themeColor="text1"/>
        </w:rPr>
        <w:t>návrhu územně plánovací dokumentace.</w:t>
      </w:r>
      <w:r w:rsidR="004D4C41" w:rsidRPr="0098522B">
        <w:rPr>
          <w:rStyle w:val="Znakapoznpodarou"/>
          <w:color w:val="000000" w:themeColor="text1"/>
        </w:rPr>
        <w:footnoteReference w:id="217"/>
      </w:r>
    </w:p>
    <w:p w14:paraId="23DF0331" w14:textId="4AD44551" w:rsidR="00817BD9" w:rsidRPr="0098522B" w:rsidRDefault="00817BD9" w:rsidP="007404C7">
      <w:pPr>
        <w:spacing w:line="360" w:lineRule="auto"/>
        <w:jc w:val="both"/>
        <w:rPr>
          <w:color w:val="000000" w:themeColor="text1"/>
        </w:rPr>
      </w:pPr>
      <w:r w:rsidRPr="0098522B">
        <w:rPr>
          <w:color w:val="000000" w:themeColor="text1"/>
        </w:rPr>
        <w:br w:type="page"/>
      </w:r>
    </w:p>
    <w:p w14:paraId="4C74111D" w14:textId="0115026B" w:rsidR="00662583" w:rsidRPr="0098522B" w:rsidRDefault="00662583" w:rsidP="00662583">
      <w:pPr>
        <w:pStyle w:val="Nadpis1"/>
        <w:rPr>
          <w:rFonts w:cs="Times New Roman"/>
          <w:color w:val="000000" w:themeColor="text1"/>
        </w:rPr>
      </w:pPr>
      <w:bookmarkStart w:id="32" w:name="_Toc121205177"/>
      <w:r w:rsidRPr="0098522B">
        <w:rPr>
          <w:rFonts w:cs="Times New Roman"/>
          <w:color w:val="000000" w:themeColor="text1"/>
        </w:rPr>
        <w:lastRenderedPageBreak/>
        <w:t>Závěr</w:t>
      </w:r>
      <w:bookmarkEnd w:id="32"/>
    </w:p>
    <w:p w14:paraId="17E5781A" w14:textId="435A1A41" w:rsidR="00E11CE6" w:rsidRPr="0098522B" w:rsidRDefault="00E11CE6" w:rsidP="00E11CE6">
      <w:pPr>
        <w:spacing w:line="360" w:lineRule="auto"/>
        <w:ind w:firstLine="709"/>
        <w:jc w:val="both"/>
        <w:rPr>
          <w:color w:val="000000" w:themeColor="text1"/>
        </w:rPr>
      </w:pPr>
      <w:r w:rsidRPr="0098522B">
        <w:rPr>
          <w:color w:val="000000" w:themeColor="text1"/>
        </w:rPr>
        <w:t xml:space="preserve">Územní omezení majetkových práv je značně široký pojem. Tato práce se zabývala určitými druhy omezení a </w:t>
      </w:r>
      <w:r w:rsidR="00407914" w:rsidRPr="0098522B">
        <w:rPr>
          <w:color w:val="000000" w:themeColor="text1"/>
        </w:rPr>
        <w:t>primárně se zaměřila</w:t>
      </w:r>
      <w:r w:rsidRPr="0098522B">
        <w:rPr>
          <w:color w:val="000000" w:themeColor="text1"/>
        </w:rPr>
        <w:t xml:space="preserve"> na územní opatření. </w:t>
      </w:r>
      <w:r w:rsidR="00407914" w:rsidRPr="0098522B">
        <w:rPr>
          <w:color w:val="000000" w:themeColor="text1"/>
        </w:rPr>
        <w:t>V úvodu práce je pojednáváno o ú</w:t>
      </w:r>
      <w:r w:rsidRPr="0098522B">
        <w:rPr>
          <w:color w:val="000000" w:themeColor="text1"/>
        </w:rPr>
        <w:t>zemně plánovací dokumentac</w:t>
      </w:r>
      <w:r w:rsidR="00407914" w:rsidRPr="0098522B">
        <w:rPr>
          <w:color w:val="000000" w:themeColor="text1"/>
        </w:rPr>
        <w:t>i. J</w:t>
      </w:r>
      <w:r w:rsidRPr="0098522B">
        <w:rPr>
          <w:color w:val="000000" w:themeColor="text1"/>
        </w:rPr>
        <w:t>akožto jeden z</w:t>
      </w:r>
      <w:r w:rsidR="00DB6076" w:rsidRPr="0098522B">
        <w:rPr>
          <w:color w:val="000000" w:themeColor="text1"/>
        </w:rPr>
        <w:t> </w:t>
      </w:r>
      <w:r w:rsidRPr="0098522B">
        <w:rPr>
          <w:color w:val="000000" w:themeColor="text1"/>
        </w:rPr>
        <w:t>institutů</w:t>
      </w:r>
      <w:r w:rsidR="00DB6076" w:rsidRPr="0098522B">
        <w:rPr>
          <w:color w:val="000000" w:themeColor="text1"/>
        </w:rPr>
        <w:t>,</w:t>
      </w:r>
      <w:r w:rsidRPr="0098522B">
        <w:rPr>
          <w:color w:val="000000" w:themeColor="text1"/>
        </w:rPr>
        <w:t xml:space="preserve"> omezující majetková práva</w:t>
      </w:r>
      <w:r w:rsidR="00DB6076" w:rsidRPr="0098522B">
        <w:rPr>
          <w:color w:val="000000" w:themeColor="text1"/>
        </w:rPr>
        <w:t>,</w:t>
      </w:r>
      <w:r w:rsidR="00407914" w:rsidRPr="0098522B">
        <w:rPr>
          <w:color w:val="000000" w:themeColor="text1"/>
        </w:rPr>
        <w:t xml:space="preserve"> se </w:t>
      </w:r>
      <w:r w:rsidRPr="0098522B">
        <w:rPr>
          <w:color w:val="000000" w:themeColor="text1"/>
        </w:rPr>
        <w:t>dotýká každého vlastníka nemovitosti v České republice. Hlavně v případě, kdy vlastník nemovitosti plánuje určitý záměr. Ten musí být vždy v souladu s touto územně plánovací dokumentací</w:t>
      </w:r>
      <w:r w:rsidR="00DB6076" w:rsidRPr="0098522B">
        <w:rPr>
          <w:color w:val="000000" w:themeColor="text1"/>
        </w:rPr>
        <w:t>,</w:t>
      </w:r>
      <w:r w:rsidRPr="0098522B">
        <w:rPr>
          <w:color w:val="000000" w:themeColor="text1"/>
        </w:rPr>
        <w:t xml:space="preserve"> a musí se jí tak přizpůsobit. Územně plánovací dokumentace je důležitým prvkem, který je třeba zohlednit při vydávání územních opatření.</w:t>
      </w:r>
    </w:p>
    <w:p w14:paraId="7FE5859B" w14:textId="4C4C8D58" w:rsidR="00E11CE6" w:rsidRPr="0098522B" w:rsidRDefault="0022576B" w:rsidP="00E11CE6">
      <w:pPr>
        <w:spacing w:line="360" w:lineRule="auto"/>
        <w:ind w:firstLine="709"/>
        <w:jc w:val="both"/>
        <w:rPr>
          <w:color w:val="000000" w:themeColor="text1"/>
        </w:rPr>
      </w:pPr>
      <w:r w:rsidRPr="0098522B">
        <w:rPr>
          <w:color w:val="000000" w:themeColor="text1"/>
        </w:rPr>
        <w:t>Dalším druhem veřejnoprávního omezení jsou o</w:t>
      </w:r>
      <w:r w:rsidR="00E11CE6" w:rsidRPr="0098522B">
        <w:rPr>
          <w:color w:val="000000" w:themeColor="text1"/>
        </w:rPr>
        <w:t>chranná pásma</w:t>
      </w:r>
      <w:r w:rsidRPr="0098522B">
        <w:rPr>
          <w:color w:val="000000" w:themeColor="text1"/>
        </w:rPr>
        <w:t>. Ta</w:t>
      </w:r>
      <w:r w:rsidR="00E11CE6" w:rsidRPr="0098522B">
        <w:rPr>
          <w:color w:val="000000" w:themeColor="text1"/>
        </w:rPr>
        <w:t xml:space="preserve"> jsou vymezena v nespočtu právních předpisů a většinou v různých formách. Jejich vliv na majetková práva</w:t>
      </w:r>
      <w:r w:rsidR="00DB6076" w:rsidRPr="0098522B">
        <w:rPr>
          <w:color w:val="000000" w:themeColor="text1"/>
        </w:rPr>
        <w:t>,</w:t>
      </w:r>
      <w:r w:rsidR="00E11CE6" w:rsidRPr="0098522B">
        <w:rPr>
          <w:color w:val="000000" w:themeColor="text1"/>
        </w:rPr>
        <w:t xml:space="preserve"> týkající</w:t>
      </w:r>
      <w:r w:rsidR="00DB6076" w:rsidRPr="0098522B">
        <w:rPr>
          <w:color w:val="000000" w:themeColor="text1"/>
        </w:rPr>
        <w:t>ch</w:t>
      </w:r>
      <w:r w:rsidR="00E11CE6" w:rsidRPr="0098522B">
        <w:rPr>
          <w:color w:val="000000" w:themeColor="text1"/>
        </w:rPr>
        <w:t xml:space="preserve"> se nemovitosti</w:t>
      </w:r>
      <w:r w:rsidR="00DB6076" w:rsidRPr="0098522B">
        <w:rPr>
          <w:color w:val="000000" w:themeColor="text1"/>
        </w:rPr>
        <w:t>, je</w:t>
      </w:r>
      <w:r w:rsidR="00E11CE6" w:rsidRPr="0098522B">
        <w:rPr>
          <w:color w:val="000000" w:themeColor="text1"/>
        </w:rPr>
        <w:t xml:space="preserve"> velmi </w:t>
      </w:r>
      <w:r w:rsidR="00DB6076" w:rsidRPr="0098522B">
        <w:rPr>
          <w:color w:val="000000" w:themeColor="text1"/>
        </w:rPr>
        <w:t>široký</w:t>
      </w:r>
      <w:r w:rsidR="00E11CE6" w:rsidRPr="0098522B">
        <w:rPr>
          <w:color w:val="000000" w:themeColor="text1"/>
        </w:rPr>
        <w:t>. Omezují nejen vlastníka, ale působí vůči každému, kdo by mohl na daném území vyvíjet určitou činnost. Omezení spočívá v nemožnosti něco konat (např. vysazovat určitý druh porostů), povinnosti něco strpět (např. vstup osoby na pozemek) nebo povinnost</w:t>
      </w:r>
      <w:r w:rsidR="00950B41" w:rsidRPr="0098522B">
        <w:rPr>
          <w:color w:val="000000" w:themeColor="text1"/>
        </w:rPr>
        <w:t>i</w:t>
      </w:r>
      <w:r w:rsidR="00E11CE6" w:rsidRPr="0098522B">
        <w:rPr>
          <w:color w:val="000000" w:themeColor="text1"/>
        </w:rPr>
        <w:t xml:space="preserve"> něco konat.</w:t>
      </w:r>
    </w:p>
    <w:p w14:paraId="5AD81795" w14:textId="6FF43353" w:rsidR="00E11CE6" w:rsidRPr="0098522B" w:rsidRDefault="0022576B" w:rsidP="0022576B">
      <w:pPr>
        <w:spacing w:line="360" w:lineRule="auto"/>
        <w:ind w:firstLine="709"/>
        <w:jc w:val="both"/>
        <w:rPr>
          <w:color w:val="000000" w:themeColor="text1"/>
        </w:rPr>
      </w:pPr>
      <w:r w:rsidRPr="0098522B">
        <w:rPr>
          <w:color w:val="000000" w:themeColor="text1"/>
        </w:rPr>
        <w:t>Chráněné území je vymezené území, kde účelem je zákaz nebo omezení určité činnosti z důvodů zachování určité vlastnosti daného území nebo reakce na hrozící riziko. Je to podobný institut jako ochranná pásma, kde však rozdílem je</w:t>
      </w:r>
      <w:r w:rsidR="00DB6076" w:rsidRPr="0098522B">
        <w:rPr>
          <w:color w:val="000000" w:themeColor="text1"/>
        </w:rPr>
        <w:t xml:space="preserve"> to</w:t>
      </w:r>
      <w:r w:rsidRPr="0098522B">
        <w:rPr>
          <w:color w:val="000000" w:themeColor="text1"/>
        </w:rPr>
        <w:t>, že ochranná pásma jsou vymezena ke konkrétnímu objektu (např. stavbě nebo pozemku), kdežto chráněná území jsou vymezena plošně (např. výčtem konkrétních územních jednotek nebo popisem hranic daného území</w:t>
      </w:r>
      <w:r w:rsidR="00DB6076" w:rsidRPr="0098522B">
        <w:rPr>
          <w:color w:val="000000" w:themeColor="text1"/>
        </w:rPr>
        <w:t>)</w:t>
      </w:r>
      <w:r w:rsidRPr="0098522B">
        <w:rPr>
          <w:color w:val="000000" w:themeColor="text1"/>
        </w:rPr>
        <w:t xml:space="preserve">. Mají společné to, že jsou vymezena ve velkém množství právních předpisů, jsou vydávána v různých formách a působí </w:t>
      </w:r>
      <w:proofErr w:type="spellStart"/>
      <w:r w:rsidRPr="0098522B">
        <w:rPr>
          <w:color w:val="000000" w:themeColor="text1"/>
        </w:rPr>
        <w:t>erga</w:t>
      </w:r>
      <w:proofErr w:type="spellEnd"/>
      <w:r w:rsidRPr="0098522B">
        <w:rPr>
          <w:color w:val="000000" w:themeColor="text1"/>
        </w:rPr>
        <w:t xml:space="preserve"> </w:t>
      </w:r>
      <w:proofErr w:type="spellStart"/>
      <w:r w:rsidRPr="0098522B">
        <w:rPr>
          <w:color w:val="000000" w:themeColor="text1"/>
        </w:rPr>
        <w:t>omnes</w:t>
      </w:r>
      <w:proofErr w:type="spellEnd"/>
      <w:r w:rsidRPr="0098522B">
        <w:rPr>
          <w:color w:val="000000" w:themeColor="text1"/>
        </w:rPr>
        <w:t>. Je třeba dodat, že na vlastníka působí všechna veřejnoprávní omezení kumulativně a musí je respektovat.</w:t>
      </w:r>
    </w:p>
    <w:p w14:paraId="4FB5CA5B" w14:textId="315CAF5A" w:rsidR="0022576B" w:rsidRPr="0098522B" w:rsidRDefault="00D70931" w:rsidP="0022576B">
      <w:pPr>
        <w:spacing w:line="360" w:lineRule="auto"/>
        <w:ind w:firstLine="709"/>
        <w:jc w:val="both"/>
        <w:rPr>
          <w:color w:val="000000" w:themeColor="text1"/>
        </w:rPr>
      </w:pPr>
      <w:r w:rsidRPr="0098522B">
        <w:rPr>
          <w:color w:val="000000" w:themeColor="text1"/>
        </w:rPr>
        <w:t xml:space="preserve">Jak již bylo uvedeno, práce se zaměřuje na územní opatření a jednou z otázek kladených v úvodu bylo „Na </w:t>
      </w:r>
      <w:proofErr w:type="gramStart"/>
      <w:r w:rsidRPr="0098522B">
        <w:rPr>
          <w:color w:val="000000" w:themeColor="text1"/>
        </w:rPr>
        <w:t>základě</w:t>
      </w:r>
      <w:proofErr w:type="gramEnd"/>
      <w:r w:rsidRPr="0098522B">
        <w:rPr>
          <w:color w:val="000000" w:themeColor="text1"/>
        </w:rPr>
        <w:t xml:space="preserve"> kterých ze čtyř typů územně plánovací dokumentace, o jejichž pořízení nebo pořízení její změny bylo rozhodnuto, lze vydat územní opatření o stavební uzávěře?“ Ačkoli na toto téma není dostatek informací ze znění zákona ani jeho smyslu</w:t>
      </w:r>
      <w:r w:rsidR="00DB6076" w:rsidRPr="0098522B">
        <w:rPr>
          <w:color w:val="000000" w:themeColor="text1"/>
        </w:rPr>
        <w:t>,</w:t>
      </w:r>
      <w:r w:rsidRPr="0098522B">
        <w:rPr>
          <w:color w:val="000000" w:themeColor="text1"/>
        </w:rPr>
        <w:t xml:space="preserve"> nelze dovodit, že by </w:t>
      </w:r>
      <w:r w:rsidR="00DB6076" w:rsidRPr="0098522B">
        <w:rPr>
          <w:color w:val="000000" w:themeColor="text1"/>
        </w:rPr>
        <w:t>ÚOSU</w:t>
      </w:r>
      <w:r w:rsidRPr="0098522B">
        <w:rPr>
          <w:color w:val="000000" w:themeColor="text1"/>
        </w:rPr>
        <w:t xml:space="preserve"> bylo možno vydat pouze na základě pořízení nebo pořízení změny některých typů územně plánovací dokumentace</w:t>
      </w:r>
      <w:r w:rsidR="000B3AA5" w:rsidRPr="0098522B">
        <w:rPr>
          <w:color w:val="000000" w:themeColor="text1"/>
        </w:rPr>
        <w:t>. V</w:t>
      </w:r>
      <w:r w:rsidRPr="0098522B">
        <w:rPr>
          <w:color w:val="000000" w:themeColor="text1"/>
        </w:rPr>
        <w:t>ztahuje se tak na všechny čtyři typy, tj.</w:t>
      </w:r>
      <w:r w:rsidR="009B6D3A" w:rsidRPr="0098522B">
        <w:rPr>
          <w:color w:val="000000" w:themeColor="text1"/>
        </w:rPr>
        <w:t> </w:t>
      </w:r>
      <w:r w:rsidRPr="0098522B">
        <w:rPr>
          <w:color w:val="000000" w:themeColor="text1"/>
        </w:rPr>
        <w:t>územní rozvojový plán, zásady územního rozvoje, územní plán a regulační plán.</w:t>
      </w:r>
      <w:r w:rsidR="0083397E" w:rsidRPr="0098522B">
        <w:rPr>
          <w:color w:val="000000" w:themeColor="text1"/>
        </w:rPr>
        <w:t xml:space="preserve"> To vyplývá z právní úpravy územně plánovací dokumentace, kde je stanoveno, že se rozhoduje o pořízení anebo o změně u všech typů územně plánovací dokumentace.</w:t>
      </w:r>
    </w:p>
    <w:p w14:paraId="4B585BA8" w14:textId="1A84F97F" w:rsidR="00D70931" w:rsidRPr="0098522B" w:rsidRDefault="00D70931" w:rsidP="0022576B">
      <w:pPr>
        <w:spacing w:line="360" w:lineRule="auto"/>
        <w:ind w:firstLine="709"/>
        <w:jc w:val="both"/>
        <w:rPr>
          <w:color w:val="000000" w:themeColor="text1"/>
        </w:rPr>
      </w:pPr>
      <w:r w:rsidRPr="0098522B">
        <w:rPr>
          <w:color w:val="000000" w:themeColor="text1"/>
        </w:rPr>
        <w:t>Další otázkou bylo „Jaká je doba trvání územních opatření?“ Jelikož účelem ÚOSU nemůže být trvalé omezení nebo zákaz stavební činnosti</w:t>
      </w:r>
      <w:r w:rsidR="00BB092F" w:rsidRPr="0098522B">
        <w:rPr>
          <w:color w:val="000000" w:themeColor="text1"/>
        </w:rPr>
        <w:t>,</w:t>
      </w:r>
      <w:r w:rsidRPr="0098522B">
        <w:rPr>
          <w:color w:val="000000" w:themeColor="text1"/>
        </w:rPr>
        <w:t xml:space="preserve"> je podstatným znakem dočasnost. </w:t>
      </w:r>
      <w:r w:rsidRPr="0098522B">
        <w:rPr>
          <w:color w:val="000000" w:themeColor="text1"/>
        </w:rPr>
        <w:lastRenderedPageBreak/>
        <w:t xml:space="preserve">Zákon nestanoví žádnou konkrétní dobu, nicméně z povahy tohoto opatření lze dovodit, že účinnost je vázána na dobu do vydání nové územně plánovací dokumentace nebo její změny. Délka trvání stavební uzávěry v případě, kdy je </w:t>
      </w:r>
      <w:r w:rsidR="00BB092F" w:rsidRPr="0098522B">
        <w:rPr>
          <w:color w:val="000000" w:themeColor="text1"/>
        </w:rPr>
        <w:t>ÚOSU</w:t>
      </w:r>
      <w:r w:rsidRPr="0098522B">
        <w:rPr>
          <w:color w:val="000000" w:themeColor="text1"/>
        </w:rPr>
        <w:t xml:space="preserve"> pořízeno na základě jiného rozhodnutí či opatření v území, jimž se upravuje využití území</w:t>
      </w:r>
      <w:r w:rsidR="00BB092F" w:rsidRPr="0098522B">
        <w:rPr>
          <w:color w:val="000000" w:themeColor="text1"/>
        </w:rPr>
        <w:t>,</w:t>
      </w:r>
      <w:r w:rsidRPr="0098522B">
        <w:rPr>
          <w:color w:val="000000" w:themeColor="text1"/>
        </w:rPr>
        <w:t xml:space="preserve"> bude individuálně stanovena dle konkrétního případu.</w:t>
      </w:r>
      <w:r w:rsidR="000A6321" w:rsidRPr="0098522B">
        <w:rPr>
          <w:color w:val="000000" w:themeColor="text1"/>
        </w:rPr>
        <w:t xml:space="preserve"> U ÚOAÚ je stanovená doba jednoznačně v ustanovení § 100 odst. 4 </w:t>
      </w:r>
      <w:proofErr w:type="spellStart"/>
      <w:r w:rsidR="000A6321" w:rsidRPr="0098522B">
        <w:rPr>
          <w:color w:val="000000" w:themeColor="text1"/>
        </w:rPr>
        <w:t>StavZ</w:t>
      </w:r>
      <w:proofErr w:type="spellEnd"/>
      <w:r w:rsidR="000A6321" w:rsidRPr="0098522B">
        <w:rPr>
          <w:color w:val="000000" w:themeColor="text1"/>
        </w:rPr>
        <w:t xml:space="preserve"> – Dnem nabytí účinnosti ÚOAÚ pozbývá v dotčeném území účinnosti vydaná územně plánovací dokumentace do doby vydání její změny nebo vydání nové územně plánovací dokumentace. ÚOAÚ pozbývá účinnosti dnem vydání nové územně plánovací dokumentace nebo její změny pro dotčené území.</w:t>
      </w:r>
    </w:p>
    <w:p w14:paraId="7579F60D" w14:textId="05E455BB" w:rsidR="00EF088D" w:rsidRPr="0098522B" w:rsidRDefault="00D70931" w:rsidP="00FA4A8A">
      <w:pPr>
        <w:spacing w:line="360" w:lineRule="auto"/>
        <w:ind w:firstLine="360"/>
        <w:jc w:val="both"/>
        <w:rPr>
          <w:color w:val="000000" w:themeColor="text1"/>
        </w:rPr>
      </w:pPr>
      <w:r w:rsidRPr="0098522B">
        <w:rPr>
          <w:color w:val="000000" w:themeColor="text1"/>
        </w:rPr>
        <w:t>V souvislosti s </w:t>
      </w:r>
      <w:r w:rsidR="005835DD" w:rsidRPr="0098522B">
        <w:rPr>
          <w:color w:val="000000" w:themeColor="text1"/>
        </w:rPr>
        <w:t>ÚOSU</w:t>
      </w:r>
      <w:r w:rsidRPr="0098522B">
        <w:rPr>
          <w:color w:val="000000" w:themeColor="text1"/>
        </w:rPr>
        <w:t xml:space="preserve"> byla položena otázka, zda se zákaz stavební činnosti</w:t>
      </w:r>
      <w:r w:rsidR="00BB092F" w:rsidRPr="0098522B">
        <w:rPr>
          <w:color w:val="000000" w:themeColor="text1"/>
        </w:rPr>
        <w:t>,</w:t>
      </w:r>
      <w:r w:rsidRPr="0098522B">
        <w:rPr>
          <w:color w:val="000000" w:themeColor="text1"/>
        </w:rPr>
        <w:t xml:space="preserve"> uložen ÚOSU</w:t>
      </w:r>
      <w:r w:rsidR="00BB092F" w:rsidRPr="0098522B">
        <w:rPr>
          <w:color w:val="000000" w:themeColor="text1"/>
        </w:rPr>
        <w:t>,</w:t>
      </w:r>
      <w:r w:rsidRPr="0098522B">
        <w:rPr>
          <w:color w:val="000000" w:themeColor="text1"/>
        </w:rPr>
        <w:t xml:space="preserve"> vztahuje i na záměry již řádně povolené stavebním úřadem. </w:t>
      </w:r>
      <w:r w:rsidR="00EF088D" w:rsidRPr="0098522B">
        <w:rPr>
          <w:color w:val="000000" w:themeColor="text1"/>
        </w:rPr>
        <w:t>Judikatura a</w:t>
      </w:r>
      <w:r w:rsidR="000B3AA5" w:rsidRPr="0098522B">
        <w:rPr>
          <w:color w:val="000000" w:themeColor="text1"/>
        </w:rPr>
        <w:t xml:space="preserve"> komentářov</w:t>
      </w:r>
      <w:r w:rsidR="00EF088D" w:rsidRPr="0098522B">
        <w:rPr>
          <w:color w:val="000000" w:themeColor="text1"/>
        </w:rPr>
        <w:t>á</w:t>
      </w:r>
      <w:r w:rsidR="000B3AA5" w:rsidRPr="0098522B">
        <w:rPr>
          <w:color w:val="000000" w:themeColor="text1"/>
        </w:rPr>
        <w:t xml:space="preserve"> literatur</w:t>
      </w:r>
      <w:r w:rsidR="00EF088D" w:rsidRPr="0098522B">
        <w:rPr>
          <w:color w:val="000000" w:themeColor="text1"/>
        </w:rPr>
        <w:t>a</w:t>
      </w:r>
      <w:r w:rsidR="000B3AA5" w:rsidRPr="0098522B">
        <w:rPr>
          <w:color w:val="000000" w:themeColor="text1"/>
        </w:rPr>
        <w:t xml:space="preserve"> </w:t>
      </w:r>
      <w:r w:rsidR="00EF088D" w:rsidRPr="0098522B">
        <w:rPr>
          <w:color w:val="000000" w:themeColor="text1"/>
        </w:rPr>
        <w:t>podává rozporuplné názory. V tomto případě nelze dojít k jednotnému řešení pro všechny situace. Bude potřeba hodnotit každý jednotlivý případ zvlášť. Záležet</w:t>
      </w:r>
      <w:r w:rsidR="00BB092F" w:rsidRPr="0098522B">
        <w:rPr>
          <w:color w:val="000000" w:themeColor="text1"/>
        </w:rPr>
        <w:t xml:space="preserve"> bude zřejmě, na </w:t>
      </w:r>
      <w:proofErr w:type="gramStart"/>
      <w:r w:rsidR="00BB092F" w:rsidRPr="0098522B">
        <w:rPr>
          <w:color w:val="000000" w:themeColor="text1"/>
        </w:rPr>
        <w:t>základě</w:t>
      </w:r>
      <w:proofErr w:type="gramEnd"/>
      <w:r w:rsidR="00BB092F" w:rsidRPr="0098522B">
        <w:rPr>
          <w:color w:val="000000" w:themeColor="text1"/>
        </w:rPr>
        <w:t xml:space="preserve"> kterého</w:t>
      </w:r>
      <w:r w:rsidR="00EF088D" w:rsidRPr="0098522B">
        <w:rPr>
          <w:color w:val="000000" w:themeColor="text1"/>
        </w:rPr>
        <w:t xml:space="preserve"> ze čtyř typů územně plánovací dokumentace, o jejichž pořízení nebo pořízení její změny bylo rozhodnuto, bylo vydáno Ú</w:t>
      </w:r>
      <w:r w:rsidR="00BB092F" w:rsidRPr="0098522B">
        <w:rPr>
          <w:color w:val="000000" w:themeColor="text1"/>
        </w:rPr>
        <w:t>OSU</w:t>
      </w:r>
      <w:r w:rsidR="00EF088D" w:rsidRPr="0098522B">
        <w:rPr>
          <w:color w:val="000000" w:themeColor="text1"/>
        </w:rPr>
        <w:t xml:space="preserve">. </w:t>
      </w:r>
      <w:r w:rsidR="00FA4A8A" w:rsidRPr="0098522B">
        <w:rPr>
          <w:color w:val="000000" w:themeColor="text1"/>
        </w:rPr>
        <w:t xml:space="preserve">Dle mého názoru bude </w:t>
      </w:r>
      <w:r w:rsidR="00EF088D" w:rsidRPr="0098522B">
        <w:rPr>
          <w:color w:val="000000" w:themeColor="text1"/>
        </w:rPr>
        <w:t xml:space="preserve">také </w:t>
      </w:r>
      <w:r w:rsidR="00FA4A8A" w:rsidRPr="0098522B">
        <w:rPr>
          <w:color w:val="000000" w:themeColor="text1"/>
        </w:rPr>
        <w:t>důležité</w:t>
      </w:r>
      <w:r w:rsidR="00EF088D" w:rsidRPr="0098522B">
        <w:rPr>
          <w:color w:val="000000" w:themeColor="text1"/>
        </w:rPr>
        <w:t>, z jakého důvodu má dojít ke změně územně plánovací dokumentace, tedy jaký je záměr.</w:t>
      </w:r>
      <w:r w:rsidR="00FA4A8A" w:rsidRPr="0098522B">
        <w:rPr>
          <w:color w:val="000000" w:themeColor="text1"/>
        </w:rPr>
        <w:t xml:space="preserve"> Pokud z</w:t>
      </w:r>
      <w:r w:rsidR="00AC40A5" w:rsidRPr="0098522B">
        <w:rPr>
          <w:color w:val="000000" w:themeColor="text1"/>
        </w:rPr>
        <w:t> </w:t>
      </w:r>
      <w:r w:rsidR="00FA4A8A" w:rsidRPr="0098522B">
        <w:rPr>
          <w:color w:val="000000" w:themeColor="text1"/>
        </w:rPr>
        <w:t xml:space="preserve">připravované územně plánovací dokumentace (primárně územního rozvojového plánu a zásad územního rozvoje) </w:t>
      </w:r>
      <w:r w:rsidR="00BB092F" w:rsidRPr="0098522B">
        <w:rPr>
          <w:color w:val="000000" w:themeColor="text1"/>
        </w:rPr>
        <w:t>vyplývá</w:t>
      </w:r>
      <w:r w:rsidR="00FA4A8A" w:rsidRPr="0098522B">
        <w:rPr>
          <w:color w:val="000000" w:themeColor="text1"/>
        </w:rPr>
        <w:t xml:space="preserve"> celostátní či nadnárodní projekt, je vhodnější, aby působila i na již povolené, ale ještě nezahájené záměry. Nicméně pokud by se jednalo o změnu územního </w:t>
      </w:r>
      <w:r w:rsidR="00BB092F" w:rsidRPr="0098522B">
        <w:rPr>
          <w:color w:val="000000" w:themeColor="text1"/>
        </w:rPr>
        <w:t>plá</w:t>
      </w:r>
      <w:r w:rsidR="00FA4A8A" w:rsidRPr="0098522B">
        <w:rPr>
          <w:color w:val="000000" w:themeColor="text1"/>
        </w:rPr>
        <w:t>nu obce, z něhož by vyplývalo, že se dosavadní zastavitelné území má změnit na nezastavitelné například proto, že tyto zastavitelné plochy nebyly dlouhodobě využity, je nepřiměřené, aby byla zakázána již pravomocně povolená stavební činnost, natož již zahájena.</w:t>
      </w:r>
    </w:p>
    <w:p w14:paraId="7F698A50" w14:textId="12BF089E" w:rsidR="00281788" w:rsidRPr="0098522B" w:rsidRDefault="00281788" w:rsidP="00EF088D">
      <w:pPr>
        <w:spacing w:line="360" w:lineRule="auto"/>
        <w:ind w:firstLine="709"/>
        <w:jc w:val="both"/>
        <w:rPr>
          <w:color w:val="000000" w:themeColor="text1"/>
        </w:rPr>
      </w:pPr>
      <w:r w:rsidRPr="0098522B">
        <w:rPr>
          <w:color w:val="000000" w:themeColor="text1"/>
        </w:rPr>
        <w:t>Výjimky z </w:t>
      </w:r>
      <w:r w:rsidR="00BB092F" w:rsidRPr="0098522B">
        <w:rPr>
          <w:color w:val="000000" w:themeColor="text1"/>
        </w:rPr>
        <w:t>ÚOSU</w:t>
      </w:r>
      <w:r w:rsidRPr="0098522B">
        <w:rPr>
          <w:color w:val="000000" w:themeColor="text1"/>
        </w:rPr>
        <w:t xml:space="preserve"> jsou nenápadným</w:t>
      </w:r>
      <w:r w:rsidR="00BB092F" w:rsidRPr="0098522B">
        <w:rPr>
          <w:color w:val="000000" w:themeColor="text1"/>
        </w:rPr>
        <w:t>,</w:t>
      </w:r>
      <w:r w:rsidRPr="0098522B">
        <w:rPr>
          <w:color w:val="000000" w:themeColor="text1"/>
        </w:rPr>
        <w:t xml:space="preserve"> ačkoli důležitým způsobem obrany vlastníka dotčené nemovitosti. Pojí se s nimi poměrně mnoho nejasností z důvodu strohé právní úpravy ve </w:t>
      </w:r>
      <w:proofErr w:type="spellStart"/>
      <w:r w:rsidRPr="0098522B">
        <w:rPr>
          <w:color w:val="000000" w:themeColor="text1"/>
        </w:rPr>
        <w:t>StavZ</w:t>
      </w:r>
      <w:proofErr w:type="spellEnd"/>
      <w:r w:rsidR="00407914" w:rsidRPr="0098522B">
        <w:rPr>
          <w:color w:val="000000" w:themeColor="text1"/>
        </w:rPr>
        <w:t>.</w:t>
      </w:r>
      <w:r w:rsidRPr="0098522B">
        <w:rPr>
          <w:color w:val="000000" w:themeColor="text1"/>
        </w:rPr>
        <w:t xml:space="preserve"> </w:t>
      </w:r>
      <w:r w:rsidR="00EF088D" w:rsidRPr="0098522B">
        <w:rPr>
          <w:color w:val="000000" w:themeColor="text1"/>
        </w:rPr>
        <w:t>Otázkou</w:t>
      </w:r>
      <w:r w:rsidRPr="0098522B">
        <w:rPr>
          <w:color w:val="000000" w:themeColor="text1"/>
        </w:rPr>
        <w:t xml:space="preserve"> položenou na začátku však bylo, zda se jedná o rozhodnutí</w:t>
      </w:r>
      <w:r w:rsidR="00407914" w:rsidRPr="0098522B">
        <w:rPr>
          <w:color w:val="000000" w:themeColor="text1"/>
        </w:rPr>
        <w:t xml:space="preserve"> ve správním řízení</w:t>
      </w:r>
      <w:r w:rsidRPr="0098522B">
        <w:rPr>
          <w:color w:val="000000" w:themeColor="text1"/>
        </w:rPr>
        <w:t xml:space="preserve"> a jak se lze proti němu bránit? Na základě analýzy dostupných zdrojů vyplývá, že rozhodnutí o výjimkách je rozhodnutím ve správní</w:t>
      </w:r>
      <w:r w:rsidR="00BB092F" w:rsidRPr="0098522B">
        <w:rPr>
          <w:color w:val="000000" w:themeColor="text1"/>
        </w:rPr>
        <w:t>m</w:t>
      </w:r>
      <w:r w:rsidRPr="0098522B">
        <w:rPr>
          <w:color w:val="000000" w:themeColor="text1"/>
        </w:rPr>
        <w:t xml:space="preserve"> řízení. Na řízení se vztahuje zvláštní ustanovení o správních orgánech § 134 SŘ – řízení před kolegiálním orgánem, a to vzhledem k tomu, že se jedná o správní řízení vedené příslušnou radou (zastupitelstvem). Judikatura ani komentářová literatura nepodává jednoznačné řešení</w:t>
      </w:r>
      <w:r w:rsidR="00BB092F" w:rsidRPr="0098522B">
        <w:rPr>
          <w:color w:val="000000" w:themeColor="text1"/>
        </w:rPr>
        <w:t>,</w:t>
      </w:r>
      <w:r w:rsidRPr="0098522B">
        <w:rPr>
          <w:color w:val="000000" w:themeColor="text1"/>
        </w:rPr>
        <w:t xml:space="preserve"> jakým způsobem se proti rozhodnutí o</w:t>
      </w:r>
      <w:r w:rsidR="009B6D3A" w:rsidRPr="0098522B">
        <w:rPr>
          <w:color w:val="000000" w:themeColor="text1"/>
        </w:rPr>
        <w:t> </w:t>
      </w:r>
      <w:r w:rsidRPr="0098522B">
        <w:rPr>
          <w:color w:val="000000" w:themeColor="text1"/>
        </w:rPr>
        <w:t>výjimkách bránit. Dle nejnovějších rozhodnutí z roku 2022 soudy volí cestu dle ustanovení §</w:t>
      </w:r>
      <w:r w:rsidR="00407914" w:rsidRPr="0098522B">
        <w:rPr>
          <w:color w:val="000000" w:themeColor="text1"/>
        </w:rPr>
        <w:t> </w:t>
      </w:r>
      <w:r w:rsidRPr="0098522B">
        <w:rPr>
          <w:color w:val="000000" w:themeColor="text1"/>
        </w:rPr>
        <w:t>65 a násl. SŘS, tedy žaloby proti rozhodnutí správního orgánu. V minulosti však soudy zastávaly názor, že toto rozhodnutí se nedotýká veřejných subjektivních práv vlastníka</w:t>
      </w:r>
      <w:r w:rsidR="00297677" w:rsidRPr="0098522B">
        <w:rPr>
          <w:color w:val="000000" w:themeColor="text1"/>
        </w:rPr>
        <w:t>,</w:t>
      </w:r>
      <w:r w:rsidRPr="0098522B">
        <w:rPr>
          <w:color w:val="000000" w:themeColor="text1"/>
        </w:rPr>
        <w:t xml:space="preserve"> jestliže na rozhodnutí o výjimce navazuje další řízení</w:t>
      </w:r>
      <w:r w:rsidR="00297677" w:rsidRPr="0098522B">
        <w:rPr>
          <w:color w:val="000000" w:themeColor="text1"/>
        </w:rPr>
        <w:t>,</w:t>
      </w:r>
      <w:r w:rsidRPr="0098522B">
        <w:rPr>
          <w:color w:val="000000" w:themeColor="text1"/>
        </w:rPr>
        <w:t xml:space="preserve"> neboť teprve navazující rozhodnutí (případně </w:t>
      </w:r>
      <w:r w:rsidRPr="0098522B">
        <w:rPr>
          <w:color w:val="000000" w:themeColor="text1"/>
        </w:rPr>
        <w:lastRenderedPageBreak/>
        <w:t>souhlas podle </w:t>
      </w:r>
      <w:proofErr w:type="spellStart"/>
      <w:r w:rsidRPr="0098522B">
        <w:rPr>
          <w:color w:val="000000" w:themeColor="text1"/>
        </w:rPr>
        <w:t>StavZ</w:t>
      </w:r>
      <w:proofErr w:type="spellEnd"/>
      <w:r w:rsidRPr="0098522B">
        <w:rPr>
          <w:color w:val="000000" w:themeColor="text1"/>
        </w:rPr>
        <w:t>)</w:t>
      </w:r>
      <w:r w:rsidR="00BB092F" w:rsidRPr="0098522B">
        <w:rPr>
          <w:color w:val="000000" w:themeColor="text1"/>
        </w:rPr>
        <w:t>,</w:t>
      </w:r>
      <w:r w:rsidRPr="0098522B">
        <w:rPr>
          <w:color w:val="000000" w:themeColor="text1"/>
        </w:rPr>
        <w:t xml:space="preserve"> vydané v tomto dalším řízení</w:t>
      </w:r>
      <w:r w:rsidR="00BB092F" w:rsidRPr="0098522B">
        <w:rPr>
          <w:color w:val="000000" w:themeColor="text1"/>
        </w:rPr>
        <w:t>,</w:t>
      </w:r>
      <w:r w:rsidRPr="0098522B">
        <w:rPr>
          <w:color w:val="000000" w:themeColor="text1"/>
        </w:rPr>
        <w:t xml:space="preserve"> představuje zásah do práv, tedy teprve toto rozhodnutí bude přezkoumatelné ve správním soudnictví, přičemž výjimka v režimu dle § 75 odst.</w:t>
      </w:r>
      <w:r w:rsidR="00BB092F" w:rsidRPr="0098522B">
        <w:rPr>
          <w:color w:val="000000" w:themeColor="text1"/>
        </w:rPr>
        <w:t xml:space="preserve"> </w:t>
      </w:r>
      <w:r w:rsidRPr="0098522B">
        <w:rPr>
          <w:color w:val="000000" w:themeColor="text1"/>
        </w:rPr>
        <w:t xml:space="preserve">2 SŘS, tedy jako závazný podklad jiného rozhodnutí. </w:t>
      </w:r>
      <w:proofErr w:type="gramStart"/>
      <w:r w:rsidRPr="0098522B">
        <w:rPr>
          <w:color w:val="000000" w:themeColor="text1"/>
        </w:rPr>
        <w:t>Nezbývá</w:t>
      </w:r>
      <w:r w:rsidR="00BB092F" w:rsidRPr="0098522B">
        <w:rPr>
          <w:color w:val="000000" w:themeColor="text1"/>
        </w:rPr>
        <w:t>,</w:t>
      </w:r>
      <w:proofErr w:type="gramEnd"/>
      <w:r w:rsidRPr="0098522B">
        <w:rPr>
          <w:color w:val="000000" w:themeColor="text1"/>
        </w:rPr>
        <w:t xml:space="preserve"> než čekat, jak se k této problematice Nejvyšší správní soud v budoucn</w:t>
      </w:r>
      <w:r w:rsidR="00297677" w:rsidRPr="0098522B">
        <w:rPr>
          <w:color w:val="000000" w:themeColor="text1"/>
        </w:rPr>
        <w:t>u</w:t>
      </w:r>
      <w:r w:rsidRPr="0098522B">
        <w:rPr>
          <w:color w:val="000000" w:themeColor="text1"/>
        </w:rPr>
        <w:t xml:space="preserve"> postaví.</w:t>
      </w:r>
    </w:p>
    <w:p w14:paraId="2E3307CF" w14:textId="45BA40A2" w:rsidR="00407914" w:rsidRPr="0098522B" w:rsidRDefault="000A6321" w:rsidP="000A6321">
      <w:pPr>
        <w:spacing w:line="360" w:lineRule="auto"/>
        <w:ind w:firstLine="708"/>
        <w:jc w:val="both"/>
        <w:rPr>
          <w:color w:val="000000" w:themeColor="text1"/>
        </w:rPr>
      </w:pPr>
      <w:r w:rsidRPr="0098522B">
        <w:rPr>
          <w:color w:val="000000" w:themeColor="text1"/>
        </w:rPr>
        <w:t>V aktuálním čase dochází k novelizacím již platného</w:t>
      </w:r>
      <w:r w:rsidR="00BB092F" w:rsidRPr="0098522B">
        <w:rPr>
          <w:color w:val="000000" w:themeColor="text1"/>
        </w:rPr>
        <w:t>,</w:t>
      </w:r>
      <w:r w:rsidRPr="0098522B">
        <w:rPr>
          <w:color w:val="000000" w:themeColor="text1"/>
        </w:rPr>
        <w:t xml:space="preserve"> ačkoli neúčinného nového </w:t>
      </w:r>
      <w:proofErr w:type="spellStart"/>
      <w:r w:rsidRPr="0098522B">
        <w:rPr>
          <w:color w:val="000000" w:themeColor="text1"/>
        </w:rPr>
        <w:t>StavZ</w:t>
      </w:r>
      <w:proofErr w:type="spellEnd"/>
      <w:r w:rsidRPr="0098522B">
        <w:rPr>
          <w:color w:val="000000" w:themeColor="text1"/>
        </w:rPr>
        <w:t xml:space="preserve">. Dle posledních informací z Ministerstva pro místní rozvoj lze očekávat, že dojde k novelizacím i v souvislosti s územními opatřeními. Dle </w:t>
      </w:r>
      <w:r w:rsidR="00407914" w:rsidRPr="0098522B">
        <w:rPr>
          <w:color w:val="000000" w:themeColor="text1"/>
        </w:rPr>
        <w:t xml:space="preserve">nynějšího </w:t>
      </w:r>
      <w:r w:rsidRPr="0098522B">
        <w:rPr>
          <w:color w:val="000000" w:themeColor="text1"/>
        </w:rPr>
        <w:t xml:space="preserve">znění </w:t>
      </w:r>
      <w:r w:rsidR="00407914" w:rsidRPr="0098522B">
        <w:rPr>
          <w:color w:val="000000" w:themeColor="text1"/>
        </w:rPr>
        <w:t xml:space="preserve">nového </w:t>
      </w:r>
      <w:proofErr w:type="spellStart"/>
      <w:r w:rsidR="00407914" w:rsidRPr="0098522B">
        <w:rPr>
          <w:color w:val="000000" w:themeColor="text1"/>
        </w:rPr>
        <w:t>StavZ</w:t>
      </w:r>
      <w:proofErr w:type="spellEnd"/>
      <w:r w:rsidRPr="0098522B">
        <w:rPr>
          <w:color w:val="000000" w:themeColor="text1"/>
        </w:rPr>
        <w:t xml:space="preserve"> lze </w:t>
      </w:r>
      <w:r w:rsidR="00407914" w:rsidRPr="0098522B">
        <w:rPr>
          <w:color w:val="000000" w:themeColor="text1"/>
        </w:rPr>
        <w:t xml:space="preserve">představit </w:t>
      </w:r>
      <w:r w:rsidRPr="0098522B">
        <w:rPr>
          <w:color w:val="000000" w:themeColor="text1"/>
        </w:rPr>
        <w:t>pár významných změn</w:t>
      </w:r>
      <w:r w:rsidR="00407914" w:rsidRPr="0098522B">
        <w:rPr>
          <w:color w:val="000000" w:themeColor="text1"/>
        </w:rPr>
        <w:t xml:space="preserve"> oproti </w:t>
      </w:r>
      <w:proofErr w:type="spellStart"/>
      <w:r w:rsidR="00407914" w:rsidRPr="0098522B">
        <w:rPr>
          <w:color w:val="000000" w:themeColor="text1"/>
        </w:rPr>
        <w:t>StavZ</w:t>
      </w:r>
      <w:proofErr w:type="spellEnd"/>
      <w:r w:rsidRPr="0098522B">
        <w:rPr>
          <w:color w:val="000000" w:themeColor="text1"/>
        </w:rPr>
        <w:t>. </w:t>
      </w:r>
    </w:p>
    <w:p w14:paraId="40668DDC" w14:textId="79C3A4C6" w:rsidR="000A6321" w:rsidRPr="0098522B" w:rsidRDefault="000A6321" w:rsidP="000A6321">
      <w:pPr>
        <w:spacing w:line="360" w:lineRule="auto"/>
        <w:ind w:firstLine="708"/>
        <w:jc w:val="both"/>
        <w:rPr>
          <w:color w:val="000000" w:themeColor="text1"/>
        </w:rPr>
      </w:pPr>
      <w:r w:rsidRPr="0098522B">
        <w:rPr>
          <w:color w:val="000000" w:themeColor="text1"/>
        </w:rPr>
        <w:t xml:space="preserve">Nový </w:t>
      </w:r>
      <w:proofErr w:type="spellStart"/>
      <w:r w:rsidRPr="0098522B">
        <w:rPr>
          <w:color w:val="000000" w:themeColor="text1"/>
        </w:rPr>
        <w:t>StavZ</w:t>
      </w:r>
      <w:proofErr w:type="spellEnd"/>
      <w:r w:rsidRPr="0098522B">
        <w:rPr>
          <w:color w:val="000000" w:themeColor="text1"/>
        </w:rPr>
        <w:t xml:space="preserve"> stanoví maximální délku platnosti ÚOSU na 6 let. Lze to považovat za pozitivní změnu, neboť dle </w:t>
      </w:r>
      <w:proofErr w:type="spellStart"/>
      <w:r w:rsidR="00BB092F" w:rsidRPr="0098522B">
        <w:rPr>
          <w:color w:val="000000" w:themeColor="text1"/>
        </w:rPr>
        <w:t>StavZ</w:t>
      </w:r>
      <w:proofErr w:type="spellEnd"/>
      <w:r w:rsidRPr="0098522B">
        <w:rPr>
          <w:color w:val="000000" w:themeColor="text1"/>
        </w:rPr>
        <w:t xml:space="preserve"> stanovit délku ÚOSU není povinné a v této souvislosti docházelo k mnoha soudním sporům, které se dostávaly až před Nejvyšší správní soud. </w:t>
      </w:r>
    </w:p>
    <w:p w14:paraId="56FA2D43" w14:textId="2C3C68EA" w:rsidR="000A6321" w:rsidRPr="0098522B" w:rsidRDefault="0056116E" w:rsidP="000A6321">
      <w:pPr>
        <w:spacing w:line="360" w:lineRule="auto"/>
        <w:ind w:firstLine="708"/>
        <w:jc w:val="both"/>
        <w:rPr>
          <w:color w:val="000000" w:themeColor="text1"/>
        </w:rPr>
      </w:pPr>
      <w:r w:rsidRPr="0098522B">
        <w:rPr>
          <w:color w:val="000000" w:themeColor="text1"/>
        </w:rPr>
        <w:t>Dále n</w:t>
      </w:r>
      <w:r w:rsidR="000A6321" w:rsidRPr="0098522B">
        <w:rPr>
          <w:color w:val="000000" w:themeColor="text1"/>
        </w:rPr>
        <w:t xml:space="preserve">ový </w:t>
      </w:r>
      <w:proofErr w:type="spellStart"/>
      <w:r w:rsidR="000A6321" w:rsidRPr="0098522B">
        <w:rPr>
          <w:color w:val="000000" w:themeColor="text1"/>
        </w:rPr>
        <w:t>StavZ</w:t>
      </w:r>
      <w:proofErr w:type="spellEnd"/>
      <w:r w:rsidR="000A6321" w:rsidRPr="0098522B">
        <w:rPr>
          <w:color w:val="000000" w:themeColor="text1"/>
        </w:rPr>
        <w:t xml:space="preserve"> </w:t>
      </w:r>
      <w:r w:rsidR="00407914" w:rsidRPr="0098522B">
        <w:rPr>
          <w:color w:val="000000" w:themeColor="text1"/>
        </w:rPr>
        <w:t>obsahuje definici</w:t>
      </w:r>
      <w:r w:rsidR="000A6321" w:rsidRPr="0098522B">
        <w:rPr>
          <w:color w:val="000000" w:themeColor="text1"/>
        </w:rPr>
        <w:t xml:space="preserve"> poj</w:t>
      </w:r>
      <w:r w:rsidR="00407914" w:rsidRPr="0098522B">
        <w:rPr>
          <w:color w:val="000000" w:themeColor="text1"/>
        </w:rPr>
        <w:t>mu</w:t>
      </w:r>
      <w:r w:rsidR="000A6321" w:rsidRPr="0098522B">
        <w:rPr>
          <w:color w:val="000000" w:themeColor="text1"/>
        </w:rPr>
        <w:t xml:space="preserve"> „asanace“</w:t>
      </w:r>
      <w:r w:rsidR="00BB092F" w:rsidRPr="0098522B">
        <w:rPr>
          <w:color w:val="000000" w:themeColor="text1"/>
        </w:rPr>
        <w:t>,</w:t>
      </w:r>
      <w:r w:rsidR="000A6321" w:rsidRPr="0098522B">
        <w:rPr>
          <w:color w:val="000000" w:themeColor="text1"/>
        </w:rPr>
        <w:t xml:space="preserve"> jimž se rozumí soubor opatření sloužících k ozdravění území, které vykazuje závady, zejména z důvodů hospodářských změn anebo postižení živelní pohromou nebo závažnou havárií. Nově se v úpravě ÚOAÚ, týkající se</w:t>
      </w:r>
      <w:r w:rsidR="009B6D3A" w:rsidRPr="0098522B">
        <w:rPr>
          <w:color w:val="000000" w:themeColor="text1"/>
        </w:rPr>
        <w:t> </w:t>
      </w:r>
      <w:r w:rsidR="000A6321" w:rsidRPr="0098522B">
        <w:rPr>
          <w:color w:val="000000" w:themeColor="text1"/>
        </w:rPr>
        <w:t xml:space="preserve">obsahových náležitostí, objevuje také pojem „sanace“, který ale tento zákon nedefinuje, nicméně </w:t>
      </w:r>
      <w:r w:rsidR="00BB092F" w:rsidRPr="0098522B">
        <w:rPr>
          <w:color w:val="000000" w:themeColor="text1"/>
        </w:rPr>
        <w:t>by</w:t>
      </w:r>
      <w:r w:rsidR="000A6321" w:rsidRPr="0098522B">
        <w:rPr>
          <w:color w:val="000000" w:themeColor="text1"/>
        </w:rPr>
        <w:t xml:space="preserve"> by</w:t>
      </w:r>
      <w:r w:rsidR="00BB092F" w:rsidRPr="0098522B">
        <w:rPr>
          <w:color w:val="000000" w:themeColor="text1"/>
        </w:rPr>
        <w:t>lo</w:t>
      </w:r>
      <w:r w:rsidR="000A6321" w:rsidRPr="0098522B">
        <w:rPr>
          <w:color w:val="000000" w:themeColor="text1"/>
        </w:rPr>
        <w:t xml:space="preserve"> vhodné </w:t>
      </w:r>
      <w:r w:rsidR="00407914" w:rsidRPr="0098522B">
        <w:rPr>
          <w:color w:val="000000" w:themeColor="text1"/>
        </w:rPr>
        <w:t>definici</w:t>
      </w:r>
      <w:r w:rsidR="000A6321" w:rsidRPr="0098522B">
        <w:rPr>
          <w:color w:val="000000" w:themeColor="text1"/>
        </w:rPr>
        <w:t xml:space="preserve"> v novém </w:t>
      </w:r>
      <w:proofErr w:type="spellStart"/>
      <w:r w:rsidR="000A6321" w:rsidRPr="0098522B">
        <w:rPr>
          <w:color w:val="000000" w:themeColor="text1"/>
        </w:rPr>
        <w:t>StavZ</w:t>
      </w:r>
      <w:proofErr w:type="spellEnd"/>
      <w:r w:rsidR="000A6321" w:rsidRPr="0098522B">
        <w:rPr>
          <w:color w:val="000000" w:themeColor="text1"/>
        </w:rPr>
        <w:t xml:space="preserve"> uvést. </w:t>
      </w:r>
    </w:p>
    <w:p w14:paraId="2274BB27" w14:textId="00E68A48" w:rsidR="0056116E" w:rsidRPr="0098522B" w:rsidRDefault="0056116E" w:rsidP="0056116E">
      <w:pPr>
        <w:spacing w:line="360" w:lineRule="auto"/>
        <w:ind w:firstLine="708"/>
        <w:jc w:val="both"/>
        <w:rPr>
          <w:color w:val="000000" w:themeColor="text1"/>
        </w:rPr>
      </w:pPr>
      <w:r w:rsidRPr="0098522B">
        <w:rPr>
          <w:color w:val="000000" w:themeColor="text1"/>
        </w:rPr>
        <w:t xml:space="preserve">V oblasti pořizování a vydávání územních opatření došlo k zásadnějším změnám. Dle aktuálního znění nového </w:t>
      </w:r>
      <w:proofErr w:type="spellStart"/>
      <w:r w:rsidRPr="0098522B">
        <w:rPr>
          <w:color w:val="000000" w:themeColor="text1"/>
        </w:rPr>
        <w:t>StavZ</w:t>
      </w:r>
      <w:proofErr w:type="spellEnd"/>
      <w:r w:rsidRPr="0098522B">
        <w:rPr>
          <w:color w:val="000000" w:themeColor="text1"/>
        </w:rPr>
        <w:t xml:space="preserve"> pořizovatelem a vydavatelem ÚOAÚ může být úřad územního plánování krajského úřadu nebo úřad územního plánování obecního úřadu obce s rozšířenou působností. Pořizovatelem ÚO</w:t>
      </w:r>
      <w:r w:rsidR="00BB092F" w:rsidRPr="0098522B">
        <w:rPr>
          <w:color w:val="000000" w:themeColor="text1"/>
        </w:rPr>
        <w:t>S</w:t>
      </w:r>
      <w:r w:rsidRPr="0098522B">
        <w:rPr>
          <w:color w:val="000000" w:themeColor="text1"/>
        </w:rPr>
        <w:t xml:space="preserve">U může být navíc i Nejvyšší stavební úřad. Pořízení </w:t>
      </w:r>
      <w:r w:rsidR="00407914" w:rsidRPr="0098522B">
        <w:rPr>
          <w:color w:val="000000" w:themeColor="text1"/>
        </w:rPr>
        <w:t xml:space="preserve">a vydávání </w:t>
      </w:r>
      <w:r w:rsidRPr="0098522B">
        <w:rPr>
          <w:color w:val="000000" w:themeColor="text1"/>
        </w:rPr>
        <w:t>územních opatření má být výkonem státní správy. S největší pravděpodobností toto vše podlehne změně vzhledem k tomu, že zákonodárce odstoupil od zřízení Nejvyššího stavebního úřadu a jemu podřízené soustavy, tedy krajských stavebních úřadů, a dle vyjádření ministra pro místní rozvoj, oblast územních opatření má být výkonem samosprávy.</w:t>
      </w:r>
    </w:p>
    <w:p w14:paraId="6640022D" w14:textId="0C0BA3CB" w:rsidR="0056116E" w:rsidRPr="0098522B" w:rsidRDefault="0056116E" w:rsidP="0056116E">
      <w:pPr>
        <w:spacing w:line="360" w:lineRule="auto"/>
        <w:ind w:firstLine="708"/>
        <w:jc w:val="both"/>
        <w:rPr>
          <w:color w:val="000000" w:themeColor="text1"/>
        </w:rPr>
      </w:pPr>
      <w:r w:rsidRPr="0098522B">
        <w:rPr>
          <w:color w:val="000000" w:themeColor="text1"/>
        </w:rPr>
        <w:t xml:space="preserve">Dle </w:t>
      </w:r>
      <w:proofErr w:type="spellStart"/>
      <w:r w:rsidRPr="0098522B">
        <w:rPr>
          <w:color w:val="000000" w:themeColor="text1"/>
        </w:rPr>
        <w:t>StavZ</w:t>
      </w:r>
      <w:proofErr w:type="spellEnd"/>
      <w:r w:rsidRPr="0098522B">
        <w:rPr>
          <w:color w:val="000000" w:themeColor="text1"/>
        </w:rPr>
        <w:t xml:space="preserve"> ÚOAÚ je vydáváno na základě průzkumu a vyhodnocení dotčeného území. Nově </w:t>
      </w:r>
      <w:r w:rsidR="00407914" w:rsidRPr="0098522B">
        <w:rPr>
          <w:color w:val="000000" w:themeColor="text1"/>
        </w:rPr>
        <w:t xml:space="preserve">jej </w:t>
      </w:r>
      <w:r w:rsidRPr="0098522B">
        <w:rPr>
          <w:color w:val="000000" w:themeColor="text1"/>
        </w:rPr>
        <w:t xml:space="preserve">bude potřeba i při vydávání </w:t>
      </w:r>
      <w:r w:rsidR="00BB092F" w:rsidRPr="0098522B">
        <w:rPr>
          <w:color w:val="000000" w:themeColor="text1"/>
        </w:rPr>
        <w:t>ÚOSU</w:t>
      </w:r>
      <w:r w:rsidRPr="0098522B">
        <w:rPr>
          <w:color w:val="000000" w:themeColor="text1"/>
        </w:rPr>
        <w:t>. Tuto změnu hodnotím pozitivně</w:t>
      </w:r>
      <w:r w:rsidR="00BB092F" w:rsidRPr="0098522B">
        <w:rPr>
          <w:color w:val="000000" w:themeColor="text1"/>
        </w:rPr>
        <w:t>,</w:t>
      </w:r>
      <w:r w:rsidRPr="0098522B">
        <w:rPr>
          <w:color w:val="000000" w:themeColor="text1"/>
        </w:rPr>
        <w:t xml:space="preserve"> neboť dojde k omezení možnosti zneužití správního uvážení při pořizování a vydávání </w:t>
      </w:r>
      <w:r w:rsidR="00BB092F" w:rsidRPr="0098522B">
        <w:rPr>
          <w:color w:val="000000" w:themeColor="text1"/>
        </w:rPr>
        <w:t>ÚOSU</w:t>
      </w:r>
      <w:r w:rsidRPr="0098522B">
        <w:rPr>
          <w:color w:val="000000" w:themeColor="text1"/>
        </w:rPr>
        <w:t xml:space="preserve"> a při rozhodování o výjimkách z něj. Také dojde k posílení právní jistoty veřejnosti.</w:t>
      </w:r>
    </w:p>
    <w:p w14:paraId="2A5ACB9E" w14:textId="0EF4817C" w:rsidR="0056116E" w:rsidRPr="0098522B" w:rsidRDefault="0075484F" w:rsidP="0056116E">
      <w:pPr>
        <w:spacing w:line="360" w:lineRule="auto"/>
        <w:ind w:firstLine="708"/>
        <w:jc w:val="both"/>
        <w:rPr>
          <w:color w:val="000000" w:themeColor="text1"/>
        </w:rPr>
      </w:pPr>
      <w:r w:rsidRPr="0098522B">
        <w:rPr>
          <w:color w:val="000000" w:themeColor="text1"/>
        </w:rPr>
        <w:t>Asi poslední výraznější změnou je postup v podávání námitek proti návrhu územního opatření. Návrh územního opatření se písemně projedná s dotčenými orgány až po jeho zveřejnění. Ve stejné fázi mohou uplatnit připomínky obce a kraje</w:t>
      </w:r>
      <w:r w:rsidR="00BB092F" w:rsidRPr="0098522B">
        <w:rPr>
          <w:color w:val="000000" w:themeColor="text1"/>
        </w:rPr>
        <w:t>,</w:t>
      </w:r>
      <w:r w:rsidRPr="0098522B">
        <w:rPr>
          <w:color w:val="000000" w:themeColor="text1"/>
        </w:rPr>
        <w:t xml:space="preserve"> jejichž území se územní opatření týká a také veřejnost. Totéž platí pro osoby oprávněné podávat námitky. To znamená, že se kraje, obce a veřejnost a osoby oprávněné podávat námitky</w:t>
      </w:r>
      <w:r w:rsidR="00BB092F" w:rsidRPr="0098522B">
        <w:rPr>
          <w:color w:val="000000" w:themeColor="text1"/>
        </w:rPr>
        <w:t>,</w:t>
      </w:r>
      <w:r w:rsidRPr="0098522B">
        <w:rPr>
          <w:color w:val="000000" w:themeColor="text1"/>
        </w:rPr>
        <w:t xml:space="preserve"> nemohou bránit připomínkami ani námitkami proti návrhu</w:t>
      </w:r>
      <w:r w:rsidR="00BB092F" w:rsidRPr="0098522B">
        <w:rPr>
          <w:color w:val="000000" w:themeColor="text1"/>
        </w:rPr>
        <w:t>,</w:t>
      </w:r>
      <w:r w:rsidRPr="0098522B">
        <w:rPr>
          <w:color w:val="000000" w:themeColor="text1"/>
        </w:rPr>
        <w:t xml:space="preserve"> v němž již jsou </w:t>
      </w:r>
      <w:r w:rsidR="00BB092F" w:rsidRPr="0098522B">
        <w:rPr>
          <w:color w:val="000000" w:themeColor="text1"/>
        </w:rPr>
        <w:t>zpracována</w:t>
      </w:r>
      <w:r w:rsidRPr="0098522B">
        <w:rPr>
          <w:color w:val="000000" w:themeColor="text1"/>
        </w:rPr>
        <w:t xml:space="preserve"> stanoviska dotčených </w:t>
      </w:r>
      <w:r w:rsidRPr="0098522B">
        <w:rPr>
          <w:color w:val="000000" w:themeColor="text1"/>
        </w:rPr>
        <w:lastRenderedPageBreak/>
        <w:t>orgánů. Toto řešení omezuje oprávněné osoby reagovat na změny, které mohou vyvstat z těchto závazných stanovisek. Bylo by vhodné upravit znění zákona tak, aby byla zachována možnost podávání připomínek či námitek i proti návrhu územního opatření</w:t>
      </w:r>
      <w:r w:rsidR="001C6C12" w:rsidRPr="0098522B">
        <w:rPr>
          <w:color w:val="000000" w:themeColor="text1"/>
        </w:rPr>
        <w:t>,</w:t>
      </w:r>
      <w:r w:rsidRPr="0098522B">
        <w:rPr>
          <w:color w:val="000000" w:themeColor="text1"/>
        </w:rPr>
        <w:t xml:space="preserve"> ve kterém jsou již </w:t>
      </w:r>
      <w:r w:rsidR="001C6C12" w:rsidRPr="0098522B">
        <w:rPr>
          <w:color w:val="000000" w:themeColor="text1"/>
        </w:rPr>
        <w:t>zpracována</w:t>
      </w:r>
      <w:r w:rsidRPr="0098522B">
        <w:rPr>
          <w:color w:val="000000" w:themeColor="text1"/>
        </w:rPr>
        <w:t xml:space="preserve"> stanoviska dotčených orgánů.</w:t>
      </w:r>
    </w:p>
    <w:p w14:paraId="3BBA389A" w14:textId="2E0B98A8" w:rsidR="008152A5" w:rsidRPr="0098522B" w:rsidRDefault="00E01B5D" w:rsidP="0056116E">
      <w:pPr>
        <w:spacing w:line="360" w:lineRule="auto"/>
        <w:ind w:firstLine="708"/>
        <w:jc w:val="both"/>
        <w:rPr>
          <w:color w:val="000000" w:themeColor="text1"/>
        </w:rPr>
      </w:pPr>
      <w:r w:rsidRPr="0098522B">
        <w:rPr>
          <w:color w:val="000000" w:themeColor="text1"/>
        </w:rPr>
        <w:t xml:space="preserve">Dle schváleného vládního návrhu zákona, kterým se mění nový </w:t>
      </w:r>
      <w:proofErr w:type="spellStart"/>
      <w:r w:rsidRPr="0098522B">
        <w:rPr>
          <w:color w:val="000000" w:themeColor="text1"/>
        </w:rPr>
        <w:t>StavZ</w:t>
      </w:r>
      <w:proofErr w:type="spellEnd"/>
      <w:r w:rsidRPr="0098522B">
        <w:rPr>
          <w:color w:val="000000" w:themeColor="text1"/>
        </w:rPr>
        <w:t>, ve znění zákona č. 195/2022 Sb., a některé další související zákony</w:t>
      </w:r>
      <w:r w:rsidR="001C6C12" w:rsidRPr="0098522B">
        <w:rPr>
          <w:color w:val="000000" w:themeColor="text1"/>
        </w:rPr>
        <w:t>,</w:t>
      </w:r>
      <w:r w:rsidRPr="0098522B">
        <w:rPr>
          <w:color w:val="000000" w:themeColor="text1"/>
        </w:rPr>
        <w:t xml:space="preserve"> však dojde k mnoha změnám, jež jsou rozebrány v kapitole 3.4. Vzhledem k dynamickému vývoji nového </w:t>
      </w:r>
      <w:proofErr w:type="spellStart"/>
      <w:r w:rsidRPr="0098522B">
        <w:rPr>
          <w:color w:val="000000" w:themeColor="text1"/>
        </w:rPr>
        <w:t>StavZ</w:t>
      </w:r>
      <w:proofErr w:type="spellEnd"/>
      <w:r w:rsidRPr="0098522B">
        <w:rPr>
          <w:color w:val="000000" w:themeColor="text1"/>
        </w:rPr>
        <w:t xml:space="preserve">, velkému množství připomínek a </w:t>
      </w:r>
      <w:r w:rsidR="001C6C12" w:rsidRPr="0098522B">
        <w:rPr>
          <w:color w:val="000000" w:themeColor="text1"/>
        </w:rPr>
        <w:t>nesouhlasným</w:t>
      </w:r>
      <w:r w:rsidRPr="0098522B">
        <w:rPr>
          <w:color w:val="000000" w:themeColor="text1"/>
        </w:rPr>
        <w:t xml:space="preserve"> názorů</w:t>
      </w:r>
      <w:r w:rsidR="001C6C12" w:rsidRPr="0098522B">
        <w:rPr>
          <w:color w:val="000000" w:themeColor="text1"/>
        </w:rPr>
        <w:t>m</w:t>
      </w:r>
      <w:r w:rsidR="00DC55FB" w:rsidRPr="0098522B">
        <w:rPr>
          <w:color w:val="000000" w:themeColor="text1"/>
        </w:rPr>
        <w:t xml:space="preserve"> ze strany odborné veřejnosti</w:t>
      </w:r>
      <w:r w:rsidR="008152A5" w:rsidRPr="0098522B">
        <w:rPr>
          <w:color w:val="000000" w:themeColor="text1"/>
        </w:rPr>
        <w:t xml:space="preserve"> předpokládám, že dojde k mnoha dalším změnám. Proto aktuální změny, dle mého názoru, není na místě podrobněji hodnotit. </w:t>
      </w:r>
    </w:p>
    <w:p w14:paraId="04B1581F" w14:textId="46AEA050" w:rsidR="00662583" w:rsidRPr="0098522B" w:rsidRDefault="00EB580D" w:rsidP="00407914">
      <w:pPr>
        <w:spacing w:line="360" w:lineRule="auto"/>
        <w:ind w:firstLine="708"/>
        <w:jc w:val="both"/>
        <w:rPr>
          <w:color w:val="000000" w:themeColor="text1"/>
        </w:rPr>
      </w:pPr>
      <w:r w:rsidRPr="0098522B">
        <w:rPr>
          <w:color w:val="000000" w:themeColor="text1"/>
        </w:rPr>
        <w:t>I s poměrně okrajovými instituty</w:t>
      </w:r>
      <w:r w:rsidR="001C6C12" w:rsidRPr="0098522B">
        <w:rPr>
          <w:color w:val="000000" w:themeColor="text1"/>
        </w:rPr>
        <w:t>, jako jsou</w:t>
      </w:r>
      <w:r w:rsidRPr="0098522B">
        <w:rPr>
          <w:color w:val="000000" w:themeColor="text1"/>
        </w:rPr>
        <w:t xml:space="preserve"> ÚOSU a ÚOAÚ</w:t>
      </w:r>
      <w:r w:rsidR="001C6C12" w:rsidRPr="0098522B">
        <w:rPr>
          <w:color w:val="000000" w:themeColor="text1"/>
        </w:rPr>
        <w:t>,</w:t>
      </w:r>
      <w:r w:rsidRPr="0098522B">
        <w:rPr>
          <w:color w:val="000000" w:themeColor="text1"/>
        </w:rPr>
        <w:t xml:space="preserve"> může být spojeno mnoho problémů a nejasností. Právní úprava </w:t>
      </w:r>
      <w:r w:rsidRPr="0098522B">
        <w:rPr>
          <w:i/>
          <w:iCs/>
          <w:color w:val="000000" w:themeColor="text1"/>
        </w:rPr>
        <w:t>de lege lata</w:t>
      </w:r>
      <w:r w:rsidRPr="0098522B">
        <w:rPr>
          <w:color w:val="000000" w:themeColor="text1"/>
        </w:rPr>
        <w:t xml:space="preserve"> není dostačující a ani nový </w:t>
      </w:r>
      <w:proofErr w:type="spellStart"/>
      <w:r w:rsidRPr="0098522B">
        <w:rPr>
          <w:color w:val="000000" w:themeColor="text1"/>
        </w:rPr>
        <w:t>StavZ</w:t>
      </w:r>
      <w:proofErr w:type="spellEnd"/>
      <w:r w:rsidRPr="0098522B">
        <w:rPr>
          <w:color w:val="000000" w:themeColor="text1"/>
        </w:rPr>
        <w:t xml:space="preserve"> </w:t>
      </w:r>
      <w:r w:rsidR="00407914" w:rsidRPr="0098522B">
        <w:rPr>
          <w:color w:val="000000" w:themeColor="text1"/>
        </w:rPr>
        <w:t xml:space="preserve">neřeší všechny problematické aspekty. </w:t>
      </w:r>
      <w:r w:rsidRPr="0098522B">
        <w:rPr>
          <w:color w:val="000000" w:themeColor="text1"/>
        </w:rPr>
        <w:t xml:space="preserve">Otázkou je, zda zákonodárce využije příležitosti napravit nedostatky vzhledem </w:t>
      </w:r>
      <w:r w:rsidR="001C6C12" w:rsidRPr="0098522B">
        <w:rPr>
          <w:color w:val="000000" w:themeColor="text1"/>
        </w:rPr>
        <w:t xml:space="preserve">k </w:t>
      </w:r>
      <w:r w:rsidRPr="0098522B">
        <w:rPr>
          <w:color w:val="000000" w:themeColor="text1"/>
        </w:rPr>
        <w:t xml:space="preserve">probíhajícím zásadním novelám nového </w:t>
      </w:r>
      <w:proofErr w:type="spellStart"/>
      <w:r w:rsidRPr="0098522B">
        <w:rPr>
          <w:color w:val="000000" w:themeColor="text1"/>
        </w:rPr>
        <w:t>StavZ</w:t>
      </w:r>
      <w:proofErr w:type="spellEnd"/>
      <w:r w:rsidRPr="0098522B">
        <w:rPr>
          <w:color w:val="000000" w:themeColor="text1"/>
        </w:rPr>
        <w:t>.</w:t>
      </w:r>
      <w:r w:rsidR="00662583" w:rsidRPr="0098522B">
        <w:rPr>
          <w:color w:val="000000" w:themeColor="text1"/>
        </w:rPr>
        <w:br w:type="page"/>
      </w:r>
    </w:p>
    <w:p w14:paraId="36BC4C75" w14:textId="240241C7" w:rsidR="008066FE" w:rsidRPr="0098522B" w:rsidRDefault="00317911" w:rsidP="00E6260E">
      <w:pPr>
        <w:pStyle w:val="Nadpis1"/>
        <w:rPr>
          <w:rFonts w:cs="Times New Roman"/>
          <w:color w:val="000000" w:themeColor="text1"/>
        </w:rPr>
      </w:pPr>
      <w:bookmarkStart w:id="33" w:name="_Toc121205178"/>
      <w:r w:rsidRPr="0098522B">
        <w:rPr>
          <w:rFonts w:cs="Times New Roman"/>
          <w:color w:val="000000" w:themeColor="text1"/>
        </w:rPr>
        <w:lastRenderedPageBreak/>
        <w:t>Seznam použitých zdrojů</w:t>
      </w:r>
      <w:bookmarkEnd w:id="33"/>
    </w:p>
    <w:p w14:paraId="70CDF486" w14:textId="77777777" w:rsidR="00317911" w:rsidRPr="0098522B" w:rsidRDefault="0032449C" w:rsidP="00E6260E">
      <w:pPr>
        <w:spacing w:line="360" w:lineRule="auto"/>
        <w:jc w:val="both"/>
        <w:rPr>
          <w:b/>
          <w:bCs/>
          <w:color w:val="000000" w:themeColor="text1"/>
          <w:sz w:val="28"/>
          <w:szCs w:val="28"/>
        </w:rPr>
      </w:pPr>
      <w:r w:rsidRPr="0098522B">
        <w:rPr>
          <w:b/>
          <w:bCs/>
          <w:color w:val="000000" w:themeColor="text1"/>
          <w:sz w:val="28"/>
          <w:szCs w:val="28"/>
        </w:rPr>
        <w:t>Monografie</w:t>
      </w:r>
    </w:p>
    <w:p w14:paraId="7CB5B1DD" w14:textId="25CE704E" w:rsidR="00923BB4" w:rsidRPr="0098522B" w:rsidRDefault="00923BB4" w:rsidP="00E6260E">
      <w:pPr>
        <w:pStyle w:val="Odstavecseseznamem"/>
        <w:numPr>
          <w:ilvl w:val="0"/>
          <w:numId w:val="8"/>
        </w:numPr>
        <w:spacing w:line="360" w:lineRule="auto"/>
        <w:jc w:val="both"/>
        <w:rPr>
          <w:color w:val="000000" w:themeColor="text1"/>
        </w:rPr>
      </w:pPr>
      <w:r w:rsidRPr="0098522B">
        <w:rPr>
          <w:color w:val="000000" w:themeColor="text1"/>
        </w:rPr>
        <w:t xml:space="preserve">HANÁK, Jakub. </w:t>
      </w:r>
      <w:r w:rsidRPr="0098522B">
        <w:rPr>
          <w:i/>
          <w:iCs/>
          <w:color w:val="000000" w:themeColor="text1"/>
        </w:rPr>
        <w:t>Vyvlastnění z environmentálních důvodů</w:t>
      </w:r>
      <w:r w:rsidRPr="0098522B">
        <w:rPr>
          <w:color w:val="000000" w:themeColor="text1"/>
        </w:rPr>
        <w:t>. Brno: Masarykova univerzita, Právnická fakulta, 2015, 244 s.</w:t>
      </w:r>
      <w:r w:rsidR="00DD0929" w:rsidRPr="0098522B">
        <w:rPr>
          <w:color w:val="000000" w:themeColor="text1"/>
        </w:rPr>
        <w:t xml:space="preserve"> </w:t>
      </w:r>
      <w:r w:rsidRPr="0098522B">
        <w:rPr>
          <w:color w:val="000000" w:themeColor="text1"/>
        </w:rPr>
        <w:t xml:space="preserve">Dostupné z: </w:t>
      </w:r>
      <w:hyperlink r:id="rId11" w:history="1">
        <w:r w:rsidR="001C06D8" w:rsidRPr="0098522B">
          <w:rPr>
            <w:rStyle w:val="Hypertextovodkaz"/>
            <w:color w:val="000000" w:themeColor="text1"/>
          </w:rPr>
          <w:t>https://munispace.muni.cz/library/catalog/book/889</w:t>
        </w:r>
      </w:hyperlink>
      <w:r w:rsidRPr="0098522B">
        <w:rPr>
          <w:color w:val="000000" w:themeColor="text1"/>
        </w:rPr>
        <w:t>.</w:t>
      </w:r>
    </w:p>
    <w:p w14:paraId="282AB896" w14:textId="0601F1F2" w:rsidR="00317911" w:rsidRPr="0098522B" w:rsidRDefault="008066FE" w:rsidP="00E6260E">
      <w:pPr>
        <w:pStyle w:val="Odstavecseseznamem"/>
        <w:numPr>
          <w:ilvl w:val="0"/>
          <w:numId w:val="8"/>
        </w:numPr>
        <w:spacing w:line="360" w:lineRule="auto"/>
        <w:ind w:left="714" w:hanging="357"/>
        <w:contextualSpacing w:val="0"/>
        <w:jc w:val="both"/>
        <w:rPr>
          <w:color w:val="000000" w:themeColor="text1"/>
        </w:rPr>
      </w:pPr>
      <w:r w:rsidRPr="0098522B">
        <w:rPr>
          <w:color w:val="000000" w:themeColor="text1"/>
        </w:rPr>
        <w:t xml:space="preserve">HANDRLICA, Jakub. </w:t>
      </w:r>
      <w:r w:rsidRPr="0098522B">
        <w:rPr>
          <w:i/>
          <w:iCs/>
          <w:color w:val="000000" w:themeColor="text1"/>
        </w:rPr>
        <w:t>Ochranná a bezpečnostní pásma.</w:t>
      </w:r>
      <w:r w:rsidRPr="0098522B">
        <w:rPr>
          <w:color w:val="000000" w:themeColor="text1"/>
        </w:rPr>
        <w:t xml:space="preserve"> Praha: C.H. Beck, 2014</w:t>
      </w:r>
      <w:r w:rsidR="00C04A8A" w:rsidRPr="0098522B">
        <w:rPr>
          <w:color w:val="000000" w:themeColor="text1"/>
        </w:rPr>
        <w:t>,</w:t>
      </w:r>
      <w:r w:rsidRPr="0098522B">
        <w:rPr>
          <w:color w:val="000000" w:themeColor="text1"/>
        </w:rPr>
        <w:t xml:space="preserve"> 2</w:t>
      </w:r>
      <w:r w:rsidR="008E6FCB" w:rsidRPr="0098522B">
        <w:rPr>
          <w:color w:val="000000" w:themeColor="text1"/>
        </w:rPr>
        <w:t>16</w:t>
      </w:r>
      <w:r w:rsidR="00C04A8A" w:rsidRPr="0098522B">
        <w:rPr>
          <w:color w:val="000000" w:themeColor="text1"/>
        </w:rPr>
        <w:t> </w:t>
      </w:r>
      <w:r w:rsidRPr="0098522B">
        <w:rPr>
          <w:color w:val="000000" w:themeColor="text1"/>
        </w:rPr>
        <w:t>s.</w:t>
      </w:r>
    </w:p>
    <w:p w14:paraId="13AB95ED" w14:textId="0EAC749F" w:rsidR="00304128" w:rsidRPr="0098522B" w:rsidRDefault="00304128" w:rsidP="00E6260E">
      <w:pPr>
        <w:pStyle w:val="Odstavecseseznamem"/>
        <w:numPr>
          <w:ilvl w:val="0"/>
          <w:numId w:val="34"/>
        </w:numPr>
        <w:spacing w:line="360" w:lineRule="auto"/>
        <w:jc w:val="both"/>
        <w:rPr>
          <w:color w:val="000000" w:themeColor="text1"/>
        </w:rPr>
      </w:pPr>
      <w:r w:rsidRPr="0098522B">
        <w:rPr>
          <w:color w:val="000000" w:themeColor="text1"/>
        </w:rPr>
        <w:t xml:space="preserve">HEJČ, David, BAHÝĽOVÁ, Lenka. </w:t>
      </w:r>
      <w:r w:rsidRPr="0098522B">
        <w:rPr>
          <w:i/>
          <w:iCs/>
          <w:color w:val="000000" w:themeColor="text1"/>
        </w:rPr>
        <w:t>Opatření obecné povahy v teorii a praxi</w:t>
      </w:r>
      <w:r w:rsidRPr="0098522B">
        <w:rPr>
          <w:color w:val="000000" w:themeColor="text1"/>
        </w:rPr>
        <w:t>. Praha: C. H. Beck, 2017, 270 s.</w:t>
      </w:r>
    </w:p>
    <w:p w14:paraId="3690EE57" w14:textId="711451B9" w:rsidR="00CC344B" w:rsidRPr="0098522B" w:rsidRDefault="00CC344B" w:rsidP="00E6260E">
      <w:pPr>
        <w:pStyle w:val="Odstavecseseznamem"/>
        <w:numPr>
          <w:ilvl w:val="0"/>
          <w:numId w:val="34"/>
        </w:numPr>
        <w:spacing w:line="360" w:lineRule="auto"/>
        <w:jc w:val="both"/>
        <w:rPr>
          <w:color w:val="000000" w:themeColor="text1"/>
        </w:rPr>
      </w:pPr>
      <w:r w:rsidRPr="0098522B">
        <w:rPr>
          <w:color w:val="000000" w:themeColor="text1"/>
        </w:rPr>
        <w:t xml:space="preserve">HENDRYCH, Dušan a kol. </w:t>
      </w:r>
      <w:r w:rsidRPr="0098522B">
        <w:rPr>
          <w:i/>
          <w:iCs/>
          <w:color w:val="000000" w:themeColor="text1"/>
        </w:rPr>
        <w:t>Právnický slovník.</w:t>
      </w:r>
      <w:r w:rsidRPr="0098522B">
        <w:rPr>
          <w:color w:val="000000" w:themeColor="text1"/>
        </w:rPr>
        <w:t xml:space="preserve"> 3. vydání [online databáze]. Praha: C. H. Beck, 2009 [cit. 29. října 2022]. Dostupné z: databáze beck-online.cz.</w:t>
      </w:r>
    </w:p>
    <w:p w14:paraId="09F8085F" w14:textId="70F7A4D2" w:rsidR="008066FE" w:rsidRPr="0098522B" w:rsidRDefault="008066FE" w:rsidP="00E6260E">
      <w:pPr>
        <w:pStyle w:val="Odstavecseseznamem"/>
        <w:numPr>
          <w:ilvl w:val="0"/>
          <w:numId w:val="34"/>
        </w:numPr>
        <w:spacing w:line="360" w:lineRule="auto"/>
        <w:contextualSpacing w:val="0"/>
        <w:jc w:val="both"/>
        <w:rPr>
          <w:color w:val="000000" w:themeColor="text1"/>
        </w:rPr>
      </w:pPr>
      <w:r w:rsidRPr="0098522B">
        <w:rPr>
          <w:color w:val="000000" w:themeColor="text1"/>
        </w:rPr>
        <w:t xml:space="preserve">HENDRYCH, Dušan a kol. </w:t>
      </w:r>
      <w:r w:rsidRPr="0098522B">
        <w:rPr>
          <w:i/>
          <w:iCs/>
          <w:color w:val="000000" w:themeColor="text1"/>
        </w:rPr>
        <w:t>Správní právo. Obecná část.</w:t>
      </w:r>
      <w:r w:rsidRPr="0098522B">
        <w:rPr>
          <w:color w:val="000000" w:themeColor="text1"/>
        </w:rPr>
        <w:t xml:space="preserve"> 9. vyd</w:t>
      </w:r>
      <w:r w:rsidR="00633809" w:rsidRPr="0098522B">
        <w:rPr>
          <w:color w:val="000000" w:themeColor="text1"/>
        </w:rPr>
        <w:t>ání</w:t>
      </w:r>
      <w:r w:rsidRPr="0098522B">
        <w:rPr>
          <w:color w:val="000000" w:themeColor="text1"/>
        </w:rPr>
        <w:t>. Praha: C. H. Beck, 2016</w:t>
      </w:r>
      <w:r w:rsidR="00C04A8A" w:rsidRPr="0098522B">
        <w:rPr>
          <w:color w:val="000000" w:themeColor="text1"/>
        </w:rPr>
        <w:t>,</w:t>
      </w:r>
      <w:r w:rsidRPr="0098522B">
        <w:rPr>
          <w:color w:val="000000" w:themeColor="text1"/>
        </w:rPr>
        <w:t xml:space="preserve"> 600 s.</w:t>
      </w:r>
    </w:p>
    <w:p w14:paraId="0B65C8A1" w14:textId="46DDD8EF" w:rsidR="00317911" w:rsidRPr="0098522B" w:rsidRDefault="00317911" w:rsidP="00E6260E">
      <w:pPr>
        <w:pStyle w:val="Odstavecseseznamem"/>
        <w:numPr>
          <w:ilvl w:val="0"/>
          <w:numId w:val="34"/>
        </w:numPr>
        <w:spacing w:line="360" w:lineRule="auto"/>
        <w:ind w:left="714" w:hanging="357"/>
        <w:contextualSpacing w:val="0"/>
        <w:jc w:val="both"/>
        <w:rPr>
          <w:color w:val="000000" w:themeColor="text1"/>
        </w:rPr>
      </w:pPr>
      <w:r w:rsidRPr="0098522B">
        <w:rPr>
          <w:color w:val="000000" w:themeColor="text1"/>
        </w:rPr>
        <w:t xml:space="preserve">KOCOUREK, Tomáš. </w:t>
      </w:r>
      <w:r w:rsidRPr="0098522B">
        <w:rPr>
          <w:i/>
          <w:iCs/>
          <w:color w:val="000000" w:themeColor="text1"/>
        </w:rPr>
        <w:t>Omezení vlastnického práva k pozemkům ve prospěch ochrany</w:t>
      </w:r>
      <w:r w:rsidR="008066FE" w:rsidRPr="0098522B">
        <w:rPr>
          <w:i/>
          <w:iCs/>
          <w:color w:val="000000" w:themeColor="text1"/>
        </w:rPr>
        <w:t xml:space="preserve"> </w:t>
      </w:r>
      <w:r w:rsidRPr="0098522B">
        <w:rPr>
          <w:i/>
          <w:iCs/>
          <w:color w:val="000000" w:themeColor="text1"/>
        </w:rPr>
        <w:t>životního prostředí.</w:t>
      </w:r>
      <w:r w:rsidRPr="0098522B">
        <w:rPr>
          <w:color w:val="000000" w:themeColor="text1"/>
        </w:rPr>
        <w:t xml:space="preserve"> Praha: </w:t>
      </w:r>
      <w:proofErr w:type="spellStart"/>
      <w:r w:rsidRPr="0098522B">
        <w:rPr>
          <w:color w:val="000000" w:themeColor="text1"/>
        </w:rPr>
        <w:t>Leges</w:t>
      </w:r>
      <w:proofErr w:type="spellEnd"/>
      <w:r w:rsidRPr="0098522B">
        <w:rPr>
          <w:color w:val="000000" w:themeColor="text1"/>
        </w:rPr>
        <w:t>, 2012</w:t>
      </w:r>
      <w:r w:rsidR="00C04A8A" w:rsidRPr="0098522B">
        <w:rPr>
          <w:color w:val="000000" w:themeColor="text1"/>
        </w:rPr>
        <w:t>,</w:t>
      </w:r>
      <w:r w:rsidR="008066FE" w:rsidRPr="0098522B">
        <w:rPr>
          <w:color w:val="000000" w:themeColor="text1"/>
        </w:rPr>
        <w:t xml:space="preserve"> 288 s.</w:t>
      </w:r>
    </w:p>
    <w:p w14:paraId="47D83459" w14:textId="4C71644F" w:rsidR="00A21A36" w:rsidRPr="0098522B" w:rsidRDefault="00A21A36" w:rsidP="00E6260E">
      <w:pPr>
        <w:pStyle w:val="Odstavecseseznamem"/>
        <w:numPr>
          <w:ilvl w:val="0"/>
          <w:numId w:val="34"/>
        </w:numPr>
        <w:spacing w:line="360" w:lineRule="auto"/>
        <w:ind w:left="714" w:hanging="357"/>
        <w:contextualSpacing w:val="0"/>
        <w:jc w:val="both"/>
        <w:rPr>
          <w:color w:val="000000" w:themeColor="text1"/>
        </w:rPr>
      </w:pPr>
      <w:r w:rsidRPr="0098522B">
        <w:rPr>
          <w:color w:val="000000" w:themeColor="text1"/>
        </w:rPr>
        <w:t xml:space="preserve">PEKÁREK, Milan a kol. </w:t>
      </w:r>
      <w:r w:rsidRPr="0098522B">
        <w:rPr>
          <w:i/>
          <w:iCs/>
          <w:color w:val="000000" w:themeColor="text1"/>
        </w:rPr>
        <w:t>Pozemkové právo.</w:t>
      </w:r>
      <w:r w:rsidRPr="0098522B">
        <w:rPr>
          <w:color w:val="000000" w:themeColor="text1"/>
        </w:rPr>
        <w:t xml:space="preserve"> Plzeň: Aleš Čeněk, 2010, 331 s.</w:t>
      </w:r>
    </w:p>
    <w:p w14:paraId="5E9EFDA2" w14:textId="13F90D2D" w:rsidR="006F3C0E" w:rsidRPr="0098522B" w:rsidRDefault="006F3C0E" w:rsidP="00E6260E">
      <w:pPr>
        <w:pStyle w:val="Odstavecseseznamem"/>
        <w:numPr>
          <w:ilvl w:val="0"/>
          <w:numId w:val="34"/>
        </w:numPr>
        <w:spacing w:line="360" w:lineRule="auto"/>
        <w:ind w:left="714" w:hanging="357"/>
        <w:contextualSpacing w:val="0"/>
        <w:jc w:val="both"/>
        <w:rPr>
          <w:color w:val="000000" w:themeColor="text1"/>
        </w:rPr>
      </w:pPr>
      <w:r w:rsidRPr="0098522B">
        <w:rPr>
          <w:color w:val="000000" w:themeColor="text1"/>
        </w:rPr>
        <w:t xml:space="preserve">PRŮCHOVÁ, Ivana a kol. </w:t>
      </w:r>
      <w:r w:rsidRPr="0098522B">
        <w:rPr>
          <w:i/>
          <w:iCs/>
          <w:color w:val="000000" w:themeColor="text1"/>
        </w:rPr>
        <w:t>Stavební zákon a ochrana životního prostředí.</w:t>
      </w:r>
      <w:r w:rsidRPr="0098522B">
        <w:rPr>
          <w:color w:val="000000" w:themeColor="text1"/>
        </w:rPr>
        <w:t xml:space="preserve"> Brno: Masarykova univerzita, Právnická fakulta, 2011, 488 s. Dostupné z: </w:t>
      </w:r>
      <w:hyperlink r:id="rId12" w:history="1">
        <w:r w:rsidR="00DD0929" w:rsidRPr="0098522B">
          <w:rPr>
            <w:rStyle w:val="Hypertextovodkaz"/>
            <w:color w:val="000000" w:themeColor="text1"/>
          </w:rPr>
          <w:t>https://munispace.muni.cz/library/catalog/book/606</w:t>
        </w:r>
      </w:hyperlink>
      <w:r w:rsidR="00DD0929" w:rsidRPr="0098522B">
        <w:rPr>
          <w:color w:val="000000" w:themeColor="text1"/>
        </w:rPr>
        <w:t>.</w:t>
      </w:r>
    </w:p>
    <w:p w14:paraId="3877C380" w14:textId="44BA1712" w:rsidR="00C04A8A" w:rsidRPr="0098522B" w:rsidRDefault="005106E9" w:rsidP="00E6260E">
      <w:pPr>
        <w:pStyle w:val="Odstavecseseznamem"/>
        <w:numPr>
          <w:ilvl w:val="0"/>
          <w:numId w:val="34"/>
        </w:numPr>
        <w:spacing w:line="360" w:lineRule="auto"/>
        <w:ind w:left="714" w:hanging="357"/>
        <w:contextualSpacing w:val="0"/>
        <w:jc w:val="both"/>
        <w:rPr>
          <w:color w:val="000000" w:themeColor="text1"/>
        </w:rPr>
      </w:pPr>
      <w:r w:rsidRPr="0098522B">
        <w:rPr>
          <w:color w:val="000000" w:themeColor="text1"/>
        </w:rPr>
        <w:t xml:space="preserve">SLÁDEČEK, Vladimír. </w:t>
      </w:r>
      <w:r w:rsidRPr="0098522B">
        <w:rPr>
          <w:i/>
          <w:iCs/>
          <w:color w:val="000000" w:themeColor="text1"/>
        </w:rPr>
        <w:t>Obecné správní právo.</w:t>
      </w:r>
      <w:r w:rsidRPr="0098522B">
        <w:rPr>
          <w:color w:val="000000" w:themeColor="text1"/>
        </w:rPr>
        <w:t xml:space="preserve"> 4. vyd</w:t>
      </w:r>
      <w:r w:rsidR="00C04A8A" w:rsidRPr="0098522B">
        <w:rPr>
          <w:color w:val="000000" w:themeColor="text1"/>
        </w:rPr>
        <w:t>ání.</w:t>
      </w:r>
      <w:r w:rsidRPr="0098522B">
        <w:rPr>
          <w:color w:val="000000" w:themeColor="text1"/>
        </w:rPr>
        <w:t xml:space="preserve"> Praha: </w:t>
      </w:r>
      <w:proofErr w:type="spellStart"/>
      <w:r w:rsidRPr="0098522B">
        <w:rPr>
          <w:color w:val="000000" w:themeColor="text1"/>
        </w:rPr>
        <w:t>Wolters</w:t>
      </w:r>
      <w:proofErr w:type="spellEnd"/>
      <w:r w:rsidRPr="0098522B">
        <w:rPr>
          <w:color w:val="000000" w:themeColor="text1"/>
        </w:rPr>
        <w:t xml:space="preserve"> </w:t>
      </w:r>
      <w:proofErr w:type="spellStart"/>
      <w:r w:rsidRPr="0098522B">
        <w:rPr>
          <w:color w:val="000000" w:themeColor="text1"/>
        </w:rPr>
        <w:t>Kluwer</w:t>
      </w:r>
      <w:proofErr w:type="spellEnd"/>
      <w:r w:rsidRPr="0098522B">
        <w:rPr>
          <w:color w:val="000000" w:themeColor="text1"/>
        </w:rPr>
        <w:t xml:space="preserve"> ČR, 2019</w:t>
      </w:r>
      <w:r w:rsidR="00C04A8A" w:rsidRPr="0098522B">
        <w:rPr>
          <w:color w:val="000000" w:themeColor="text1"/>
        </w:rPr>
        <w:t>,</w:t>
      </w:r>
      <w:r w:rsidRPr="0098522B">
        <w:rPr>
          <w:color w:val="000000" w:themeColor="text1"/>
        </w:rPr>
        <w:t xml:space="preserve"> 512 s.</w:t>
      </w:r>
    </w:p>
    <w:p w14:paraId="41A11FEF" w14:textId="70F6A343" w:rsidR="00633809" w:rsidRPr="0098522B" w:rsidRDefault="0032449C" w:rsidP="00D122DB">
      <w:pPr>
        <w:spacing w:line="360" w:lineRule="auto"/>
        <w:jc w:val="both"/>
        <w:rPr>
          <w:color w:val="000000" w:themeColor="text1"/>
        </w:rPr>
      </w:pPr>
      <w:r w:rsidRPr="0098522B">
        <w:rPr>
          <w:b/>
          <w:bCs/>
          <w:color w:val="000000" w:themeColor="text1"/>
          <w:sz w:val="28"/>
          <w:szCs w:val="28"/>
        </w:rPr>
        <w:t>Komentář</w:t>
      </w:r>
      <w:r w:rsidR="00633809" w:rsidRPr="0098522B">
        <w:rPr>
          <w:b/>
          <w:bCs/>
          <w:color w:val="000000" w:themeColor="text1"/>
          <w:sz w:val="28"/>
          <w:szCs w:val="28"/>
        </w:rPr>
        <w:t>ová literatur</w:t>
      </w:r>
      <w:r w:rsidR="00E261A4" w:rsidRPr="0098522B">
        <w:rPr>
          <w:b/>
          <w:bCs/>
          <w:color w:val="000000" w:themeColor="text1"/>
          <w:sz w:val="28"/>
          <w:szCs w:val="28"/>
        </w:rPr>
        <w:t>a</w:t>
      </w:r>
    </w:p>
    <w:p w14:paraId="5D52E1F9" w14:textId="438A2B59" w:rsidR="001D18A9" w:rsidRPr="0098522B" w:rsidRDefault="00633809" w:rsidP="00D122DB">
      <w:pPr>
        <w:pStyle w:val="Odstavecseseznamem"/>
        <w:numPr>
          <w:ilvl w:val="0"/>
          <w:numId w:val="33"/>
        </w:numPr>
        <w:spacing w:line="360" w:lineRule="auto"/>
        <w:ind w:left="714" w:hanging="357"/>
        <w:jc w:val="both"/>
        <w:rPr>
          <w:color w:val="000000" w:themeColor="text1"/>
        </w:rPr>
      </w:pPr>
      <w:r w:rsidRPr="0098522B">
        <w:rPr>
          <w:color w:val="000000" w:themeColor="text1"/>
        </w:rPr>
        <w:t>MACHAČKOVÁ,</w:t>
      </w:r>
      <w:r w:rsidR="001D18A9" w:rsidRPr="0098522B">
        <w:rPr>
          <w:color w:val="000000" w:themeColor="text1"/>
        </w:rPr>
        <w:t xml:space="preserve"> J</w:t>
      </w:r>
      <w:r w:rsidRPr="0098522B">
        <w:rPr>
          <w:color w:val="000000" w:themeColor="text1"/>
        </w:rPr>
        <w:t>ana</w:t>
      </w:r>
      <w:bookmarkStart w:id="34" w:name="highlightHit_2"/>
      <w:bookmarkEnd w:id="34"/>
      <w:r w:rsidRPr="0098522B">
        <w:rPr>
          <w:color w:val="000000" w:themeColor="text1"/>
        </w:rPr>
        <w:t xml:space="preserve"> </w:t>
      </w:r>
      <w:r w:rsidR="001D18A9" w:rsidRPr="0098522B">
        <w:rPr>
          <w:color w:val="000000" w:themeColor="text1"/>
        </w:rPr>
        <w:t>a kol. </w:t>
      </w:r>
      <w:bookmarkStart w:id="35" w:name="highlightHit_3"/>
      <w:bookmarkEnd w:id="35"/>
      <w:r w:rsidR="001D18A9" w:rsidRPr="0098522B">
        <w:rPr>
          <w:i/>
          <w:iCs/>
          <w:color w:val="000000" w:themeColor="text1"/>
        </w:rPr>
        <w:t xml:space="preserve">Stavební zákon. </w:t>
      </w:r>
      <w:r w:rsidR="001D18A9" w:rsidRPr="0098522B">
        <w:rPr>
          <w:color w:val="000000" w:themeColor="text1"/>
        </w:rPr>
        <w:t>3. vyd</w:t>
      </w:r>
      <w:r w:rsidRPr="0098522B">
        <w:rPr>
          <w:color w:val="000000" w:themeColor="text1"/>
        </w:rPr>
        <w:t>ání.</w:t>
      </w:r>
      <w:r w:rsidR="001D18A9" w:rsidRPr="0098522B">
        <w:rPr>
          <w:color w:val="000000" w:themeColor="text1"/>
        </w:rPr>
        <w:t xml:space="preserve"> Praha</w:t>
      </w:r>
      <w:r w:rsidR="00C04A8A" w:rsidRPr="0098522B">
        <w:rPr>
          <w:color w:val="000000" w:themeColor="text1"/>
        </w:rPr>
        <w:t>:</w:t>
      </w:r>
      <w:r w:rsidR="001D18A9" w:rsidRPr="0098522B">
        <w:rPr>
          <w:color w:val="000000" w:themeColor="text1"/>
        </w:rPr>
        <w:t xml:space="preserve"> C. H. Beck, 2018</w:t>
      </w:r>
      <w:r w:rsidR="00C04A8A" w:rsidRPr="0098522B">
        <w:rPr>
          <w:color w:val="000000" w:themeColor="text1"/>
        </w:rPr>
        <w:t>,</w:t>
      </w:r>
      <w:r w:rsidR="001D18A9" w:rsidRPr="0098522B">
        <w:rPr>
          <w:color w:val="000000" w:themeColor="text1"/>
        </w:rPr>
        <w:t xml:space="preserve"> 1216</w:t>
      </w:r>
      <w:r w:rsidR="004B7B96" w:rsidRPr="0098522B">
        <w:rPr>
          <w:color w:val="000000" w:themeColor="text1"/>
        </w:rPr>
        <w:t> </w:t>
      </w:r>
      <w:r w:rsidR="001D18A9" w:rsidRPr="0098522B">
        <w:rPr>
          <w:color w:val="000000" w:themeColor="text1"/>
        </w:rPr>
        <w:t>s.</w:t>
      </w:r>
      <w:r w:rsidR="004B7B96" w:rsidRPr="0098522B">
        <w:rPr>
          <w:color w:val="000000" w:themeColor="text1"/>
        </w:rPr>
        <w:t xml:space="preserve"> Dostupné z: databáze beck-online.cz.</w:t>
      </w:r>
    </w:p>
    <w:p w14:paraId="6DD22003" w14:textId="7280CADB" w:rsidR="006337EE" w:rsidRPr="0098522B" w:rsidRDefault="00A21A36" w:rsidP="00D122DB">
      <w:pPr>
        <w:pStyle w:val="Odstavecseseznamem"/>
        <w:numPr>
          <w:ilvl w:val="0"/>
          <w:numId w:val="33"/>
        </w:numPr>
        <w:spacing w:line="360" w:lineRule="auto"/>
        <w:ind w:left="714" w:hanging="357"/>
        <w:jc w:val="both"/>
        <w:rPr>
          <w:color w:val="000000" w:themeColor="text1"/>
        </w:rPr>
      </w:pPr>
      <w:r w:rsidRPr="0098522B">
        <w:rPr>
          <w:color w:val="000000" w:themeColor="text1"/>
        </w:rPr>
        <w:t xml:space="preserve">MAREČEK, Jan a kol. </w:t>
      </w:r>
      <w:r w:rsidRPr="0098522B">
        <w:rPr>
          <w:i/>
          <w:iCs/>
          <w:color w:val="000000" w:themeColor="text1"/>
        </w:rPr>
        <w:t>Komentář ke stavebnímu zákonu a předpisy související</w:t>
      </w:r>
      <w:r w:rsidRPr="0098522B">
        <w:rPr>
          <w:color w:val="000000" w:themeColor="text1"/>
        </w:rPr>
        <w:t>. 2.</w:t>
      </w:r>
      <w:r w:rsidR="00DD0929" w:rsidRPr="0098522B">
        <w:rPr>
          <w:color w:val="000000" w:themeColor="text1"/>
        </w:rPr>
        <w:t> </w:t>
      </w:r>
      <w:r w:rsidRPr="0098522B">
        <w:rPr>
          <w:color w:val="000000" w:themeColor="text1"/>
        </w:rPr>
        <w:t>vydání. Plzeň: Aleš Čeněk, 2018, 954</w:t>
      </w:r>
      <w:r w:rsidR="00D122DB" w:rsidRPr="0098522B">
        <w:rPr>
          <w:color w:val="000000" w:themeColor="text1"/>
        </w:rPr>
        <w:t xml:space="preserve"> s</w:t>
      </w:r>
      <w:r w:rsidRPr="0098522B">
        <w:rPr>
          <w:color w:val="000000" w:themeColor="text1"/>
        </w:rPr>
        <w:t>.</w:t>
      </w:r>
    </w:p>
    <w:p w14:paraId="2BBCCE12" w14:textId="3FC1529A" w:rsidR="00304128" w:rsidRPr="0098522B" w:rsidRDefault="00304128" w:rsidP="00D122DB">
      <w:pPr>
        <w:pStyle w:val="Odstavecseseznamem"/>
        <w:numPr>
          <w:ilvl w:val="0"/>
          <w:numId w:val="33"/>
        </w:numPr>
        <w:spacing w:line="360" w:lineRule="auto"/>
        <w:ind w:left="714" w:hanging="357"/>
        <w:jc w:val="both"/>
        <w:rPr>
          <w:color w:val="000000" w:themeColor="text1"/>
        </w:rPr>
      </w:pPr>
      <w:r w:rsidRPr="0098522B">
        <w:rPr>
          <w:color w:val="000000" w:themeColor="text1"/>
        </w:rPr>
        <w:t xml:space="preserve">POTĚŠIL, Lukáš a kol. </w:t>
      </w:r>
      <w:r w:rsidRPr="0098522B">
        <w:rPr>
          <w:i/>
          <w:iCs/>
          <w:color w:val="000000" w:themeColor="text1"/>
        </w:rPr>
        <w:t xml:space="preserve">Správní řád. </w:t>
      </w:r>
      <w:r w:rsidRPr="0098522B">
        <w:rPr>
          <w:color w:val="000000" w:themeColor="text1"/>
        </w:rPr>
        <w:t>2. vydání. Praha: C. H. Beck, 2020</w:t>
      </w:r>
      <w:r w:rsidR="00DD0929" w:rsidRPr="0098522B">
        <w:rPr>
          <w:color w:val="000000" w:themeColor="text1"/>
        </w:rPr>
        <w:t>, 916 s</w:t>
      </w:r>
      <w:r w:rsidRPr="0098522B">
        <w:rPr>
          <w:color w:val="000000" w:themeColor="text1"/>
        </w:rPr>
        <w:t>. Dostupné z: databáze beck-online.cz</w:t>
      </w:r>
      <w:r w:rsidR="00DD0929" w:rsidRPr="0098522B">
        <w:rPr>
          <w:color w:val="000000" w:themeColor="text1"/>
        </w:rPr>
        <w:t>.</w:t>
      </w:r>
    </w:p>
    <w:p w14:paraId="747D8DA2" w14:textId="1F5E6C7E" w:rsidR="00A21A36" w:rsidRPr="0098522B" w:rsidRDefault="00170863" w:rsidP="00D122DB">
      <w:pPr>
        <w:pStyle w:val="Odstavecseseznamem"/>
        <w:numPr>
          <w:ilvl w:val="0"/>
          <w:numId w:val="33"/>
        </w:numPr>
        <w:spacing w:line="360" w:lineRule="auto"/>
        <w:ind w:left="714" w:hanging="357"/>
        <w:jc w:val="both"/>
        <w:rPr>
          <w:color w:val="000000" w:themeColor="text1"/>
        </w:rPr>
      </w:pPr>
      <w:r w:rsidRPr="0098522B">
        <w:rPr>
          <w:color w:val="000000" w:themeColor="text1"/>
        </w:rPr>
        <w:t>POTĚŠIL, Lukáš</w:t>
      </w:r>
      <w:r w:rsidR="005128E2" w:rsidRPr="0098522B">
        <w:rPr>
          <w:color w:val="000000" w:themeColor="text1"/>
        </w:rPr>
        <w:t xml:space="preserve"> a kol. </w:t>
      </w:r>
      <w:r w:rsidR="005128E2" w:rsidRPr="0098522B">
        <w:rPr>
          <w:i/>
          <w:iCs/>
          <w:color w:val="000000" w:themeColor="text1"/>
        </w:rPr>
        <w:t>Stavební </w:t>
      </w:r>
      <w:r w:rsidR="00C04A8A" w:rsidRPr="0098522B">
        <w:rPr>
          <w:i/>
          <w:iCs/>
          <w:color w:val="000000" w:themeColor="text1"/>
        </w:rPr>
        <w:t>zákon –</w:t>
      </w:r>
      <w:r w:rsidR="00EA7C88" w:rsidRPr="0098522B">
        <w:rPr>
          <w:i/>
          <w:iCs/>
          <w:color w:val="000000" w:themeColor="text1"/>
        </w:rPr>
        <w:t xml:space="preserve"> </w:t>
      </w:r>
      <w:r w:rsidR="005128E2" w:rsidRPr="0098522B">
        <w:rPr>
          <w:i/>
          <w:iCs/>
          <w:color w:val="000000" w:themeColor="text1"/>
        </w:rPr>
        <w:t>komentář.</w:t>
      </w:r>
      <w:r w:rsidR="00C04A8A" w:rsidRPr="0098522B">
        <w:rPr>
          <w:i/>
          <w:iCs/>
          <w:color w:val="000000" w:themeColor="text1"/>
        </w:rPr>
        <w:t xml:space="preserve"> </w:t>
      </w:r>
      <w:r w:rsidRPr="0098522B">
        <w:rPr>
          <w:color w:val="000000" w:themeColor="text1"/>
        </w:rPr>
        <w:t>5</w:t>
      </w:r>
      <w:r w:rsidR="00C04A8A" w:rsidRPr="0098522B">
        <w:rPr>
          <w:color w:val="000000" w:themeColor="text1"/>
        </w:rPr>
        <w:t xml:space="preserve">. </w:t>
      </w:r>
      <w:r w:rsidRPr="0098522B">
        <w:rPr>
          <w:color w:val="000000" w:themeColor="text1"/>
        </w:rPr>
        <w:t>vydání.</w:t>
      </w:r>
      <w:r w:rsidR="005128E2" w:rsidRPr="0098522B">
        <w:rPr>
          <w:i/>
          <w:iCs/>
          <w:color w:val="000000" w:themeColor="text1"/>
        </w:rPr>
        <w:t xml:space="preserve"> </w:t>
      </w:r>
      <w:r w:rsidR="00C04A8A" w:rsidRPr="0098522B">
        <w:rPr>
          <w:color w:val="000000" w:themeColor="text1"/>
        </w:rPr>
        <w:t>[online databáze]</w:t>
      </w:r>
      <w:r w:rsidR="005128E2" w:rsidRPr="0098522B">
        <w:rPr>
          <w:color w:val="000000" w:themeColor="text1"/>
        </w:rPr>
        <w:t>. Praha: C. H. Beck, 201</w:t>
      </w:r>
      <w:r w:rsidRPr="0098522B">
        <w:rPr>
          <w:color w:val="000000" w:themeColor="text1"/>
        </w:rPr>
        <w:t xml:space="preserve">6 </w:t>
      </w:r>
      <w:r w:rsidR="00C04A8A" w:rsidRPr="0098522B">
        <w:rPr>
          <w:color w:val="000000" w:themeColor="text1"/>
        </w:rPr>
        <w:t>[cit.</w:t>
      </w:r>
      <w:r w:rsidRPr="0098522B">
        <w:rPr>
          <w:color w:val="000000" w:themeColor="text1"/>
        </w:rPr>
        <w:t xml:space="preserve"> 30. října</w:t>
      </w:r>
      <w:r w:rsidR="00C04A8A" w:rsidRPr="0098522B">
        <w:rPr>
          <w:color w:val="000000" w:themeColor="text1"/>
        </w:rPr>
        <w:t xml:space="preserve"> 2022]. Dostupné z: databáze beck-online.cz</w:t>
      </w:r>
      <w:r w:rsidR="00DD0929" w:rsidRPr="0098522B">
        <w:rPr>
          <w:color w:val="000000" w:themeColor="text1"/>
        </w:rPr>
        <w:t>.</w:t>
      </w:r>
    </w:p>
    <w:p w14:paraId="231FB740" w14:textId="769A79AD" w:rsidR="00304128" w:rsidRPr="0098522B" w:rsidRDefault="00304128" w:rsidP="00D122DB">
      <w:pPr>
        <w:pStyle w:val="Odstavecseseznamem"/>
        <w:numPr>
          <w:ilvl w:val="0"/>
          <w:numId w:val="33"/>
        </w:numPr>
        <w:spacing w:line="360" w:lineRule="auto"/>
        <w:ind w:left="714" w:hanging="357"/>
        <w:jc w:val="both"/>
        <w:rPr>
          <w:color w:val="000000" w:themeColor="text1"/>
        </w:rPr>
      </w:pPr>
      <w:r w:rsidRPr="0098522B">
        <w:rPr>
          <w:color w:val="000000" w:themeColor="text1"/>
        </w:rPr>
        <w:t xml:space="preserve">PRŮCHA, Petr a kol. </w:t>
      </w:r>
      <w:r w:rsidRPr="0098522B">
        <w:rPr>
          <w:i/>
          <w:iCs/>
          <w:color w:val="000000" w:themeColor="text1"/>
        </w:rPr>
        <w:t xml:space="preserve">Stavební zákon: Praktický komentář podle stavu k 1. 6. 2020. </w:t>
      </w:r>
      <w:r w:rsidRPr="0098522B">
        <w:rPr>
          <w:color w:val="000000" w:themeColor="text1"/>
        </w:rPr>
        <w:t>2.</w:t>
      </w:r>
      <w:r w:rsidR="00DD0929" w:rsidRPr="0098522B">
        <w:rPr>
          <w:color w:val="000000" w:themeColor="text1"/>
        </w:rPr>
        <w:t> </w:t>
      </w:r>
      <w:r w:rsidRPr="0098522B">
        <w:rPr>
          <w:color w:val="000000" w:themeColor="text1"/>
        </w:rPr>
        <w:t xml:space="preserve">aktualizované vydání. Praha: </w:t>
      </w:r>
      <w:proofErr w:type="spellStart"/>
      <w:r w:rsidRPr="0098522B">
        <w:rPr>
          <w:color w:val="000000" w:themeColor="text1"/>
        </w:rPr>
        <w:t>Leges</w:t>
      </w:r>
      <w:proofErr w:type="spellEnd"/>
      <w:r w:rsidRPr="0098522B">
        <w:rPr>
          <w:color w:val="000000" w:themeColor="text1"/>
        </w:rPr>
        <w:t>, 2020, 1104 s.</w:t>
      </w:r>
    </w:p>
    <w:p w14:paraId="45FDE252" w14:textId="77777777" w:rsidR="00DA159A" w:rsidRPr="0098522B" w:rsidRDefault="00DA159A" w:rsidP="00E6260E">
      <w:pPr>
        <w:spacing w:line="360" w:lineRule="auto"/>
        <w:rPr>
          <w:b/>
          <w:bCs/>
          <w:color w:val="000000" w:themeColor="text1"/>
          <w:sz w:val="28"/>
          <w:szCs w:val="28"/>
        </w:rPr>
      </w:pPr>
    </w:p>
    <w:p w14:paraId="306F9DBF" w14:textId="77777777" w:rsidR="00DA159A" w:rsidRPr="0098522B" w:rsidRDefault="00DA159A" w:rsidP="00E6260E">
      <w:pPr>
        <w:spacing w:line="360" w:lineRule="auto"/>
        <w:rPr>
          <w:b/>
          <w:bCs/>
          <w:color w:val="000000" w:themeColor="text1"/>
          <w:sz w:val="28"/>
          <w:szCs w:val="28"/>
        </w:rPr>
      </w:pPr>
    </w:p>
    <w:p w14:paraId="1EE47EED" w14:textId="37E03C21" w:rsidR="00E261A4" w:rsidRPr="0098522B" w:rsidRDefault="0032449C" w:rsidP="00D122DB">
      <w:pPr>
        <w:spacing w:line="360" w:lineRule="auto"/>
        <w:jc w:val="both"/>
        <w:rPr>
          <w:b/>
          <w:bCs/>
          <w:color w:val="000000" w:themeColor="text1"/>
          <w:sz w:val="28"/>
          <w:szCs w:val="28"/>
        </w:rPr>
      </w:pPr>
      <w:r w:rsidRPr="0098522B">
        <w:rPr>
          <w:b/>
          <w:bCs/>
          <w:color w:val="000000" w:themeColor="text1"/>
          <w:sz w:val="28"/>
          <w:szCs w:val="28"/>
        </w:rPr>
        <w:lastRenderedPageBreak/>
        <w:t>Odborn</w:t>
      </w:r>
      <w:r w:rsidR="00F16662" w:rsidRPr="0098522B">
        <w:rPr>
          <w:b/>
          <w:bCs/>
          <w:color w:val="000000" w:themeColor="text1"/>
          <w:sz w:val="28"/>
          <w:szCs w:val="28"/>
        </w:rPr>
        <w:t>é</w:t>
      </w:r>
      <w:r w:rsidRPr="0098522B">
        <w:rPr>
          <w:b/>
          <w:bCs/>
          <w:color w:val="000000" w:themeColor="text1"/>
          <w:sz w:val="28"/>
          <w:szCs w:val="28"/>
        </w:rPr>
        <w:t xml:space="preserve"> časopis</w:t>
      </w:r>
      <w:r w:rsidR="00F16662" w:rsidRPr="0098522B">
        <w:rPr>
          <w:b/>
          <w:bCs/>
          <w:color w:val="000000" w:themeColor="text1"/>
          <w:sz w:val="28"/>
          <w:szCs w:val="28"/>
        </w:rPr>
        <w:t>y</w:t>
      </w:r>
    </w:p>
    <w:p w14:paraId="61A804ED" w14:textId="0D3052C9" w:rsidR="00DA159A" w:rsidRPr="0098522B" w:rsidRDefault="00DA159A" w:rsidP="00D122DB">
      <w:pPr>
        <w:pStyle w:val="Odstavecseseznamem"/>
        <w:numPr>
          <w:ilvl w:val="0"/>
          <w:numId w:val="12"/>
        </w:numPr>
        <w:spacing w:line="360" w:lineRule="auto"/>
        <w:ind w:left="714" w:hanging="357"/>
        <w:contextualSpacing w:val="0"/>
        <w:jc w:val="both"/>
        <w:rPr>
          <w:rStyle w:val="statement-value"/>
          <w:color w:val="000000" w:themeColor="text1"/>
        </w:rPr>
      </w:pPr>
      <w:r w:rsidRPr="0098522B">
        <w:rPr>
          <w:color w:val="000000" w:themeColor="text1"/>
        </w:rPr>
        <w:t xml:space="preserve">BALOUNOVÁ, Jana. Chráněná území jako institut omezující vlastnické právo. </w:t>
      </w:r>
      <w:r w:rsidRPr="0098522B">
        <w:rPr>
          <w:i/>
          <w:iCs/>
          <w:color w:val="000000" w:themeColor="text1"/>
        </w:rPr>
        <w:t>Právní rozhledy</w:t>
      </w:r>
      <w:r w:rsidRPr="0098522B">
        <w:rPr>
          <w:color w:val="000000" w:themeColor="text1"/>
        </w:rPr>
        <w:t xml:space="preserve"> [online databáze], 2018, č. 6, s. 197-206. [cit. 24. října 2022]. Dostupn</w:t>
      </w:r>
      <w:r w:rsidR="00D122DB" w:rsidRPr="0098522B">
        <w:rPr>
          <w:color w:val="000000" w:themeColor="text1"/>
        </w:rPr>
        <w:t>é</w:t>
      </w:r>
      <w:r w:rsidRPr="0098522B">
        <w:rPr>
          <w:color w:val="000000" w:themeColor="text1"/>
        </w:rPr>
        <w:t xml:space="preserve"> z: databáze beck-online.cz.</w:t>
      </w:r>
    </w:p>
    <w:p w14:paraId="2AB49D91" w14:textId="764517B7" w:rsidR="00DA159A" w:rsidRPr="0098522B" w:rsidRDefault="00DA159A" w:rsidP="00D122DB">
      <w:pPr>
        <w:pStyle w:val="Odstavecseseznamem"/>
        <w:numPr>
          <w:ilvl w:val="0"/>
          <w:numId w:val="12"/>
        </w:numPr>
        <w:spacing w:line="360" w:lineRule="auto"/>
        <w:ind w:left="714" w:hanging="357"/>
        <w:contextualSpacing w:val="0"/>
        <w:jc w:val="both"/>
        <w:rPr>
          <w:rStyle w:val="statement-value"/>
          <w:color w:val="000000" w:themeColor="text1"/>
        </w:rPr>
      </w:pPr>
      <w:r w:rsidRPr="0098522B">
        <w:rPr>
          <w:color w:val="000000" w:themeColor="text1"/>
        </w:rPr>
        <w:t xml:space="preserve">KORBEL, František, HLAVIČKA, Josef, BURYAN, Jiří, FIKAR, Jan. Stavební právo se od ledna dočká změn. </w:t>
      </w:r>
      <w:r w:rsidRPr="0098522B">
        <w:rPr>
          <w:i/>
          <w:iCs/>
          <w:color w:val="000000" w:themeColor="text1"/>
        </w:rPr>
        <w:t xml:space="preserve">Real </w:t>
      </w:r>
      <w:proofErr w:type="spellStart"/>
      <w:r w:rsidRPr="0098522B">
        <w:rPr>
          <w:i/>
          <w:iCs/>
          <w:color w:val="000000" w:themeColor="text1"/>
        </w:rPr>
        <w:t>Estate</w:t>
      </w:r>
      <w:proofErr w:type="spellEnd"/>
      <w:r w:rsidRPr="0098522B">
        <w:rPr>
          <w:i/>
          <w:iCs/>
          <w:color w:val="000000" w:themeColor="text1"/>
        </w:rPr>
        <w:t xml:space="preserve"> </w:t>
      </w:r>
      <w:proofErr w:type="spellStart"/>
      <w:r w:rsidRPr="0098522B">
        <w:rPr>
          <w:i/>
          <w:iCs/>
          <w:color w:val="000000" w:themeColor="text1"/>
        </w:rPr>
        <w:t>Flash</w:t>
      </w:r>
      <w:proofErr w:type="spellEnd"/>
      <w:r w:rsidRPr="0098522B">
        <w:rPr>
          <w:color w:val="000000" w:themeColor="text1"/>
        </w:rPr>
        <w:t xml:space="preserve"> [online databáze], 2020, č. 12 [cit. 24. října 2022]. Dostupn</w:t>
      </w:r>
      <w:r w:rsidR="00D122DB" w:rsidRPr="0098522B">
        <w:rPr>
          <w:color w:val="000000" w:themeColor="text1"/>
        </w:rPr>
        <w:t>é</w:t>
      </w:r>
      <w:r w:rsidRPr="0098522B">
        <w:rPr>
          <w:color w:val="000000" w:themeColor="text1"/>
        </w:rPr>
        <w:t xml:space="preserve"> z: databáze beck-online.cz.</w:t>
      </w:r>
    </w:p>
    <w:p w14:paraId="7CB6C180" w14:textId="50913E01" w:rsidR="00AD015E" w:rsidRPr="0098522B" w:rsidRDefault="00AD015E" w:rsidP="00D122DB">
      <w:pPr>
        <w:pStyle w:val="Odstavecseseznamem"/>
        <w:numPr>
          <w:ilvl w:val="0"/>
          <w:numId w:val="12"/>
        </w:numPr>
        <w:spacing w:line="360" w:lineRule="auto"/>
        <w:contextualSpacing w:val="0"/>
        <w:jc w:val="both"/>
        <w:rPr>
          <w:color w:val="000000" w:themeColor="text1"/>
        </w:rPr>
      </w:pPr>
      <w:r w:rsidRPr="0098522B">
        <w:rPr>
          <w:color w:val="000000" w:themeColor="text1"/>
        </w:rPr>
        <w:t>ZÍDEK, Martin, TUPÝ, Michal. Památková péče po novele liniového zákona</w:t>
      </w:r>
      <w:r w:rsidR="004B7B96" w:rsidRPr="0098522B">
        <w:rPr>
          <w:color w:val="000000" w:themeColor="text1"/>
        </w:rPr>
        <w:t>.</w:t>
      </w:r>
      <w:r w:rsidRPr="0098522B">
        <w:rPr>
          <w:color w:val="000000" w:themeColor="text1"/>
        </w:rPr>
        <w:t xml:space="preserve"> </w:t>
      </w:r>
      <w:r w:rsidRPr="0098522B">
        <w:rPr>
          <w:i/>
          <w:iCs/>
          <w:color w:val="000000" w:themeColor="text1"/>
        </w:rPr>
        <w:t xml:space="preserve">Stavební právo. Bulletin </w:t>
      </w:r>
      <w:r w:rsidRPr="0098522B">
        <w:rPr>
          <w:color w:val="000000" w:themeColor="text1"/>
        </w:rPr>
        <w:t>[online databáze], 2022, č. 1, s. 27–45.</w:t>
      </w:r>
      <w:r w:rsidR="00DD0929" w:rsidRPr="0098522B">
        <w:rPr>
          <w:color w:val="000000" w:themeColor="text1"/>
        </w:rPr>
        <w:t xml:space="preserve"> </w:t>
      </w:r>
      <w:r w:rsidRPr="0098522B">
        <w:rPr>
          <w:color w:val="000000" w:themeColor="text1"/>
        </w:rPr>
        <w:t>[cit. 24. října 2022]. Dostupn</w:t>
      </w:r>
      <w:r w:rsidR="00D122DB" w:rsidRPr="0098522B">
        <w:rPr>
          <w:color w:val="000000" w:themeColor="text1"/>
        </w:rPr>
        <w:t>é</w:t>
      </w:r>
      <w:r w:rsidRPr="0098522B">
        <w:rPr>
          <w:color w:val="000000" w:themeColor="text1"/>
        </w:rPr>
        <w:t xml:space="preserve"> z: databáze next.codexis.cz.</w:t>
      </w:r>
    </w:p>
    <w:p w14:paraId="7296B684" w14:textId="330E4430" w:rsidR="005106E9" w:rsidRPr="0098522B" w:rsidRDefault="0032449C" w:rsidP="00E6260E">
      <w:pPr>
        <w:spacing w:line="360" w:lineRule="auto"/>
        <w:jc w:val="both"/>
        <w:rPr>
          <w:b/>
          <w:bCs/>
          <w:color w:val="000000" w:themeColor="text1"/>
          <w:sz w:val="28"/>
          <w:szCs w:val="28"/>
        </w:rPr>
      </w:pPr>
      <w:r w:rsidRPr="0098522B">
        <w:rPr>
          <w:b/>
          <w:bCs/>
          <w:color w:val="000000" w:themeColor="text1"/>
          <w:sz w:val="28"/>
          <w:szCs w:val="28"/>
        </w:rPr>
        <w:t>Právní předpisy</w:t>
      </w:r>
    </w:p>
    <w:p w14:paraId="1AE4E6C2" w14:textId="4F7FA80C" w:rsidR="005106E9" w:rsidRPr="0098522B" w:rsidRDefault="005106E9" w:rsidP="00E6260E">
      <w:pPr>
        <w:pStyle w:val="Odstavecseseznamem"/>
        <w:numPr>
          <w:ilvl w:val="0"/>
          <w:numId w:val="2"/>
        </w:numPr>
        <w:spacing w:line="360" w:lineRule="auto"/>
        <w:ind w:left="714" w:hanging="357"/>
        <w:contextualSpacing w:val="0"/>
        <w:jc w:val="both"/>
        <w:rPr>
          <w:color w:val="000000" w:themeColor="text1"/>
        </w:rPr>
      </w:pPr>
      <w:r w:rsidRPr="0098522B">
        <w:rPr>
          <w:color w:val="000000" w:themeColor="text1"/>
        </w:rPr>
        <w:t>Usnesení předsednictva České národní rady č. 2/1993 Sb., o vyhlášení L</w:t>
      </w:r>
      <w:r w:rsidR="00C04A8A" w:rsidRPr="0098522B">
        <w:rPr>
          <w:color w:val="000000" w:themeColor="text1"/>
        </w:rPr>
        <w:t xml:space="preserve">istiny základních práv a svobod </w:t>
      </w:r>
      <w:r w:rsidRPr="0098522B">
        <w:rPr>
          <w:color w:val="000000" w:themeColor="text1"/>
        </w:rPr>
        <w:t xml:space="preserve">jako součásti ústavního pořádku České republiky, </w:t>
      </w:r>
      <w:r w:rsidR="00C04A8A" w:rsidRPr="0098522B">
        <w:rPr>
          <w:color w:val="000000" w:themeColor="text1"/>
        </w:rPr>
        <w:t>ve znění pozdějších předpisů</w:t>
      </w:r>
      <w:r w:rsidRPr="0098522B">
        <w:rPr>
          <w:color w:val="000000" w:themeColor="text1"/>
        </w:rPr>
        <w:t>.</w:t>
      </w:r>
    </w:p>
    <w:p w14:paraId="16046078" w14:textId="272ADC89" w:rsidR="00C95E7E" w:rsidRPr="0098522B" w:rsidRDefault="00C95E7E" w:rsidP="00E6260E">
      <w:pPr>
        <w:pStyle w:val="Odstavecseseznamem"/>
        <w:numPr>
          <w:ilvl w:val="0"/>
          <w:numId w:val="2"/>
        </w:numPr>
        <w:spacing w:line="360" w:lineRule="auto"/>
        <w:ind w:left="714" w:hanging="357"/>
        <w:contextualSpacing w:val="0"/>
        <w:jc w:val="both"/>
        <w:rPr>
          <w:color w:val="000000" w:themeColor="text1"/>
        </w:rPr>
      </w:pPr>
      <w:r w:rsidRPr="0098522B">
        <w:rPr>
          <w:color w:val="000000" w:themeColor="text1"/>
        </w:rPr>
        <w:t>Zákon č. 458/2000 Sb. o podmínkách podnikání a o výkonu státní správy v</w:t>
      </w:r>
      <w:r w:rsidR="00AE4110" w:rsidRPr="0098522B">
        <w:rPr>
          <w:color w:val="000000" w:themeColor="text1"/>
        </w:rPr>
        <w:t> </w:t>
      </w:r>
      <w:r w:rsidRPr="0098522B">
        <w:rPr>
          <w:color w:val="000000" w:themeColor="text1"/>
        </w:rPr>
        <w:t>energetických odvětvích a o změně některých zákonů (energetický zákon), ve znění pozdějších předpisů.</w:t>
      </w:r>
    </w:p>
    <w:p w14:paraId="43AB2BB2" w14:textId="789AE254" w:rsidR="00C95E7E" w:rsidRPr="0098522B" w:rsidRDefault="00C95E7E" w:rsidP="00E6260E">
      <w:pPr>
        <w:pStyle w:val="Odstavecseseznamem"/>
        <w:numPr>
          <w:ilvl w:val="0"/>
          <w:numId w:val="2"/>
        </w:numPr>
        <w:spacing w:line="360" w:lineRule="auto"/>
        <w:ind w:left="714" w:hanging="357"/>
        <w:contextualSpacing w:val="0"/>
        <w:jc w:val="both"/>
        <w:rPr>
          <w:color w:val="000000" w:themeColor="text1"/>
        </w:rPr>
      </w:pPr>
      <w:r w:rsidRPr="0098522B">
        <w:rPr>
          <w:color w:val="000000" w:themeColor="text1"/>
        </w:rPr>
        <w:t>Zákon č. 79/1957 Sb., o výrobě rozvodu a spotřebě elektřiny (</w:t>
      </w:r>
      <w:proofErr w:type="spellStart"/>
      <w:r w:rsidRPr="0098522B">
        <w:rPr>
          <w:color w:val="000000" w:themeColor="text1"/>
        </w:rPr>
        <w:t>elektri</w:t>
      </w:r>
      <w:r w:rsidR="005C4DBC" w:rsidRPr="0098522B">
        <w:rPr>
          <w:color w:val="000000" w:themeColor="text1"/>
        </w:rPr>
        <w:t>s</w:t>
      </w:r>
      <w:r w:rsidRPr="0098522B">
        <w:rPr>
          <w:color w:val="000000" w:themeColor="text1"/>
        </w:rPr>
        <w:t>ační</w:t>
      </w:r>
      <w:proofErr w:type="spellEnd"/>
      <w:r w:rsidRPr="0098522B">
        <w:rPr>
          <w:color w:val="000000" w:themeColor="text1"/>
        </w:rPr>
        <w:t xml:space="preserve"> zákon), ve</w:t>
      </w:r>
      <w:r w:rsidR="00AE4110" w:rsidRPr="0098522B">
        <w:rPr>
          <w:color w:val="000000" w:themeColor="text1"/>
        </w:rPr>
        <w:t> </w:t>
      </w:r>
      <w:r w:rsidRPr="0098522B">
        <w:rPr>
          <w:color w:val="000000" w:themeColor="text1"/>
        </w:rPr>
        <w:t>znění pozdějších právních předpisů.</w:t>
      </w:r>
    </w:p>
    <w:p w14:paraId="5A755D3E" w14:textId="74B23F54" w:rsidR="005106E9" w:rsidRPr="0098522B" w:rsidRDefault="005106E9" w:rsidP="00E6260E">
      <w:pPr>
        <w:pStyle w:val="Odstavecseseznamem"/>
        <w:numPr>
          <w:ilvl w:val="0"/>
          <w:numId w:val="2"/>
        </w:numPr>
        <w:spacing w:line="360" w:lineRule="auto"/>
        <w:ind w:left="714" w:hanging="357"/>
        <w:contextualSpacing w:val="0"/>
        <w:jc w:val="both"/>
        <w:rPr>
          <w:color w:val="000000" w:themeColor="text1"/>
        </w:rPr>
      </w:pPr>
      <w:r w:rsidRPr="0098522B">
        <w:rPr>
          <w:color w:val="000000" w:themeColor="text1"/>
        </w:rPr>
        <w:t>Zákon č. 183/2006 Sb., o územním plánování a stavebním řádu (stavební zákon), ve</w:t>
      </w:r>
      <w:r w:rsidR="00AE4110" w:rsidRPr="0098522B">
        <w:rPr>
          <w:color w:val="000000" w:themeColor="text1"/>
        </w:rPr>
        <w:t> </w:t>
      </w:r>
      <w:r w:rsidRPr="0098522B">
        <w:rPr>
          <w:color w:val="000000" w:themeColor="text1"/>
        </w:rPr>
        <w:t>znění pozdějších předpisů.</w:t>
      </w:r>
    </w:p>
    <w:p w14:paraId="6A08D42D" w14:textId="6C052211" w:rsidR="00E6260E" w:rsidRPr="0098522B" w:rsidRDefault="00E6260E" w:rsidP="00E6260E">
      <w:pPr>
        <w:pStyle w:val="Odstavecseseznamem"/>
        <w:numPr>
          <w:ilvl w:val="0"/>
          <w:numId w:val="2"/>
        </w:numPr>
        <w:spacing w:line="360" w:lineRule="auto"/>
        <w:ind w:left="714" w:hanging="357"/>
        <w:contextualSpacing w:val="0"/>
        <w:jc w:val="both"/>
        <w:rPr>
          <w:color w:val="000000" w:themeColor="text1"/>
        </w:rPr>
      </w:pPr>
      <w:r w:rsidRPr="0098522B">
        <w:rPr>
          <w:color w:val="000000" w:themeColor="text1"/>
        </w:rPr>
        <w:t>Zákon č. 283/2021 Sb., stavební zákon,</w:t>
      </w:r>
      <w:r w:rsidRPr="0098522B">
        <w:rPr>
          <w:bCs/>
          <w:color w:val="000000" w:themeColor="text1"/>
        </w:rPr>
        <w:t xml:space="preserve"> </w:t>
      </w:r>
      <w:r w:rsidRPr="0098522B">
        <w:rPr>
          <w:color w:val="000000" w:themeColor="text1"/>
        </w:rPr>
        <w:t>ve znění pozdějších předpisů.</w:t>
      </w:r>
    </w:p>
    <w:p w14:paraId="6386F946" w14:textId="77777777" w:rsidR="005106E9" w:rsidRPr="0098522B" w:rsidRDefault="005106E9" w:rsidP="00E6260E">
      <w:pPr>
        <w:pStyle w:val="Odstavecseseznamem"/>
        <w:numPr>
          <w:ilvl w:val="0"/>
          <w:numId w:val="2"/>
        </w:numPr>
        <w:spacing w:line="360" w:lineRule="auto"/>
        <w:ind w:left="714" w:hanging="357"/>
        <w:contextualSpacing w:val="0"/>
        <w:jc w:val="both"/>
        <w:rPr>
          <w:color w:val="000000" w:themeColor="text1"/>
        </w:rPr>
      </w:pPr>
      <w:r w:rsidRPr="0098522B">
        <w:rPr>
          <w:color w:val="000000" w:themeColor="text1"/>
        </w:rPr>
        <w:t>Zákon č. 150/2002 Sb., soudní řád správní, ve znění pozdějších předpisů.</w:t>
      </w:r>
    </w:p>
    <w:p w14:paraId="4C15E5E5" w14:textId="33D94E39" w:rsidR="0032449C" w:rsidRPr="0098522B" w:rsidRDefault="0032449C" w:rsidP="00E6260E">
      <w:pPr>
        <w:numPr>
          <w:ilvl w:val="0"/>
          <w:numId w:val="2"/>
        </w:numPr>
        <w:spacing w:after="160" w:line="360" w:lineRule="auto"/>
        <w:ind w:left="714" w:hanging="357"/>
        <w:jc w:val="both"/>
        <w:rPr>
          <w:color w:val="000000" w:themeColor="text1"/>
        </w:rPr>
      </w:pPr>
      <w:r w:rsidRPr="0098522B">
        <w:rPr>
          <w:color w:val="000000" w:themeColor="text1"/>
        </w:rPr>
        <w:t>Z</w:t>
      </w:r>
      <w:r w:rsidR="0002421F" w:rsidRPr="0098522B">
        <w:rPr>
          <w:color w:val="000000" w:themeColor="text1"/>
        </w:rPr>
        <w:t>á</w:t>
      </w:r>
      <w:r w:rsidRPr="0098522B">
        <w:rPr>
          <w:color w:val="000000" w:themeColor="text1"/>
        </w:rPr>
        <w:t>kon č. 500/2004 Sb., spr</w:t>
      </w:r>
      <w:r w:rsidR="0002421F" w:rsidRPr="0098522B">
        <w:rPr>
          <w:color w:val="000000" w:themeColor="text1"/>
        </w:rPr>
        <w:t>á</w:t>
      </w:r>
      <w:r w:rsidRPr="0098522B">
        <w:rPr>
          <w:color w:val="000000" w:themeColor="text1"/>
        </w:rPr>
        <w:t>vn</w:t>
      </w:r>
      <w:r w:rsidR="0002421F" w:rsidRPr="0098522B">
        <w:rPr>
          <w:color w:val="000000" w:themeColor="text1"/>
        </w:rPr>
        <w:t>í</w:t>
      </w:r>
      <w:r w:rsidRPr="0098522B">
        <w:rPr>
          <w:color w:val="000000" w:themeColor="text1"/>
        </w:rPr>
        <w:t xml:space="preserve"> </w:t>
      </w:r>
      <w:r w:rsidR="0002421F" w:rsidRPr="0098522B">
        <w:rPr>
          <w:color w:val="000000" w:themeColor="text1"/>
        </w:rPr>
        <w:t>řá</w:t>
      </w:r>
      <w:r w:rsidRPr="0098522B">
        <w:rPr>
          <w:color w:val="000000" w:themeColor="text1"/>
        </w:rPr>
        <w:t>d</w:t>
      </w:r>
      <w:r w:rsidR="005106E9" w:rsidRPr="0098522B">
        <w:rPr>
          <w:color w:val="000000" w:themeColor="text1"/>
        </w:rPr>
        <w:t>, ve znění pozdějších předpisů</w:t>
      </w:r>
      <w:r w:rsidRPr="0098522B">
        <w:rPr>
          <w:color w:val="000000" w:themeColor="text1"/>
        </w:rPr>
        <w:t xml:space="preserve">. </w:t>
      </w:r>
    </w:p>
    <w:p w14:paraId="329ABC6C" w14:textId="32B277FF" w:rsidR="004551A8" w:rsidRPr="0098522B" w:rsidRDefault="004551A8" w:rsidP="00E6260E">
      <w:pPr>
        <w:numPr>
          <w:ilvl w:val="0"/>
          <w:numId w:val="2"/>
        </w:numPr>
        <w:spacing w:after="160" w:line="360" w:lineRule="auto"/>
        <w:ind w:left="714" w:hanging="357"/>
        <w:jc w:val="both"/>
        <w:rPr>
          <w:color w:val="000000" w:themeColor="text1"/>
        </w:rPr>
      </w:pPr>
      <w:r w:rsidRPr="0098522B">
        <w:rPr>
          <w:color w:val="000000" w:themeColor="text1"/>
        </w:rPr>
        <w:t>Zákon č. 128/2000 Sb. o obcích</w:t>
      </w:r>
      <w:r w:rsidR="00B30C8C" w:rsidRPr="0098522B">
        <w:rPr>
          <w:color w:val="000000" w:themeColor="text1"/>
        </w:rPr>
        <w:t xml:space="preserve"> (obecní zřízení)</w:t>
      </w:r>
      <w:r w:rsidRPr="0098522B">
        <w:rPr>
          <w:color w:val="000000" w:themeColor="text1"/>
        </w:rPr>
        <w:t>, ve znění pozdějších předpisů.</w:t>
      </w:r>
    </w:p>
    <w:p w14:paraId="54A2CAEC" w14:textId="053D89A3" w:rsidR="00B30C8C" w:rsidRPr="0098522B" w:rsidRDefault="00B30C8C" w:rsidP="00E6260E">
      <w:pPr>
        <w:numPr>
          <w:ilvl w:val="0"/>
          <w:numId w:val="2"/>
        </w:numPr>
        <w:spacing w:after="160" w:line="360" w:lineRule="auto"/>
        <w:ind w:left="714" w:hanging="357"/>
        <w:jc w:val="both"/>
        <w:rPr>
          <w:color w:val="000000" w:themeColor="text1"/>
        </w:rPr>
      </w:pPr>
      <w:r w:rsidRPr="0098522B">
        <w:rPr>
          <w:color w:val="000000" w:themeColor="text1"/>
        </w:rPr>
        <w:t>Zákon č. 129/2000 Sb., o krajích (krajské zřízení), ve znění pozdějších předpisů.</w:t>
      </w:r>
    </w:p>
    <w:p w14:paraId="7F215881" w14:textId="0BB530DD" w:rsidR="0032449C" w:rsidRPr="0098522B" w:rsidRDefault="0032449C" w:rsidP="00E6260E">
      <w:pPr>
        <w:pStyle w:val="Normlnweb"/>
        <w:numPr>
          <w:ilvl w:val="0"/>
          <w:numId w:val="2"/>
        </w:numPr>
        <w:spacing w:line="360" w:lineRule="auto"/>
        <w:ind w:left="714" w:hanging="357"/>
        <w:jc w:val="both"/>
        <w:rPr>
          <w:rFonts w:eastAsiaTheme="minorHAnsi"/>
          <w:color w:val="000000" w:themeColor="text1"/>
          <w:lang w:eastAsia="en-US"/>
        </w:rPr>
      </w:pPr>
      <w:r w:rsidRPr="0098522B">
        <w:rPr>
          <w:rFonts w:eastAsiaTheme="minorHAnsi"/>
          <w:color w:val="000000" w:themeColor="text1"/>
          <w:lang w:eastAsia="en-US"/>
        </w:rPr>
        <w:t>Z</w:t>
      </w:r>
      <w:r w:rsidR="0002421F" w:rsidRPr="0098522B">
        <w:rPr>
          <w:rFonts w:eastAsiaTheme="minorHAnsi"/>
          <w:color w:val="000000" w:themeColor="text1"/>
          <w:lang w:eastAsia="en-US"/>
        </w:rPr>
        <w:t>á</w:t>
      </w:r>
      <w:r w:rsidRPr="0098522B">
        <w:rPr>
          <w:rFonts w:eastAsiaTheme="minorHAnsi"/>
          <w:color w:val="000000" w:themeColor="text1"/>
          <w:lang w:eastAsia="en-US"/>
        </w:rPr>
        <w:t>kon č. 114/1992 Sb., o ochran</w:t>
      </w:r>
      <w:r w:rsidR="0002421F" w:rsidRPr="0098522B">
        <w:rPr>
          <w:rFonts w:eastAsiaTheme="minorHAnsi"/>
          <w:color w:val="000000" w:themeColor="text1"/>
          <w:lang w:eastAsia="en-US"/>
        </w:rPr>
        <w:t>ě</w:t>
      </w:r>
      <w:r w:rsidRPr="0098522B">
        <w:rPr>
          <w:rFonts w:eastAsiaTheme="minorHAnsi"/>
          <w:color w:val="000000" w:themeColor="text1"/>
          <w:lang w:eastAsia="en-US"/>
        </w:rPr>
        <w:t xml:space="preserve"> p</w:t>
      </w:r>
      <w:r w:rsidR="0002421F" w:rsidRPr="0098522B">
        <w:rPr>
          <w:rFonts w:eastAsiaTheme="minorHAnsi"/>
          <w:color w:val="000000" w:themeColor="text1"/>
          <w:lang w:eastAsia="en-US"/>
        </w:rPr>
        <w:t>ří</w:t>
      </w:r>
      <w:r w:rsidRPr="0098522B">
        <w:rPr>
          <w:rFonts w:eastAsiaTheme="minorHAnsi"/>
          <w:color w:val="000000" w:themeColor="text1"/>
          <w:lang w:eastAsia="en-US"/>
        </w:rPr>
        <w:t>rody a krajiny</w:t>
      </w:r>
      <w:r w:rsidR="005106E9" w:rsidRPr="0098522B">
        <w:rPr>
          <w:rFonts w:eastAsiaTheme="minorHAnsi"/>
          <w:color w:val="000000" w:themeColor="text1"/>
          <w:lang w:eastAsia="en-US"/>
        </w:rPr>
        <w:t>, ve znění pozdějších předpisů.</w:t>
      </w:r>
      <w:r w:rsidRPr="0098522B">
        <w:rPr>
          <w:rFonts w:eastAsiaTheme="minorHAnsi"/>
          <w:color w:val="000000" w:themeColor="text1"/>
          <w:lang w:eastAsia="en-US"/>
        </w:rPr>
        <w:t xml:space="preserve"> </w:t>
      </w:r>
    </w:p>
    <w:p w14:paraId="412057A4" w14:textId="3FE443D3" w:rsidR="00043E12" w:rsidRPr="0098522B" w:rsidRDefault="00043E12" w:rsidP="00E6260E">
      <w:pPr>
        <w:pStyle w:val="Normlnweb"/>
        <w:numPr>
          <w:ilvl w:val="0"/>
          <w:numId w:val="2"/>
        </w:numPr>
        <w:spacing w:line="360" w:lineRule="auto"/>
        <w:ind w:left="714" w:hanging="357"/>
        <w:jc w:val="both"/>
        <w:rPr>
          <w:rFonts w:eastAsiaTheme="minorHAnsi"/>
          <w:color w:val="000000" w:themeColor="text1"/>
          <w:lang w:eastAsia="en-US"/>
        </w:rPr>
      </w:pPr>
      <w:r w:rsidRPr="0098522B">
        <w:rPr>
          <w:color w:val="000000" w:themeColor="text1"/>
        </w:rPr>
        <w:t xml:space="preserve">Zákon č. 50/1976 </w:t>
      </w:r>
      <w:proofErr w:type="spellStart"/>
      <w:r w:rsidRPr="0098522B">
        <w:rPr>
          <w:color w:val="000000" w:themeColor="text1"/>
        </w:rPr>
        <w:t>Zb</w:t>
      </w:r>
      <w:proofErr w:type="spellEnd"/>
      <w:r w:rsidRPr="0098522B">
        <w:rPr>
          <w:color w:val="000000" w:themeColor="text1"/>
        </w:rPr>
        <w:t xml:space="preserve">. o </w:t>
      </w:r>
      <w:proofErr w:type="spellStart"/>
      <w:r w:rsidRPr="0098522B">
        <w:rPr>
          <w:color w:val="000000" w:themeColor="text1"/>
        </w:rPr>
        <w:t>územnom</w:t>
      </w:r>
      <w:proofErr w:type="spellEnd"/>
      <w:r w:rsidRPr="0098522B">
        <w:rPr>
          <w:color w:val="000000" w:themeColor="text1"/>
        </w:rPr>
        <w:t xml:space="preserve"> plánovaní a </w:t>
      </w:r>
      <w:proofErr w:type="spellStart"/>
      <w:r w:rsidRPr="0098522B">
        <w:rPr>
          <w:color w:val="000000" w:themeColor="text1"/>
        </w:rPr>
        <w:t>stavebnom</w:t>
      </w:r>
      <w:proofErr w:type="spellEnd"/>
      <w:r w:rsidRPr="0098522B">
        <w:rPr>
          <w:color w:val="000000" w:themeColor="text1"/>
        </w:rPr>
        <w:t xml:space="preserve"> </w:t>
      </w:r>
      <w:proofErr w:type="spellStart"/>
      <w:r w:rsidRPr="0098522B">
        <w:rPr>
          <w:color w:val="000000" w:themeColor="text1"/>
        </w:rPr>
        <w:t>poriadku</w:t>
      </w:r>
      <w:proofErr w:type="spellEnd"/>
      <w:r w:rsidRPr="0098522B">
        <w:rPr>
          <w:color w:val="000000" w:themeColor="text1"/>
        </w:rPr>
        <w:t xml:space="preserve"> (stavebný zákon), v</w:t>
      </w:r>
      <w:r w:rsidR="00DC55FB" w:rsidRPr="0098522B">
        <w:rPr>
          <w:color w:val="000000" w:themeColor="text1"/>
        </w:rPr>
        <w:t> </w:t>
      </w:r>
      <w:proofErr w:type="spellStart"/>
      <w:r w:rsidRPr="0098522B">
        <w:rPr>
          <w:color w:val="000000" w:themeColor="text1"/>
        </w:rPr>
        <w:t>znení</w:t>
      </w:r>
      <w:proofErr w:type="spellEnd"/>
      <w:r w:rsidRPr="0098522B">
        <w:rPr>
          <w:color w:val="000000" w:themeColor="text1"/>
        </w:rPr>
        <w:t xml:space="preserve"> </w:t>
      </w:r>
      <w:proofErr w:type="spellStart"/>
      <w:r w:rsidRPr="0098522B">
        <w:rPr>
          <w:color w:val="000000" w:themeColor="text1"/>
        </w:rPr>
        <w:t>neskorších</w:t>
      </w:r>
      <w:proofErr w:type="spellEnd"/>
      <w:r w:rsidRPr="0098522B">
        <w:rPr>
          <w:color w:val="000000" w:themeColor="text1"/>
        </w:rPr>
        <w:t xml:space="preserve"> </w:t>
      </w:r>
      <w:proofErr w:type="spellStart"/>
      <w:r w:rsidRPr="0098522B">
        <w:rPr>
          <w:color w:val="000000" w:themeColor="text1"/>
        </w:rPr>
        <w:t>predpisov</w:t>
      </w:r>
      <w:proofErr w:type="spellEnd"/>
      <w:r w:rsidRPr="0098522B">
        <w:rPr>
          <w:color w:val="000000" w:themeColor="text1"/>
        </w:rPr>
        <w:t>.</w:t>
      </w:r>
    </w:p>
    <w:p w14:paraId="3D4D56A8" w14:textId="72E24BC4" w:rsidR="005106E9" w:rsidRPr="0098522B" w:rsidRDefault="005106E9" w:rsidP="00E6260E">
      <w:pPr>
        <w:numPr>
          <w:ilvl w:val="0"/>
          <w:numId w:val="2"/>
        </w:numPr>
        <w:spacing w:before="100" w:beforeAutospacing="1" w:after="100" w:afterAutospacing="1" w:line="360" w:lineRule="auto"/>
        <w:ind w:left="714" w:hanging="357"/>
        <w:jc w:val="both"/>
        <w:rPr>
          <w:color w:val="000000" w:themeColor="text1"/>
        </w:rPr>
      </w:pPr>
      <w:r w:rsidRPr="0098522B">
        <w:rPr>
          <w:color w:val="000000" w:themeColor="text1"/>
        </w:rPr>
        <w:t>Vyhl</w:t>
      </w:r>
      <w:r w:rsidR="0002421F" w:rsidRPr="0098522B">
        <w:rPr>
          <w:color w:val="000000" w:themeColor="text1"/>
        </w:rPr>
        <w:t>áš</w:t>
      </w:r>
      <w:r w:rsidRPr="0098522B">
        <w:rPr>
          <w:color w:val="000000" w:themeColor="text1"/>
        </w:rPr>
        <w:t>ka č. 503/2006 Sb., o podrobn</w:t>
      </w:r>
      <w:r w:rsidR="0002421F" w:rsidRPr="0098522B">
        <w:rPr>
          <w:color w:val="000000" w:themeColor="text1"/>
        </w:rPr>
        <w:t>ější</w:t>
      </w:r>
      <w:r w:rsidRPr="0098522B">
        <w:rPr>
          <w:color w:val="000000" w:themeColor="text1"/>
        </w:rPr>
        <w:t xml:space="preserve"> </w:t>
      </w:r>
      <w:r w:rsidR="0002421F" w:rsidRPr="0098522B">
        <w:rPr>
          <w:color w:val="000000" w:themeColor="text1"/>
        </w:rPr>
        <w:t>ú</w:t>
      </w:r>
      <w:r w:rsidRPr="0098522B">
        <w:rPr>
          <w:color w:val="000000" w:themeColor="text1"/>
        </w:rPr>
        <w:t>prav</w:t>
      </w:r>
      <w:r w:rsidR="0002421F" w:rsidRPr="0098522B">
        <w:rPr>
          <w:color w:val="000000" w:themeColor="text1"/>
        </w:rPr>
        <w:t>ě</w:t>
      </w:r>
      <w:r w:rsidRPr="0098522B">
        <w:rPr>
          <w:color w:val="000000" w:themeColor="text1"/>
        </w:rPr>
        <w:t xml:space="preserve"> </w:t>
      </w:r>
      <w:r w:rsidR="004551A8" w:rsidRPr="0098522B">
        <w:rPr>
          <w:color w:val="000000" w:themeColor="text1"/>
        </w:rPr>
        <w:t>územního rozhodování, územního opatření a stavebního řádu, ve znění pozdějších předpisů.</w:t>
      </w:r>
      <w:r w:rsidRPr="0098522B">
        <w:rPr>
          <w:color w:val="000000" w:themeColor="text1"/>
        </w:rPr>
        <w:t xml:space="preserve"> </w:t>
      </w:r>
    </w:p>
    <w:p w14:paraId="70ACF282" w14:textId="11D06954" w:rsidR="00C04A8A" w:rsidRPr="0098522B" w:rsidRDefault="005106E9" w:rsidP="00E6260E">
      <w:pPr>
        <w:pStyle w:val="Odstavecseseznamem"/>
        <w:numPr>
          <w:ilvl w:val="0"/>
          <w:numId w:val="2"/>
        </w:numPr>
        <w:spacing w:line="360" w:lineRule="auto"/>
        <w:ind w:left="714" w:hanging="357"/>
        <w:contextualSpacing w:val="0"/>
        <w:jc w:val="both"/>
        <w:rPr>
          <w:color w:val="000000" w:themeColor="text1"/>
        </w:rPr>
      </w:pPr>
      <w:r w:rsidRPr="0098522B">
        <w:rPr>
          <w:color w:val="000000" w:themeColor="text1"/>
        </w:rPr>
        <w:lastRenderedPageBreak/>
        <w:t>Vyhláška č. 500/2006 Sb., o územně analytických podkladech, územně plánovací dokumentaci a způsobu evidence územně plánovací činnosti, ve znění pozdějších předpisů.</w:t>
      </w:r>
    </w:p>
    <w:p w14:paraId="525688C7" w14:textId="05A04613" w:rsidR="0032449C" w:rsidRPr="0098522B" w:rsidRDefault="0032449C" w:rsidP="00E6260E">
      <w:pPr>
        <w:spacing w:line="360" w:lineRule="auto"/>
        <w:jc w:val="both"/>
        <w:rPr>
          <w:b/>
          <w:bCs/>
          <w:color w:val="000000" w:themeColor="text1"/>
          <w:sz w:val="28"/>
          <w:szCs w:val="28"/>
        </w:rPr>
      </w:pPr>
      <w:r w:rsidRPr="0098522B">
        <w:rPr>
          <w:b/>
          <w:bCs/>
          <w:color w:val="000000" w:themeColor="text1"/>
          <w:sz w:val="28"/>
          <w:szCs w:val="28"/>
        </w:rPr>
        <w:t>Judikatura</w:t>
      </w:r>
    </w:p>
    <w:p w14:paraId="5CCA1003" w14:textId="662D9560" w:rsidR="0002421F" w:rsidRPr="0098522B" w:rsidRDefault="0002421F" w:rsidP="00E6260E">
      <w:pPr>
        <w:pStyle w:val="Normlnweb"/>
        <w:numPr>
          <w:ilvl w:val="0"/>
          <w:numId w:val="15"/>
        </w:numPr>
        <w:spacing w:before="0" w:beforeAutospacing="0" w:after="0" w:afterAutospacing="0" w:line="360" w:lineRule="auto"/>
        <w:ind w:left="714" w:hanging="357"/>
        <w:jc w:val="both"/>
        <w:rPr>
          <w:color w:val="000000" w:themeColor="text1"/>
        </w:rPr>
      </w:pPr>
      <w:r w:rsidRPr="0098522B">
        <w:rPr>
          <w:color w:val="000000" w:themeColor="text1"/>
        </w:rPr>
        <w:t>Nález Ústavního soudu ČR ze dne 25.</w:t>
      </w:r>
      <w:r w:rsidR="007F5D51" w:rsidRPr="0098522B">
        <w:rPr>
          <w:color w:val="000000" w:themeColor="text1"/>
        </w:rPr>
        <w:t>ledna</w:t>
      </w:r>
      <w:r w:rsidRPr="0098522B">
        <w:rPr>
          <w:color w:val="000000" w:themeColor="text1"/>
        </w:rPr>
        <w:t xml:space="preserve"> 2005</w:t>
      </w:r>
      <w:r w:rsidR="007F5D51" w:rsidRPr="0098522B">
        <w:rPr>
          <w:color w:val="000000" w:themeColor="text1"/>
        </w:rPr>
        <w:t>,</w:t>
      </w:r>
      <w:r w:rsidRPr="0098522B">
        <w:rPr>
          <w:color w:val="000000" w:themeColor="text1"/>
        </w:rPr>
        <w:t xml:space="preserve"> </w:t>
      </w:r>
      <w:proofErr w:type="spellStart"/>
      <w:r w:rsidRPr="0098522B">
        <w:rPr>
          <w:color w:val="000000" w:themeColor="text1"/>
        </w:rPr>
        <w:t>sp</w:t>
      </w:r>
      <w:proofErr w:type="spellEnd"/>
      <w:r w:rsidRPr="0098522B">
        <w:rPr>
          <w:color w:val="000000" w:themeColor="text1"/>
        </w:rPr>
        <w:t xml:space="preserve">. zn. </w:t>
      </w:r>
      <w:proofErr w:type="spellStart"/>
      <w:r w:rsidRPr="0098522B">
        <w:rPr>
          <w:color w:val="000000" w:themeColor="text1"/>
        </w:rPr>
        <w:t>Pl</w:t>
      </w:r>
      <w:proofErr w:type="spellEnd"/>
      <w:r w:rsidRPr="0098522B">
        <w:rPr>
          <w:color w:val="000000" w:themeColor="text1"/>
        </w:rPr>
        <w:t>. ÚS 9/04</w:t>
      </w:r>
      <w:r w:rsidR="00C04A8A" w:rsidRPr="0098522B">
        <w:rPr>
          <w:color w:val="000000" w:themeColor="text1"/>
        </w:rPr>
        <w:t xml:space="preserve"> (N 13/36 </w:t>
      </w:r>
      <w:proofErr w:type="spellStart"/>
      <w:r w:rsidR="00C04A8A" w:rsidRPr="0098522B">
        <w:rPr>
          <w:color w:val="000000" w:themeColor="text1"/>
        </w:rPr>
        <w:t>SbNU</w:t>
      </w:r>
      <w:proofErr w:type="spellEnd"/>
      <w:r w:rsidR="00C04A8A" w:rsidRPr="0098522B">
        <w:rPr>
          <w:color w:val="000000" w:themeColor="text1"/>
        </w:rPr>
        <w:t xml:space="preserve"> 139)</w:t>
      </w:r>
      <w:r w:rsidR="007F5D51" w:rsidRPr="0098522B">
        <w:rPr>
          <w:color w:val="000000" w:themeColor="text1"/>
        </w:rPr>
        <w:t>.</w:t>
      </w:r>
    </w:p>
    <w:p w14:paraId="62296C8D" w14:textId="6A5983FE" w:rsidR="00E6260E" w:rsidRPr="0098522B" w:rsidRDefault="005E21CB" w:rsidP="00E6260E">
      <w:pPr>
        <w:pStyle w:val="Normlnweb"/>
        <w:numPr>
          <w:ilvl w:val="0"/>
          <w:numId w:val="15"/>
        </w:numPr>
        <w:spacing w:before="0" w:beforeAutospacing="0" w:after="0" w:afterAutospacing="0" w:line="360" w:lineRule="auto"/>
        <w:ind w:left="714" w:hanging="357"/>
        <w:jc w:val="both"/>
        <w:rPr>
          <w:color w:val="000000" w:themeColor="text1"/>
        </w:rPr>
      </w:pPr>
      <w:r w:rsidRPr="0098522B">
        <w:rPr>
          <w:color w:val="000000" w:themeColor="text1"/>
        </w:rPr>
        <w:t xml:space="preserve">Nález Ústavního soudu ČR ze dne 1. srpna 2006, </w:t>
      </w:r>
      <w:proofErr w:type="spellStart"/>
      <w:r w:rsidRPr="0098522B">
        <w:rPr>
          <w:color w:val="000000" w:themeColor="text1"/>
        </w:rPr>
        <w:t>sp</w:t>
      </w:r>
      <w:proofErr w:type="spellEnd"/>
      <w:r w:rsidRPr="0098522B">
        <w:rPr>
          <w:color w:val="000000" w:themeColor="text1"/>
        </w:rPr>
        <w:t xml:space="preserve">. zn. </w:t>
      </w:r>
      <w:proofErr w:type="spellStart"/>
      <w:r w:rsidRPr="0098522B">
        <w:rPr>
          <w:color w:val="000000" w:themeColor="text1"/>
        </w:rPr>
        <w:t>Pl</w:t>
      </w:r>
      <w:proofErr w:type="spellEnd"/>
      <w:r w:rsidRPr="0098522B">
        <w:rPr>
          <w:color w:val="000000" w:themeColor="text1"/>
        </w:rPr>
        <w:t>. ÚS 16/06</w:t>
      </w:r>
      <w:r w:rsidR="00E6260E" w:rsidRPr="0098522B">
        <w:rPr>
          <w:color w:val="000000" w:themeColor="text1"/>
        </w:rPr>
        <w:t xml:space="preserve"> (N 147/42 </w:t>
      </w:r>
      <w:proofErr w:type="spellStart"/>
      <w:r w:rsidR="00E6260E" w:rsidRPr="0098522B">
        <w:rPr>
          <w:color w:val="000000" w:themeColor="text1"/>
        </w:rPr>
        <w:t>SbNU</w:t>
      </w:r>
      <w:proofErr w:type="spellEnd"/>
      <w:r w:rsidR="00E6260E" w:rsidRPr="0098522B">
        <w:rPr>
          <w:color w:val="000000" w:themeColor="text1"/>
        </w:rPr>
        <w:t xml:space="preserve"> 183).</w:t>
      </w:r>
    </w:p>
    <w:p w14:paraId="4ED5209A" w14:textId="0EA7CD91" w:rsidR="007F5D51" w:rsidRPr="0098522B" w:rsidRDefault="005D05A9" w:rsidP="00B21964">
      <w:pPr>
        <w:pStyle w:val="Normlnweb"/>
        <w:numPr>
          <w:ilvl w:val="0"/>
          <w:numId w:val="15"/>
        </w:numPr>
        <w:spacing w:before="0" w:beforeAutospacing="0" w:after="0" w:afterAutospacing="0" w:line="360" w:lineRule="auto"/>
        <w:ind w:left="714" w:hanging="357"/>
        <w:jc w:val="both"/>
        <w:rPr>
          <w:color w:val="000000" w:themeColor="text1"/>
        </w:rPr>
      </w:pPr>
      <w:r w:rsidRPr="0098522B">
        <w:rPr>
          <w:color w:val="000000" w:themeColor="text1"/>
        </w:rPr>
        <w:t xml:space="preserve">Usnesení Ústavního soudu ČR ze dne 6. ledna 2010, </w:t>
      </w:r>
      <w:proofErr w:type="spellStart"/>
      <w:r w:rsidRPr="0098522B">
        <w:rPr>
          <w:color w:val="000000" w:themeColor="text1"/>
        </w:rPr>
        <w:t>sp</w:t>
      </w:r>
      <w:proofErr w:type="spellEnd"/>
      <w:r w:rsidRPr="0098522B">
        <w:rPr>
          <w:color w:val="000000" w:themeColor="text1"/>
        </w:rPr>
        <w:t>. zn. II. ÚS 2691/09</w:t>
      </w:r>
      <w:r w:rsidR="00E6260E" w:rsidRPr="0098522B">
        <w:rPr>
          <w:color w:val="000000" w:themeColor="text1"/>
        </w:rPr>
        <w:t xml:space="preserve"> (U 1/56 </w:t>
      </w:r>
      <w:proofErr w:type="spellStart"/>
      <w:r w:rsidR="00E6260E" w:rsidRPr="0098522B">
        <w:rPr>
          <w:color w:val="000000" w:themeColor="text1"/>
        </w:rPr>
        <w:t>SbNU</w:t>
      </w:r>
      <w:proofErr w:type="spellEnd"/>
      <w:r w:rsidR="00E6260E" w:rsidRPr="0098522B">
        <w:rPr>
          <w:color w:val="000000" w:themeColor="text1"/>
        </w:rPr>
        <w:t xml:space="preserve"> 827).</w:t>
      </w:r>
    </w:p>
    <w:p w14:paraId="0A933CCF" w14:textId="254E359A" w:rsidR="00170863" w:rsidRPr="0098522B" w:rsidRDefault="00170863" w:rsidP="00E6260E">
      <w:pPr>
        <w:pStyle w:val="Normlnweb"/>
        <w:numPr>
          <w:ilvl w:val="0"/>
          <w:numId w:val="15"/>
        </w:numPr>
        <w:spacing w:before="0" w:beforeAutospacing="0" w:after="0" w:afterAutospacing="0" w:line="360" w:lineRule="auto"/>
        <w:ind w:left="714" w:hanging="357"/>
        <w:jc w:val="both"/>
        <w:rPr>
          <w:color w:val="000000" w:themeColor="text1"/>
        </w:rPr>
      </w:pPr>
      <w:r w:rsidRPr="0098522B">
        <w:rPr>
          <w:color w:val="000000" w:themeColor="text1"/>
        </w:rPr>
        <w:t xml:space="preserve">Rozsudek Nejvyššího správního soudu ze dne 20. června 2007, č. j. 1 </w:t>
      </w:r>
      <w:proofErr w:type="spellStart"/>
      <w:r w:rsidRPr="0098522B">
        <w:rPr>
          <w:color w:val="000000" w:themeColor="text1"/>
        </w:rPr>
        <w:t>Ao</w:t>
      </w:r>
      <w:proofErr w:type="spellEnd"/>
      <w:r w:rsidRPr="0098522B">
        <w:rPr>
          <w:color w:val="000000" w:themeColor="text1"/>
        </w:rPr>
        <w:t xml:space="preserve"> 3/2007-60</w:t>
      </w:r>
      <w:r w:rsidR="00FB6CF1" w:rsidRPr="0098522B">
        <w:rPr>
          <w:color w:val="000000" w:themeColor="text1"/>
        </w:rPr>
        <w:t xml:space="preserve"> (č.</w:t>
      </w:r>
      <w:r w:rsidR="00BB3A9E" w:rsidRPr="0098522B">
        <w:rPr>
          <w:color w:val="000000" w:themeColor="text1"/>
        </w:rPr>
        <w:t> </w:t>
      </w:r>
      <w:r w:rsidR="00FB6CF1" w:rsidRPr="0098522B">
        <w:rPr>
          <w:color w:val="000000" w:themeColor="text1"/>
        </w:rPr>
        <w:t>1341/2007 Sb</w:t>
      </w:r>
      <w:r w:rsidRPr="0098522B">
        <w:rPr>
          <w:color w:val="000000" w:themeColor="text1"/>
        </w:rPr>
        <w:t>.</w:t>
      </w:r>
      <w:r w:rsidR="00FB6CF1" w:rsidRPr="0098522B">
        <w:rPr>
          <w:color w:val="000000" w:themeColor="text1"/>
        </w:rPr>
        <w:t>).</w:t>
      </w:r>
    </w:p>
    <w:p w14:paraId="0B820710" w14:textId="5DACB52D" w:rsidR="0019120E" w:rsidRPr="0098522B" w:rsidRDefault="0019120E" w:rsidP="00E6260E">
      <w:pPr>
        <w:pStyle w:val="Normlnweb"/>
        <w:numPr>
          <w:ilvl w:val="0"/>
          <w:numId w:val="15"/>
        </w:numPr>
        <w:spacing w:line="360" w:lineRule="auto"/>
        <w:jc w:val="both"/>
        <w:rPr>
          <w:color w:val="000000" w:themeColor="text1"/>
        </w:rPr>
      </w:pPr>
      <w:r w:rsidRPr="0098522B">
        <w:rPr>
          <w:color w:val="000000" w:themeColor="text1"/>
        </w:rPr>
        <w:t xml:space="preserve">Rozsudek Nejvyššího správního soudu ze dne 27. září 2005, č. j. 1 </w:t>
      </w:r>
      <w:proofErr w:type="spellStart"/>
      <w:r w:rsidRPr="0098522B">
        <w:rPr>
          <w:color w:val="000000" w:themeColor="text1"/>
        </w:rPr>
        <w:t>Ao</w:t>
      </w:r>
      <w:proofErr w:type="spellEnd"/>
      <w:r w:rsidRPr="0098522B">
        <w:rPr>
          <w:color w:val="000000" w:themeColor="text1"/>
        </w:rPr>
        <w:t xml:space="preserve"> 1/2005-98</w:t>
      </w:r>
      <w:r w:rsidR="00E6260E" w:rsidRPr="0098522B">
        <w:rPr>
          <w:color w:val="000000" w:themeColor="text1"/>
        </w:rPr>
        <w:t xml:space="preserve"> (č.</w:t>
      </w:r>
      <w:r w:rsidR="00BB3A9E" w:rsidRPr="0098522B">
        <w:rPr>
          <w:color w:val="000000" w:themeColor="text1"/>
        </w:rPr>
        <w:t> </w:t>
      </w:r>
      <w:r w:rsidR="00E6260E" w:rsidRPr="0098522B">
        <w:rPr>
          <w:color w:val="000000" w:themeColor="text1"/>
        </w:rPr>
        <w:t xml:space="preserve">740/2006 Sb.). </w:t>
      </w:r>
    </w:p>
    <w:p w14:paraId="71B41D26" w14:textId="731A16D0" w:rsidR="00200AA0" w:rsidRPr="0098522B" w:rsidRDefault="00200AA0" w:rsidP="00E6260E">
      <w:pPr>
        <w:pStyle w:val="Normlnweb"/>
        <w:numPr>
          <w:ilvl w:val="0"/>
          <w:numId w:val="15"/>
        </w:numPr>
        <w:spacing w:before="0" w:beforeAutospacing="0" w:after="0" w:afterAutospacing="0" w:line="360" w:lineRule="auto"/>
        <w:ind w:left="714" w:hanging="357"/>
        <w:jc w:val="both"/>
        <w:rPr>
          <w:color w:val="000000" w:themeColor="text1"/>
        </w:rPr>
      </w:pPr>
      <w:r w:rsidRPr="0098522B">
        <w:rPr>
          <w:color w:val="000000" w:themeColor="text1"/>
        </w:rPr>
        <w:t xml:space="preserve">Rozsudek Nejvyššího správního soudu ze dne 20. května 2010, č. j. 8 </w:t>
      </w:r>
      <w:proofErr w:type="spellStart"/>
      <w:r w:rsidRPr="0098522B">
        <w:rPr>
          <w:color w:val="000000" w:themeColor="text1"/>
        </w:rPr>
        <w:t>Ao</w:t>
      </w:r>
      <w:proofErr w:type="spellEnd"/>
      <w:r w:rsidRPr="0098522B">
        <w:rPr>
          <w:color w:val="000000" w:themeColor="text1"/>
        </w:rPr>
        <w:t xml:space="preserve"> 2/2010-644</w:t>
      </w:r>
      <w:r w:rsidR="00E6260E" w:rsidRPr="0098522B">
        <w:rPr>
          <w:color w:val="000000" w:themeColor="text1"/>
        </w:rPr>
        <w:t xml:space="preserve"> (č.</w:t>
      </w:r>
      <w:r w:rsidR="00BB3A9E" w:rsidRPr="0098522B">
        <w:rPr>
          <w:color w:val="000000" w:themeColor="text1"/>
        </w:rPr>
        <w:t> </w:t>
      </w:r>
      <w:r w:rsidR="00E6260E" w:rsidRPr="0098522B">
        <w:rPr>
          <w:color w:val="000000" w:themeColor="text1"/>
        </w:rPr>
        <w:t>2106/2010 Sb.).</w:t>
      </w:r>
    </w:p>
    <w:p w14:paraId="76D2720A" w14:textId="13D29BA5" w:rsidR="00224A8F" w:rsidRPr="0098522B" w:rsidRDefault="00224A8F"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Rozsudek Nejvyššího správního soudu ze dne 16. prosince 2008, č. j. 1 </w:t>
      </w:r>
      <w:proofErr w:type="spellStart"/>
      <w:r w:rsidRPr="0098522B">
        <w:rPr>
          <w:color w:val="000000" w:themeColor="text1"/>
        </w:rPr>
        <w:t>Ao</w:t>
      </w:r>
      <w:proofErr w:type="spellEnd"/>
      <w:r w:rsidRPr="0098522B">
        <w:rPr>
          <w:color w:val="000000" w:themeColor="text1"/>
        </w:rPr>
        <w:t xml:space="preserve"> 3/2008-136</w:t>
      </w:r>
      <w:r w:rsidR="00E6260E" w:rsidRPr="0098522B">
        <w:rPr>
          <w:color w:val="000000" w:themeColor="text1"/>
        </w:rPr>
        <w:t xml:space="preserve"> (č.</w:t>
      </w:r>
      <w:r w:rsidR="00BB3A9E" w:rsidRPr="0098522B">
        <w:rPr>
          <w:color w:val="000000" w:themeColor="text1"/>
        </w:rPr>
        <w:t> </w:t>
      </w:r>
      <w:r w:rsidR="00E6260E" w:rsidRPr="0098522B">
        <w:rPr>
          <w:color w:val="000000" w:themeColor="text1"/>
        </w:rPr>
        <w:t>1795/2009 Sb.).</w:t>
      </w:r>
    </w:p>
    <w:p w14:paraId="3468890C" w14:textId="6A1C19D5" w:rsidR="00D4523D" w:rsidRPr="0098522B" w:rsidRDefault="00D4523D"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Rozsudek Nejvyššího správního soudu ze dne 20. července 2009, č. j. 8 </w:t>
      </w:r>
      <w:proofErr w:type="spellStart"/>
      <w:r w:rsidRPr="0098522B">
        <w:rPr>
          <w:color w:val="000000" w:themeColor="text1"/>
        </w:rPr>
        <w:t>Ao</w:t>
      </w:r>
      <w:proofErr w:type="spellEnd"/>
      <w:r w:rsidRPr="0098522B">
        <w:rPr>
          <w:color w:val="000000" w:themeColor="text1"/>
        </w:rPr>
        <w:t xml:space="preserve"> 1/2009-142</w:t>
      </w:r>
      <w:r w:rsidR="00E6260E" w:rsidRPr="0098522B">
        <w:rPr>
          <w:color w:val="000000" w:themeColor="text1"/>
        </w:rPr>
        <w:t xml:space="preserve"> (č. 1941/2009 Sb.).</w:t>
      </w:r>
    </w:p>
    <w:p w14:paraId="35566E3E" w14:textId="02D80ADF" w:rsidR="000B1CA0" w:rsidRPr="0098522B" w:rsidRDefault="000B1CA0"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Rozsudek Nejvyššího správního soudu ze dne 30. července 2013, č. j. 8 As 8/2011-66</w:t>
      </w:r>
      <w:r w:rsidR="00E6260E" w:rsidRPr="0098522B">
        <w:rPr>
          <w:color w:val="000000" w:themeColor="text1"/>
        </w:rPr>
        <w:t xml:space="preserve"> (č. 2908/2013 Sb.).</w:t>
      </w:r>
    </w:p>
    <w:p w14:paraId="078A514D" w14:textId="027E9920" w:rsidR="00AE3A00" w:rsidRPr="0098522B" w:rsidRDefault="00AE3A00"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Rozsudek Nejvyššího správního soudu ze dne 16. července 2009, č. j. 6 </w:t>
      </w:r>
      <w:proofErr w:type="spellStart"/>
      <w:r w:rsidRPr="0098522B">
        <w:rPr>
          <w:color w:val="000000" w:themeColor="text1"/>
        </w:rPr>
        <w:t>Ao</w:t>
      </w:r>
      <w:proofErr w:type="spellEnd"/>
      <w:r w:rsidRPr="0098522B">
        <w:rPr>
          <w:color w:val="000000" w:themeColor="text1"/>
        </w:rPr>
        <w:t xml:space="preserve"> 2/2009-86</w:t>
      </w:r>
      <w:r w:rsidR="00E6260E" w:rsidRPr="0098522B">
        <w:rPr>
          <w:color w:val="000000" w:themeColor="text1"/>
        </w:rPr>
        <w:t xml:space="preserve"> (č. 2405/2011 Sb.).</w:t>
      </w:r>
    </w:p>
    <w:p w14:paraId="4DC51E84" w14:textId="620AFAD8" w:rsidR="00B21964" w:rsidRPr="0098522B" w:rsidRDefault="00B21964" w:rsidP="00B21964">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Rozsudek Nejvyššího správního soudu ze dne 23. října 2013, č. j. 4 </w:t>
      </w:r>
      <w:proofErr w:type="spellStart"/>
      <w:r w:rsidRPr="0098522B">
        <w:rPr>
          <w:color w:val="000000" w:themeColor="text1"/>
        </w:rPr>
        <w:t>Ao</w:t>
      </w:r>
      <w:proofErr w:type="spellEnd"/>
      <w:r w:rsidRPr="0098522B">
        <w:rPr>
          <w:color w:val="000000" w:themeColor="text1"/>
        </w:rPr>
        <w:t xml:space="preserve"> 9/2011-191 (č. 2970/2014 Sb.).</w:t>
      </w:r>
    </w:p>
    <w:p w14:paraId="5A461F49" w14:textId="5685F670" w:rsidR="00B21964" w:rsidRPr="0098522B" w:rsidRDefault="00B21964" w:rsidP="00B21964">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Rozsudek Nejvyššího správního soudu ze dne 16. června 2011, č. j. 4 </w:t>
      </w:r>
      <w:proofErr w:type="spellStart"/>
      <w:r w:rsidRPr="0098522B">
        <w:rPr>
          <w:color w:val="000000" w:themeColor="text1"/>
        </w:rPr>
        <w:t>Ao</w:t>
      </w:r>
      <w:proofErr w:type="spellEnd"/>
      <w:r w:rsidRPr="0098522B">
        <w:rPr>
          <w:color w:val="000000" w:themeColor="text1"/>
        </w:rPr>
        <w:t xml:space="preserve"> 3/2011-103 (č. 2396/2011 Sb.).</w:t>
      </w:r>
    </w:p>
    <w:p w14:paraId="6C4BFA74" w14:textId="39D43731" w:rsidR="00B21964" w:rsidRPr="0098522B" w:rsidRDefault="00B21964" w:rsidP="00B21964">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Rozsudek Nejvyššího správního soudu ze dne 13. února 2014, č. j. 7 As 75/2013–53.</w:t>
      </w:r>
    </w:p>
    <w:p w14:paraId="5737DBF5" w14:textId="1B4C232D" w:rsidR="00B21964" w:rsidRPr="0098522B" w:rsidRDefault="00B21964" w:rsidP="00B21964">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Rozsudek Nejvyššího správního soudu ze dne 16. prosince 2008, č. j. 1 </w:t>
      </w:r>
      <w:proofErr w:type="spellStart"/>
      <w:r w:rsidRPr="0098522B">
        <w:rPr>
          <w:color w:val="000000" w:themeColor="text1"/>
        </w:rPr>
        <w:t>Ao</w:t>
      </w:r>
      <w:proofErr w:type="spellEnd"/>
      <w:r w:rsidRPr="0098522B">
        <w:rPr>
          <w:color w:val="000000" w:themeColor="text1"/>
        </w:rPr>
        <w:t xml:space="preserve"> 2/2008-141.</w:t>
      </w:r>
    </w:p>
    <w:p w14:paraId="5F686C17" w14:textId="177E368A" w:rsidR="004B3B5A" w:rsidRPr="0098522B" w:rsidRDefault="004B3B5A"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Rozsudek Nejvyššího správního soudu ze dne 11.října 2017, č. j. 1 As 97/2016</w:t>
      </w:r>
      <w:r w:rsidR="00FB6CF1" w:rsidRPr="0098522B">
        <w:rPr>
          <w:color w:val="000000" w:themeColor="text1"/>
        </w:rPr>
        <w:t>-63</w:t>
      </w:r>
      <w:r w:rsidRPr="0098522B">
        <w:rPr>
          <w:color w:val="000000" w:themeColor="text1"/>
        </w:rPr>
        <w:t>.</w:t>
      </w:r>
    </w:p>
    <w:p w14:paraId="053D02A0" w14:textId="58D15059" w:rsidR="00531DE4" w:rsidRPr="0098522B" w:rsidRDefault="00531DE4"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Rozsudek Nejvyššího správního soudu ze dne 19. ledna 2011, č. j. 3 </w:t>
      </w:r>
      <w:proofErr w:type="spellStart"/>
      <w:r w:rsidRPr="0098522B">
        <w:rPr>
          <w:color w:val="000000" w:themeColor="text1"/>
        </w:rPr>
        <w:t>Ao</w:t>
      </w:r>
      <w:proofErr w:type="spellEnd"/>
      <w:r w:rsidRPr="0098522B">
        <w:rPr>
          <w:color w:val="000000" w:themeColor="text1"/>
        </w:rPr>
        <w:t xml:space="preserve"> 7/2010-73.</w:t>
      </w:r>
    </w:p>
    <w:p w14:paraId="71043D8C" w14:textId="09272669" w:rsidR="00531DE4" w:rsidRPr="0098522B" w:rsidRDefault="00531DE4"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Rozsudek Nejvyššího správního soudu ze dne 22. října 2019, č. j. 1 As 454/2017-102.</w:t>
      </w:r>
    </w:p>
    <w:p w14:paraId="3DF9312F" w14:textId="4E7C2B0D" w:rsidR="00DF7F80" w:rsidRPr="0098522B" w:rsidRDefault="00DF7F80"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lastRenderedPageBreak/>
        <w:t xml:space="preserve">Rozsudek Nejvyššího správního soudu ze dne 22. dubna 2011, č. j. 5 </w:t>
      </w:r>
      <w:proofErr w:type="spellStart"/>
      <w:r w:rsidRPr="0098522B">
        <w:rPr>
          <w:color w:val="000000" w:themeColor="text1"/>
        </w:rPr>
        <w:t>Ao</w:t>
      </w:r>
      <w:proofErr w:type="spellEnd"/>
      <w:r w:rsidRPr="0098522B">
        <w:rPr>
          <w:color w:val="000000" w:themeColor="text1"/>
        </w:rPr>
        <w:t xml:space="preserve"> 2/2011-30.</w:t>
      </w:r>
    </w:p>
    <w:p w14:paraId="6F41674D" w14:textId="1F55053F" w:rsidR="00815E75" w:rsidRPr="0098522B" w:rsidRDefault="00815E75"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Rozsudek Nejvyššího správního soudu ze dne 14. října 2011, č. j. 5 </w:t>
      </w:r>
      <w:proofErr w:type="spellStart"/>
      <w:r w:rsidRPr="0098522B">
        <w:rPr>
          <w:color w:val="000000" w:themeColor="text1"/>
        </w:rPr>
        <w:t>Ao</w:t>
      </w:r>
      <w:proofErr w:type="spellEnd"/>
      <w:r w:rsidRPr="0098522B">
        <w:rPr>
          <w:color w:val="000000" w:themeColor="text1"/>
        </w:rPr>
        <w:t xml:space="preserve"> 5/2011-27.</w:t>
      </w:r>
    </w:p>
    <w:p w14:paraId="03ED8986" w14:textId="5A5D9FE9" w:rsidR="00217ABB" w:rsidRPr="0098522B" w:rsidRDefault="00217ABB"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Rozsudek Nejvyššího správního soudu ze dne 29. září 2010, č. j. 1 As 77/2010-95.</w:t>
      </w:r>
    </w:p>
    <w:p w14:paraId="54CC85D6" w14:textId="6B15E6F1" w:rsidR="00E6260E" w:rsidRPr="0098522B" w:rsidRDefault="00E6260E"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Usnesení Nejvyššího správního soudu ze dne 6. března 2012, č. j. 9 </w:t>
      </w:r>
      <w:proofErr w:type="spellStart"/>
      <w:r w:rsidRPr="0098522B">
        <w:rPr>
          <w:color w:val="000000" w:themeColor="text1"/>
        </w:rPr>
        <w:t>Ao</w:t>
      </w:r>
      <w:proofErr w:type="spellEnd"/>
      <w:r w:rsidRPr="0098522B">
        <w:rPr>
          <w:color w:val="000000" w:themeColor="text1"/>
        </w:rPr>
        <w:t xml:space="preserve"> 7/2011-489</w:t>
      </w:r>
      <w:r w:rsidR="00FB6CF1" w:rsidRPr="0098522B">
        <w:rPr>
          <w:color w:val="000000" w:themeColor="text1"/>
        </w:rPr>
        <w:t xml:space="preserve"> (č.</w:t>
      </w:r>
      <w:r w:rsidR="00BB3A9E" w:rsidRPr="0098522B">
        <w:rPr>
          <w:color w:val="000000" w:themeColor="text1"/>
        </w:rPr>
        <w:t> </w:t>
      </w:r>
      <w:r w:rsidR="00FB6CF1" w:rsidRPr="0098522B">
        <w:rPr>
          <w:color w:val="000000" w:themeColor="text1"/>
        </w:rPr>
        <w:t>2606/2012 Sb</w:t>
      </w:r>
      <w:r w:rsidRPr="0098522B">
        <w:rPr>
          <w:color w:val="000000" w:themeColor="text1"/>
        </w:rPr>
        <w:t>.</w:t>
      </w:r>
      <w:r w:rsidR="00FB6CF1" w:rsidRPr="0098522B">
        <w:rPr>
          <w:color w:val="000000" w:themeColor="text1"/>
        </w:rPr>
        <w:t>).</w:t>
      </w:r>
    </w:p>
    <w:p w14:paraId="5FF90F42" w14:textId="5793C68B" w:rsidR="000B1CA0" w:rsidRPr="0098522B" w:rsidRDefault="00FF3A02"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Rozsudek Krajského soudu v Praze ze dne 4. </w:t>
      </w:r>
      <w:r w:rsidR="00D122DB" w:rsidRPr="0098522B">
        <w:rPr>
          <w:color w:val="000000" w:themeColor="text1"/>
        </w:rPr>
        <w:t>5.</w:t>
      </w:r>
      <w:r w:rsidRPr="0098522B">
        <w:rPr>
          <w:color w:val="000000" w:themeColor="text1"/>
        </w:rPr>
        <w:t xml:space="preserve"> 2022, č. j. 54 A 9/2022-148.</w:t>
      </w:r>
    </w:p>
    <w:p w14:paraId="0CA21B24" w14:textId="05E4E18D" w:rsidR="000B1CA0" w:rsidRPr="0098522B" w:rsidRDefault="000B1CA0"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Rozsudek Krajského soudu v Praze ze dne 12. </w:t>
      </w:r>
      <w:r w:rsidR="00D122DB" w:rsidRPr="0098522B">
        <w:rPr>
          <w:color w:val="000000" w:themeColor="text1"/>
        </w:rPr>
        <w:t>12.</w:t>
      </w:r>
      <w:r w:rsidRPr="0098522B">
        <w:rPr>
          <w:color w:val="000000" w:themeColor="text1"/>
        </w:rPr>
        <w:t xml:space="preserve"> 2017, č. j. 50 A 13/2017-86.</w:t>
      </w:r>
    </w:p>
    <w:p w14:paraId="664707FA" w14:textId="1C4133C7" w:rsidR="00E6260E" w:rsidRPr="0098522B" w:rsidRDefault="00E6260E"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Rozsudek Krajského soudu v Praze ze dne 23. </w:t>
      </w:r>
      <w:r w:rsidR="00D122DB" w:rsidRPr="0098522B">
        <w:rPr>
          <w:color w:val="000000" w:themeColor="text1"/>
        </w:rPr>
        <w:t>2.</w:t>
      </w:r>
      <w:r w:rsidRPr="0098522B">
        <w:rPr>
          <w:color w:val="000000" w:themeColor="text1"/>
        </w:rPr>
        <w:t xml:space="preserve"> 2022, č. j. 59 A 38/2021-55.</w:t>
      </w:r>
    </w:p>
    <w:p w14:paraId="45804E42" w14:textId="1EB2175D" w:rsidR="00E6260E" w:rsidRPr="0098522B" w:rsidRDefault="00E6260E"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Rozsudek Krajského soudu v Praze ze dne 30. </w:t>
      </w:r>
      <w:r w:rsidR="00D122DB" w:rsidRPr="0098522B">
        <w:rPr>
          <w:color w:val="000000" w:themeColor="text1"/>
        </w:rPr>
        <w:t>1.</w:t>
      </w:r>
      <w:r w:rsidRPr="0098522B">
        <w:rPr>
          <w:color w:val="000000" w:themeColor="text1"/>
        </w:rPr>
        <w:t xml:space="preserve"> 2018, č. j. 50 A 11/2017-290.</w:t>
      </w:r>
    </w:p>
    <w:p w14:paraId="559C6DA4" w14:textId="5C760DED" w:rsidR="00B30C8C" w:rsidRPr="0098522B" w:rsidRDefault="00B30C8C"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Usnesení Krajského soudu v Praze ze dne 30. </w:t>
      </w:r>
      <w:r w:rsidR="00D122DB" w:rsidRPr="0098522B">
        <w:rPr>
          <w:color w:val="000000" w:themeColor="text1"/>
        </w:rPr>
        <w:t>11.</w:t>
      </w:r>
      <w:r w:rsidRPr="0098522B">
        <w:rPr>
          <w:color w:val="000000" w:themeColor="text1"/>
        </w:rPr>
        <w:t xml:space="preserve"> 2017, č. j. 45 A 13/2016-56.</w:t>
      </w:r>
    </w:p>
    <w:p w14:paraId="209FA275" w14:textId="32F985F0" w:rsidR="00452AD4" w:rsidRPr="0098522B" w:rsidRDefault="00452AD4"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Rozsudek Krajského soudu v Plzni ze dne 18. </w:t>
      </w:r>
      <w:r w:rsidR="00D122DB" w:rsidRPr="0098522B">
        <w:rPr>
          <w:color w:val="000000" w:themeColor="text1"/>
        </w:rPr>
        <w:t>2.</w:t>
      </w:r>
      <w:r w:rsidRPr="0098522B">
        <w:rPr>
          <w:color w:val="000000" w:themeColor="text1"/>
        </w:rPr>
        <w:t xml:space="preserve"> 2020, č. j. 57 A 160/2018–48.</w:t>
      </w:r>
    </w:p>
    <w:p w14:paraId="24393860" w14:textId="7F99E3FB" w:rsidR="00F918B1" w:rsidRPr="0098522B" w:rsidRDefault="00F918B1"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Rozsudek Krajského soudu v Hradci Králové ze dne 10. </w:t>
      </w:r>
      <w:r w:rsidR="00D122DB" w:rsidRPr="0098522B">
        <w:rPr>
          <w:color w:val="000000" w:themeColor="text1"/>
        </w:rPr>
        <w:t>5.</w:t>
      </w:r>
      <w:r w:rsidRPr="0098522B">
        <w:rPr>
          <w:color w:val="000000" w:themeColor="text1"/>
        </w:rPr>
        <w:t xml:space="preserve"> 2022, č. j. 30 A 12/2022</w:t>
      </w:r>
      <w:r w:rsidR="002422D4" w:rsidRPr="0098522B">
        <w:rPr>
          <w:color w:val="000000" w:themeColor="text1"/>
        </w:rPr>
        <w:softHyphen/>
      </w:r>
      <w:r w:rsidRPr="0098522B">
        <w:rPr>
          <w:color w:val="000000" w:themeColor="text1"/>
        </w:rPr>
        <w:t>196</w:t>
      </w:r>
      <w:r w:rsidR="002422D4" w:rsidRPr="0098522B">
        <w:rPr>
          <w:color w:val="000000" w:themeColor="text1"/>
        </w:rPr>
        <w:t>.</w:t>
      </w:r>
    </w:p>
    <w:p w14:paraId="6AC56D4C" w14:textId="438F9268" w:rsidR="00E6260E" w:rsidRPr="0098522B" w:rsidRDefault="00E6260E" w:rsidP="00E6260E">
      <w:pPr>
        <w:pStyle w:val="Normlnweb"/>
        <w:numPr>
          <w:ilvl w:val="0"/>
          <w:numId w:val="15"/>
        </w:numPr>
        <w:spacing w:before="0" w:beforeAutospacing="0" w:after="0" w:afterAutospacing="0" w:line="360" w:lineRule="auto"/>
        <w:jc w:val="both"/>
        <w:rPr>
          <w:color w:val="000000" w:themeColor="text1"/>
        </w:rPr>
      </w:pPr>
      <w:r w:rsidRPr="0098522B">
        <w:rPr>
          <w:color w:val="000000" w:themeColor="text1"/>
        </w:rPr>
        <w:t xml:space="preserve">Rozsudek Městského soudu v Praze ze dne 17. </w:t>
      </w:r>
      <w:r w:rsidR="00D122DB" w:rsidRPr="0098522B">
        <w:rPr>
          <w:color w:val="000000" w:themeColor="text1"/>
        </w:rPr>
        <w:t>2.</w:t>
      </w:r>
      <w:r w:rsidRPr="0098522B">
        <w:rPr>
          <w:color w:val="000000" w:themeColor="text1"/>
        </w:rPr>
        <w:t xml:space="preserve"> 2016, č. j. 3 A 46/2013-102.</w:t>
      </w:r>
    </w:p>
    <w:p w14:paraId="00B61630" w14:textId="7415C906" w:rsidR="007867BD" w:rsidRPr="0098522B" w:rsidRDefault="0032449C" w:rsidP="00E6260E">
      <w:pPr>
        <w:spacing w:line="360" w:lineRule="auto"/>
        <w:jc w:val="both"/>
        <w:rPr>
          <w:b/>
          <w:bCs/>
          <w:color w:val="000000" w:themeColor="text1"/>
          <w:sz w:val="28"/>
          <w:szCs w:val="28"/>
        </w:rPr>
      </w:pPr>
      <w:r w:rsidRPr="0098522B">
        <w:rPr>
          <w:b/>
          <w:bCs/>
          <w:color w:val="000000" w:themeColor="text1"/>
          <w:sz w:val="28"/>
          <w:szCs w:val="28"/>
        </w:rPr>
        <w:t>Internetové stránky</w:t>
      </w:r>
      <w:r w:rsidR="00797A90" w:rsidRPr="0098522B">
        <w:rPr>
          <w:b/>
          <w:bCs/>
          <w:color w:val="000000" w:themeColor="text1"/>
          <w:sz w:val="28"/>
          <w:szCs w:val="28"/>
        </w:rPr>
        <w:t xml:space="preserve"> a ostatní použité zdroje</w:t>
      </w:r>
    </w:p>
    <w:p w14:paraId="355C09FB" w14:textId="3D3B82E3" w:rsidR="005608C6" w:rsidRPr="0098522B" w:rsidRDefault="00215948" w:rsidP="00E6260E">
      <w:pPr>
        <w:pStyle w:val="Odstavecseseznamem"/>
        <w:numPr>
          <w:ilvl w:val="0"/>
          <w:numId w:val="18"/>
        </w:numPr>
        <w:spacing w:line="360" w:lineRule="auto"/>
        <w:ind w:left="714" w:hanging="357"/>
        <w:jc w:val="both"/>
        <w:rPr>
          <w:rStyle w:val="uficommentbody"/>
          <w:color w:val="000000" w:themeColor="text1"/>
        </w:rPr>
      </w:pPr>
      <w:r w:rsidRPr="0098522B">
        <w:rPr>
          <w:rStyle w:val="uficommentbody"/>
          <w:color w:val="000000" w:themeColor="text1"/>
        </w:rPr>
        <w:t>Ústav územního rozvoje.</w:t>
      </w:r>
      <w:r w:rsidRPr="0098522B">
        <w:rPr>
          <w:rStyle w:val="uficommentbody"/>
          <w:i/>
          <w:iCs/>
          <w:color w:val="000000" w:themeColor="text1"/>
        </w:rPr>
        <w:t xml:space="preserve"> </w:t>
      </w:r>
      <w:r w:rsidR="005608C6" w:rsidRPr="0098522B">
        <w:rPr>
          <w:rStyle w:val="uficommentbody"/>
          <w:i/>
          <w:iCs/>
          <w:color w:val="000000" w:themeColor="text1"/>
        </w:rPr>
        <w:t>Vzájemné vazby nástrojů územního plánování</w:t>
      </w:r>
      <w:r w:rsidR="005608C6" w:rsidRPr="0098522B">
        <w:rPr>
          <w:rStyle w:val="uficommentbody"/>
          <w:color w:val="000000" w:themeColor="text1"/>
        </w:rPr>
        <w:t xml:space="preserve"> [</w:t>
      </w:r>
      <w:r w:rsidR="005608C6" w:rsidRPr="0098522B">
        <w:rPr>
          <w:color w:val="000000" w:themeColor="text1"/>
        </w:rPr>
        <w:t>online]. uur.cz</w:t>
      </w:r>
      <w:r w:rsidR="005608C6" w:rsidRPr="0098522B">
        <w:rPr>
          <w:rStyle w:val="uficommentbody"/>
          <w:color w:val="000000" w:themeColor="text1"/>
        </w:rPr>
        <w:t xml:space="preserve"> [cit. </w:t>
      </w:r>
      <w:r w:rsidR="00E2426B" w:rsidRPr="0098522B">
        <w:rPr>
          <w:rStyle w:val="uficommentbody"/>
          <w:color w:val="000000" w:themeColor="text1"/>
        </w:rPr>
        <w:t xml:space="preserve">12. </w:t>
      </w:r>
      <w:r w:rsidR="005608C6" w:rsidRPr="0098522B">
        <w:rPr>
          <w:rStyle w:val="uficommentbody"/>
          <w:color w:val="000000" w:themeColor="text1"/>
        </w:rPr>
        <w:t>listopad 2018]</w:t>
      </w:r>
      <w:r w:rsidR="00E2426B" w:rsidRPr="0098522B">
        <w:rPr>
          <w:rStyle w:val="uficommentbody"/>
          <w:color w:val="000000" w:themeColor="text1"/>
        </w:rPr>
        <w:t>.</w:t>
      </w:r>
      <w:r w:rsidRPr="0098522B">
        <w:rPr>
          <w:rStyle w:val="uficommentbody"/>
          <w:color w:val="000000" w:themeColor="text1"/>
        </w:rPr>
        <w:t xml:space="preserve"> </w:t>
      </w:r>
      <w:r w:rsidR="005608C6" w:rsidRPr="0098522B">
        <w:rPr>
          <w:rStyle w:val="uficommentbody"/>
          <w:color w:val="000000" w:themeColor="text1"/>
        </w:rPr>
        <w:t xml:space="preserve">Dostupné z: </w:t>
      </w:r>
      <w:hyperlink r:id="rId13" w:history="1">
        <w:r w:rsidR="005608C6" w:rsidRPr="0098522B">
          <w:rPr>
            <w:rStyle w:val="Hypertextovodkaz"/>
            <w:color w:val="000000" w:themeColor="text1"/>
          </w:rPr>
          <w:t>http://www.uur.cz/principy/konference/KapitolaD/D31_VzajemneVazbyNastrojuUPD_20060919.pdf</w:t>
        </w:r>
      </w:hyperlink>
      <w:r w:rsidR="00CC344B" w:rsidRPr="0098522B">
        <w:rPr>
          <w:color w:val="000000" w:themeColor="text1"/>
        </w:rPr>
        <w:t>.</w:t>
      </w:r>
    </w:p>
    <w:p w14:paraId="5BC726E5" w14:textId="12353C7E" w:rsidR="00F1774E" w:rsidRPr="0098522B" w:rsidRDefault="00531DE4" w:rsidP="00F1774E">
      <w:pPr>
        <w:pStyle w:val="Odstavecseseznamem"/>
        <w:numPr>
          <w:ilvl w:val="0"/>
          <w:numId w:val="18"/>
        </w:numPr>
        <w:spacing w:line="360" w:lineRule="auto"/>
        <w:contextualSpacing w:val="0"/>
        <w:jc w:val="both"/>
        <w:rPr>
          <w:rStyle w:val="uficommentbody"/>
          <w:color w:val="000000" w:themeColor="text1"/>
        </w:rPr>
      </w:pPr>
      <w:r w:rsidRPr="0098522B">
        <w:rPr>
          <w:i/>
          <w:iCs/>
          <w:color w:val="000000" w:themeColor="text1"/>
        </w:rPr>
        <w:t>1</w:t>
      </w:r>
      <w:r w:rsidR="00EA7C88" w:rsidRPr="0098522B">
        <w:rPr>
          <w:i/>
          <w:iCs/>
          <w:color w:val="000000" w:themeColor="text1"/>
        </w:rPr>
        <w:t xml:space="preserve"> </w:t>
      </w:r>
      <w:r w:rsidRPr="0098522B">
        <w:rPr>
          <w:i/>
          <w:iCs/>
          <w:color w:val="000000" w:themeColor="text1"/>
        </w:rPr>
        <w:t>000 otázek ke stavebnímu právu</w:t>
      </w:r>
      <w:r w:rsidRPr="0098522B">
        <w:rPr>
          <w:color w:val="000000" w:themeColor="text1"/>
        </w:rPr>
        <w:t xml:space="preserve"> [online]. uur.cz [cit. 6.</w:t>
      </w:r>
      <w:r w:rsidR="00215948" w:rsidRPr="0098522B">
        <w:rPr>
          <w:color w:val="000000" w:themeColor="text1"/>
        </w:rPr>
        <w:t> </w:t>
      </w:r>
      <w:r w:rsidRPr="0098522B">
        <w:rPr>
          <w:color w:val="000000" w:themeColor="text1"/>
        </w:rPr>
        <w:t xml:space="preserve">listopadu 2022]. </w:t>
      </w:r>
      <w:r w:rsidR="00D122DB" w:rsidRPr="0098522B">
        <w:rPr>
          <w:color w:val="000000" w:themeColor="text1"/>
        </w:rPr>
        <w:t>Dostupné</w:t>
      </w:r>
      <w:r w:rsidRPr="0098522B">
        <w:rPr>
          <w:color w:val="000000" w:themeColor="text1"/>
        </w:rPr>
        <w:t xml:space="preserve"> z: </w:t>
      </w:r>
      <w:hyperlink r:id="rId14" w:history="1">
        <w:r w:rsidRPr="0098522B">
          <w:rPr>
            <w:rStyle w:val="Hypertextovodkaz"/>
            <w:color w:val="000000" w:themeColor="text1"/>
          </w:rPr>
          <w:t>https://www.uur.cz/uzemni-planovani/1000-otazek-ke-stavebnimu-pravu/1000-otazek/?password=60</w:t>
        </w:r>
      </w:hyperlink>
      <w:r w:rsidR="00E2426B" w:rsidRPr="0098522B">
        <w:rPr>
          <w:color w:val="000000" w:themeColor="text1"/>
        </w:rPr>
        <w:t>.</w:t>
      </w:r>
    </w:p>
    <w:p w14:paraId="022C01BA" w14:textId="07467F16" w:rsidR="00F1774E" w:rsidRPr="0098522B" w:rsidRDefault="00F1774E" w:rsidP="00F1774E">
      <w:pPr>
        <w:pStyle w:val="Odstavecseseznamem"/>
        <w:numPr>
          <w:ilvl w:val="0"/>
          <w:numId w:val="18"/>
        </w:numPr>
        <w:spacing w:line="360" w:lineRule="auto"/>
        <w:jc w:val="both"/>
        <w:rPr>
          <w:color w:val="000000" w:themeColor="text1"/>
        </w:rPr>
      </w:pPr>
      <w:r w:rsidRPr="0098522B">
        <w:rPr>
          <w:rStyle w:val="uficommentbody"/>
          <w:color w:val="000000" w:themeColor="text1"/>
        </w:rPr>
        <w:t xml:space="preserve">Parlament České republiky. Poslanecká sněmovna, </w:t>
      </w:r>
      <w:r w:rsidRPr="0098522B">
        <w:rPr>
          <w:color w:val="000000" w:themeColor="text1"/>
        </w:rPr>
        <w:t>volební období 2002–2006. Tisk č. 998. Důvodová zpráva k vládnímu návrhu zákona č. 183/2006 Sb., o územním plánování a stavebním řádu (stavební zákon), ve znění účinném k 01.06.2005. Dostupné z: databáze next.codexis.cz.</w:t>
      </w:r>
    </w:p>
    <w:p w14:paraId="489D6591" w14:textId="71FB966F" w:rsidR="00E504B6" w:rsidRPr="0098522B" w:rsidRDefault="00E504B6" w:rsidP="00E6260E">
      <w:pPr>
        <w:pStyle w:val="Odstavecseseznamem"/>
        <w:numPr>
          <w:ilvl w:val="0"/>
          <w:numId w:val="18"/>
        </w:numPr>
        <w:spacing w:line="360" w:lineRule="auto"/>
        <w:jc w:val="both"/>
        <w:rPr>
          <w:color w:val="000000" w:themeColor="text1"/>
        </w:rPr>
      </w:pPr>
      <w:r w:rsidRPr="0098522B">
        <w:rPr>
          <w:rStyle w:val="uficommentbody"/>
          <w:color w:val="000000" w:themeColor="text1"/>
        </w:rPr>
        <w:t xml:space="preserve">Parlament České republiky. Poslanecká sněmovna, volební období </w:t>
      </w:r>
      <w:r w:rsidR="00215948" w:rsidRPr="0098522B">
        <w:rPr>
          <w:rStyle w:val="uficommentbody"/>
          <w:color w:val="000000" w:themeColor="text1"/>
        </w:rPr>
        <w:t>2010–2013</w:t>
      </w:r>
      <w:r w:rsidRPr="0098522B">
        <w:rPr>
          <w:rStyle w:val="uficommentbody"/>
          <w:color w:val="000000" w:themeColor="text1"/>
        </w:rPr>
        <w:t xml:space="preserve">. Tisk č. 573: Důvodová zpráva k vládnímu návrhu zákona, kterým se mění </w:t>
      </w:r>
      <w:r w:rsidRPr="0098522B">
        <w:rPr>
          <w:color w:val="000000" w:themeColor="text1"/>
        </w:rPr>
        <w:t>zákon č. 183/2006</w:t>
      </w:r>
      <w:r w:rsidR="00215948" w:rsidRPr="0098522B">
        <w:rPr>
          <w:color w:val="000000" w:themeColor="text1"/>
        </w:rPr>
        <w:t> </w:t>
      </w:r>
      <w:r w:rsidRPr="0098522B">
        <w:rPr>
          <w:color w:val="000000" w:themeColor="text1"/>
        </w:rPr>
        <w:t xml:space="preserve">Sb., o územním plánování a stavebním řádu, ve znění pozdějších předpisů. </w:t>
      </w:r>
      <w:r w:rsidRPr="0098522B">
        <w:rPr>
          <w:rStyle w:val="uficommentbody"/>
          <w:color w:val="000000" w:themeColor="text1"/>
        </w:rPr>
        <w:t xml:space="preserve">Dostupné </w:t>
      </w:r>
      <w:r w:rsidR="00215948" w:rsidRPr="0098522B">
        <w:rPr>
          <w:rStyle w:val="uficommentbody"/>
          <w:color w:val="000000" w:themeColor="text1"/>
        </w:rPr>
        <w:t xml:space="preserve">z: </w:t>
      </w:r>
      <w:hyperlink r:id="rId15" w:history="1">
        <w:r w:rsidR="00215948" w:rsidRPr="0098522B">
          <w:rPr>
            <w:rStyle w:val="Hypertextovodkaz"/>
            <w:color w:val="000000" w:themeColor="text1"/>
          </w:rPr>
          <w:t>http://www.psp.cz/sqw/text/tiskt.sqw?O=6&amp;CT=573&amp;CT1=0</w:t>
        </w:r>
      </w:hyperlink>
      <w:r w:rsidRPr="0098522B">
        <w:rPr>
          <w:color w:val="000000" w:themeColor="text1"/>
        </w:rPr>
        <w:t>.</w:t>
      </w:r>
    </w:p>
    <w:p w14:paraId="664D5EC2" w14:textId="6035713F" w:rsidR="007404C7" w:rsidRPr="0098522B" w:rsidRDefault="007404C7" w:rsidP="00E6260E">
      <w:pPr>
        <w:pStyle w:val="Odstavecseseznamem"/>
        <w:numPr>
          <w:ilvl w:val="0"/>
          <w:numId w:val="18"/>
        </w:numPr>
        <w:spacing w:line="360" w:lineRule="auto"/>
        <w:jc w:val="both"/>
        <w:rPr>
          <w:color w:val="000000" w:themeColor="text1"/>
        </w:rPr>
      </w:pPr>
      <w:r w:rsidRPr="0098522B">
        <w:rPr>
          <w:rStyle w:val="uficommentbody"/>
          <w:color w:val="000000" w:themeColor="text1"/>
        </w:rPr>
        <w:t xml:space="preserve">Parlament České republiky. Poslanecká sněmovna, volební období </w:t>
      </w:r>
      <w:r w:rsidR="00215948" w:rsidRPr="0098522B">
        <w:rPr>
          <w:rStyle w:val="uficommentbody"/>
          <w:color w:val="000000" w:themeColor="text1"/>
        </w:rPr>
        <w:t>2017–2021</w:t>
      </w:r>
      <w:r w:rsidRPr="0098522B">
        <w:rPr>
          <w:rStyle w:val="uficommentbody"/>
          <w:color w:val="000000" w:themeColor="text1"/>
        </w:rPr>
        <w:t>. Tisk č. 1</w:t>
      </w:r>
      <w:r w:rsidR="007820FA" w:rsidRPr="0098522B">
        <w:rPr>
          <w:rStyle w:val="uficommentbody"/>
          <w:color w:val="000000" w:themeColor="text1"/>
        </w:rPr>
        <w:t xml:space="preserve"> </w:t>
      </w:r>
      <w:r w:rsidRPr="0098522B">
        <w:rPr>
          <w:rStyle w:val="uficommentbody"/>
          <w:color w:val="000000" w:themeColor="text1"/>
        </w:rPr>
        <w:t xml:space="preserve">008: Důvodová zpráva k zákonu </w:t>
      </w:r>
      <w:r w:rsidRPr="0098522B">
        <w:rPr>
          <w:color w:val="000000" w:themeColor="text1"/>
        </w:rPr>
        <w:t xml:space="preserve">č. 283/2021 Sb., stavební zákon. </w:t>
      </w:r>
      <w:r w:rsidRPr="0098522B">
        <w:rPr>
          <w:rStyle w:val="uficommentbody"/>
          <w:color w:val="000000" w:themeColor="text1"/>
        </w:rPr>
        <w:t xml:space="preserve">Dostupné </w:t>
      </w:r>
      <w:r w:rsidR="00215948" w:rsidRPr="0098522B">
        <w:rPr>
          <w:rStyle w:val="uficommentbody"/>
          <w:color w:val="000000" w:themeColor="text1"/>
        </w:rPr>
        <w:t>z:</w:t>
      </w:r>
      <w:r w:rsidRPr="0098522B">
        <w:rPr>
          <w:rStyle w:val="uficommentbody"/>
          <w:color w:val="000000" w:themeColor="text1"/>
        </w:rPr>
        <w:t xml:space="preserve"> </w:t>
      </w:r>
      <w:hyperlink r:id="rId16" w:history="1">
        <w:r w:rsidRPr="0098522B">
          <w:rPr>
            <w:rStyle w:val="Hypertextovodkaz"/>
            <w:color w:val="000000" w:themeColor="text1"/>
          </w:rPr>
          <w:t>https://www.psp.cz/sqw/text/tiskt.sqw?O=8&amp;CT=1008&amp;CT1=0</w:t>
        </w:r>
      </w:hyperlink>
      <w:r w:rsidR="00215948" w:rsidRPr="0098522B">
        <w:rPr>
          <w:color w:val="000000" w:themeColor="text1"/>
        </w:rPr>
        <w:t>.</w:t>
      </w:r>
    </w:p>
    <w:p w14:paraId="2EFFF50B" w14:textId="7606AC5D" w:rsidR="00797A90" w:rsidRPr="0098522B" w:rsidRDefault="00797A90" w:rsidP="00E6260E">
      <w:pPr>
        <w:pStyle w:val="Odstavecseseznamem"/>
        <w:numPr>
          <w:ilvl w:val="0"/>
          <w:numId w:val="18"/>
        </w:numPr>
        <w:spacing w:line="360" w:lineRule="auto"/>
        <w:jc w:val="both"/>
        <w:rPr>
          <w:color w:val="000000" w:themeColor="text1"/>
        </w:rPr>
      </w:pPr>
      <w:r w:rsidRPr="0098522B">
        <w:rPr>
          <w:color w:val="000000" w:themeColor="text1"/>
        </w:rPr>
        <w:lastRenderedPageBreak/>
        <w:t xml:space="preserve">Územní opatření o stavební uzávěře </w:t>
      </w:r>
      <w:r w:rsidR="00215948" w:rsidRPr="0098522B">
        <w:rPr>
          <w:color w:val="000000" w:themeColor="text1"/>
        </w:rPr>
        <w:t xml:space="preserve">vydané Radou </w:t>
      </w:r>
      <w:r w:rsidRPr="0098522B">
        <w:rPr>
          <w:color w:val="000000" w:themeColor="text1"/>
        </w:rPr>
        <w:t>města Hranice</w:t>
      </w:r>
      <w:r w:rsidR="00215948" w:rsidRPr="0098522B">
        <w:rPr>
          <w:color w:val="000000" w:themeColor="text1"/>
        </w:rPr>
        <w:t xml:space="preserve"> ze dne 3. prosince 2019, č. j. ORM/38777/19-8</w:t>
      </w:r>
      <w:r w:rsidRPr="0098522B">
        <w:rPr>
          <w:color w:val="000000" w:themeColor="text1"/>
        </w:rPr>
        <w:t xml:space="preserve">. Dostupné </w:t>
      </w:r>
      <w:r w:rsidR="00215948" w:rsidRPr="0098522B">
        <w:rPr>
          <w:color w:val="000000" w:themeColor="text1"/>
        </w:rPr>
        <w:t>z</w:t>
      </w:r>
      <w:r w:rsidRPr="0098522B">
        <w:rPr>
          <w:color w:val="000000" w:themeColor="text1"/>
        </w:rPr>
        <w:t xml:space="preserve">: </w:t>
      </w:r>
      <w:hyperlink r:id="rId17" w:history="1">
        <w:r w:rsidR="002422D4" w:rsidRPr="0098522B">
          <w:rPr>
            <w:rStyle w:val="Hypertextovodkaz"/>
            <w:color w:val="000000" w:themeColor="text1"/>
          </w:rPr>
          <w:t>https://www.mesto-hranice.cz/clanky/uzemni-opatreni-o-stavebni-uzavere</w:t>
        </w:r>
      </w:hyperlink>
      <w:r w:rsidR="00CC344B" w:rsidRPr="0098522B">
        <w:rPr>
          <w:color w:val="000000" w:themeColor="text1"/>
        </w:rPr>
        <w:t>.</w:t>
      </w:r>
    </w:p>
    <w:p w14:paraId="58D21B22" w14:textId="07C02BEB" w:rsidR="00797A90" w:rsidRPr="0098522B" w:rsidRDefault="00797A90" w:rsidP="00E6260E">
      <w:pPr>
        <w:pStyle w:val="Odstavecseseznamem"/>
        <w:numPr>
          <w:ilvl w:val="0"/>
          <w:numId w:val="18"/>
        </w:numPr>
        <w:spacing w:line="360" w:lineRule="auto"/>
        <w:jc w:val="both"/>
        <w:rPr>
          <w:rStyle w:val="Hypertextovodkaz"/>
          <w:color w:val="000000" w:themeColor="text1"/>
          <w:u w:val="none"/>
        </w:rPr>
      </w:pPr>
      <w:r w:rsidRPr="0098522B">
        <w:rPr>
          <w:color w:val="000000" w:themeColor="text1"/>
        </w:rPr>
        <w:t xml:space="preserve">Územní opatření o stavební uzávěře </w:t>
      </w:r>
      <w:r w:rsidR="00215948" w:rsidRPr="0098522B">
        <w:rPr>
          <w:color w:val="000000" w:themeColor="text1"/>
        </w:rPr>
        <w:t xml:space="preserve">vydané Radou města </w:t>
      </w:r>
      <w:r w:rsidRPr="0098522B">
        <w:rPr>
          <w:color w:val="000000" w:themeColor="text1"/>
        </w:rPr>
        <w:t>Jílové u Prahy</w:t>
      </w:r>
      <w:r w:rsidR="00215948" w:rsidRPr="0098522B">
        <w:rPr>
          <w:color w:val="000000" w:themeColor="text1"/>
        </w:rPr>
        <w:t xml:space="preserve"> dne 16. února 2021, č. 4</w:t>
      </w:r>
      <w:r w:rsidRPr="0098522B">
        <w:rPr>
          <w:color w:val="000000" w:themeColor="text1"/>
        </w:rPr>
        <w:t>.</w:t>
      </w:r>
      <w:r w:rsidR="00215948" w:rsidRPr="0098522B">
        <w:rPr>
          <w:color w:val="000000" w:themeColor="text1"/>
        </w:rPr>
        <w:t>3.1.21.</w:t>
      </w:r>
      <w:r w:rsidRPr="0098522B">
        <w:rPr>
          <w:color w:val="000000" w:themeColor="text1"/>
        </w:rPr>
        <w:t xml:space="preserve"> Dostupné </w:t>
      </w:r>
      <w:r w:rsidR="00215948" w:rsidRPr="0098522B">
        <w:rPr>
          <w:color w:val="000000" w:themeColor="text1"/>
        </w:rPr>
        <w:t>z</w:t>
      </w:r>
      <w:r w:rsidRPr="0098522B">
        <w:rPr>
          <w:color w:val="000000" w:themeColor="text1"/>
        </w:rPr>
        <w:t xml:space="preserve">: </w:t>
      </w:r>
      <w:hyperlink r:id="rId18" w:history="1">
        <w:r w:rsidRPr="0098522B">
          <w:rPr>
            <w:rStyle w:val="Hypertextovodkaz"/>
            <w:color w:val="000000" w:themeColor="text1"/>
          </w:rPr>
          <w:t>https://www.jilove.cz/verejna-vyhlaska-oznameni-o-vydani-opatreni-obecne-povahy-uzemni-opatreni-o-stavebni-uzavere/d-5944</w:t>
        </w:r>
      </w:hyperlink>
      <w:r w:rsidR="00CC344B" w:rsidRPr="0098522B">
        <w:rPr>
          <w:color w:val="000000" w:themeColor="text1"/>
        </w:rPr>
        <w:t>.</w:t>
      </w:r>
    </w:p>
    <w:p w14:paraId="4DC284B4" w14:textId="6838EB11" w:rsidR="00917B7B" w:rsidRPr="0098522B" w:rsidRDefault="00917B7B" w:rsidP="00E6260E">
      <w:pPr>
        <w:pStyle w:val="Odstavecseseznamem"/>
        <w:numPr>
          <w:ilvl w:val="0"/>
          <w:numId w:val="18"/>
        </w:numPr>
        <w:spacing w:line="360" w:lineRule="auto"/>
        <w:jc w:val="both"/>
        <w:rPr>
          <w:rStyle w:val="Hypertextovodkaz"/>
          <w:color w:val="000000" w:themeColor="text1"/>
          <w:u w:val="none"/>
        </w:rPr>
      </w:pPr>
      <w:r w:rsidRPr="0098522B">
        <w:rPr>
          <w:rStyle w:val="Hypertextovodkaz"/>
          <w:i/>
          <w:iCs/>
          <w:color w:val="000000" w:themeColor="text1"/>
          <w:u w:val="none"/>
        </w:rPr>
        <w:t>Bartoš: Zjednodušíme výstavbu v České republice</w:t>
      </w:r>
      <w:r w:rsidR="00215948" w:rsidRPr="0098522B">
        <w:rPr>
          <w:rStyle w:val="Hypertextovodkaz"/>
          <w:i/>
          <w:iCs/>
          <w:color w:val="000000" w:themeColor="text1"/>
          <w:u w:val="none"/>
        </w:rPr>
        <w:t xml:space="preserve"> </w:t>
      </w:r>
      <w:r w:rsidR="00215948" w:rsidRPr="0098522B">
        <w:rPr>
          <w:rStyle w:val="Hypertextovodkaz"/>
          <w:color w:val="000000" w:themeColor="text1"/>
          <w:u w:val="none"/>
        </w:rPr>
        <w:t xml:space="preserve">[online]. pirati.cz, 27.října 2022 </w:t>
      </w:r>
      <w:r w:rsidRPr="0098522B">
        <w:rPr>
          <w:color w:val="000000" w:themeColor="text1"/>
        </w:rPr>
        <w:t>[cit.</w:t>
      </w:r>
      <w:r w:rsidR="00215948" w:rsidRPr="0098522B">
        <w:rPr>
          <w:color w:val="000000" w:themeColor="text1"/>
        </w:rPr>
        <w:t> </w:t>
      </w:r>
      <w:r w:rsidRPr="0098522B">
        <w:rPr>
          <w:color w:val="000000" w:themeColor="text1"/>
        </w:rPr>
        <w:t>22. listopadu 2022]</w:t>
      </w:r>
      <w:r w:rsidR="00215948" w:rsidRPr="0098522B">
        <w:rPr>
          <w:color w:val="000000" w:themeColor="text1"/>
        </w:rPr>
        <w:t>.</w:t>
      </w:r>
      <w:r w:rsidRPr="0098522B">
        <w:rPr>
          <w:rStyle w:val="Hypertextovodkaz"/>
          <w:color w:val="000000" w:themeColor="text1"/>
          <w:u w:val="none"/>
        </w:rPr>
        <w:t xml:space="preserve"> </w:t>
      </w:r>
      <w:r w:rsidR="00B2210F" w:rsidRPr="0098522B">
        <w:rPr>
          <w:color w:val="000000" w:themeColor="text1"/>
        </w:rPr>
        <w:t xml:space="preserve">Dostupné </w:t>
      </w:r>
      <w:r w:rsidR="00215948" w:rsidRPr="0098522B">
        <w:rPr>
          <w:color w:val="000000" w:themeColor="text1"/>
        </w:rPr>
        <w:t>z</w:t>
      </w:r>
      <w:r w:rsidR="00B2210F" w:rsidRPr="0098522B">
        <w:rPr>
          <w:color w:val="000000" w:themeColor="text1"/>
        </w:rPr>
        <w:t xml:space="preserve">: </w:t>
      </w:r>
      <w:hyperlink r:id="rId19" w:history="1">
        <w:r w:rsidR="00B2210F" w:rsidRPr="0098522B">
          <w:rPr>
            <w:rStyle w:val="Hypertextovodkaz"/>
            <w:color w:val="000000" w:themeColor="text1"/>
          </w:rPr>
          <w:t>https://www.pirati.cz/tiskove-zpravy/stavebni-zakon-bartos.html</w:t>
        </w:r>
      </w:hyperlink>
      <w:r w:rsidR="00CC344B" w:rsidRPr="0098522B">
        <w:rPr>
          <w:color w:val="000000" w:themeColor="text1"/>
        </w:rPr>
        <w:t>.</w:t>
      </w:r>
    </w:p>
    <w:p w14:paraId="3C73F302" w14:textId="04729653" w:rsidR="00B2210F" w:rsidRPr="0098522B" w:rsidRDefault="00B2210F" w:rsidP="009B779A">
      <w:pPr>
        <w:pStyle w:val="Odstavecseseznamem"/>
        <w:numPr>
          <w:ilvl w:val="0"/>
          <w:numId w:val="18"/>
        </w:numPr>
        <w:spacing w:line="360" w:lineRule="auto"/>
        <w:jc w:val="both"/>
        <w:rPr>
          <w:color w:val="000000" w:themeColor="text1"/>
        </w:rPr>
      </w:pPr>
      <w:r w:rsidRPr="0098522B">
        <w:rPr>
          <w:i/>
          <w:iCs/>
          <w:color w:val="000000" w:themeColor="text1"/>
        </w:rPr>
        <w:t>Bartoš: Novela nového stavebního zákona je zcela nutná</w:t>
      </w:r>
      <w:r w:rsidR="00215948" w:rsidRPr="0098522B">
        <w:rPr>
          <w:i/>
          <w:iCs/>
          <w:color w:val="000000" w:themeColor="text1"/>
        </w:rPr>
        <w:t xml:space="preserve"> </w:t>
      </w:r>
      <w:r w:rsidR="00215948" w:rsidRPr="0098522B">
        <w:rPr>
          <w:rStyle w:val="Hypertextovodkaz"/>
          <w:color w:val="000000" w:themeColor="text1"/>
          <w:u w:val="none"/>
        </w:rPr>
        <w:t>[online]. mmr.cz, 18. října 2022</w:t>
      </w:r>
      <w:r w:rsidRPr="0098522B">
        <w:rPr>
          <w:color w:val="000000" w:themeColor="text1"/>
        </w:rPr>
        <w:t xml:space="preserve"> [cit. 22. listopadu 2022]. Dostupné </w:t>
      </w:r>
      <w:r w:rsidR="00215948" w:rsidRPr="0098522B">
        <w:rPr>
          <w:color w:val="000000" w:themeColor="text1"/>
        </w:rPr>
        <w:t>z</w:t>
      </w:r>
      <w:r w:rsidRPr="0098522B">
        <w:rPr>
          <w:color w:val="000000" w:themeColor="text1"/>
        </w:rPr>
        <w:t xml:space="preserve">: </w:t>
      </w:r>
      <w:hyperlink r:id="rId20" w:history="1">
        <w:r w:rsidRPr="0098522B">
          <w:rPr>
            <w:rStyle w:val="Hypertextovodkaz"/>
            <w:color w:val="000000" w:themeColor="text1"/>
          </w:rPr>
          <w:t>https://www.mmr.cz/cs/ostatni/web/novinky/bartos-novela-noveho-stavebniho-zakona-je-zcela-nu</w:t>
        </w:r>
      </w:hyperlink>
      <w:r w:rsidR="00CC344B" w:rsidRPr="0098522B">
        <w:rPr>
          <w:color w:val="000000" w:themeColor="text1"/>
        </w:rPr>
        <w:t>.</w:t>
      </w:r>
    </w:p>
    <w:p w14:paraId="75570E02" w14:textId="419DD00E" w:rsidR="00215948" w:rsidRPr="0098522B" w:rsidRDefault="00DC6319" w:rsidP="009B779A">
      <w:pPr>
        <w:pStyle w:val="Odstavecseseznamem"/>
        <w:numPr>
          <w:ilvl w:val="0"/>
          <w:numId w:val="18"/>
        </w:numPr>
        <w:spacing w:line="360" w:lineRule="auto"/>
        <w:rPr>
          <w:color w:val="000000" w:themeColor="text1"/>
        </w:rPr>
      </w:pPr>
      <w:r w:rsidRPr="0098522B">
        <w:rPr>
          <w:i/>
          <w:iCs/>
          <w:color w:val="000000" w:themeColor="text1"/>
        </w:rPr>
        <w:t xml:space="preserve">Národní </w:t>
      </w:r>
      <w:proofErr w:type="spellStart"/>
      <w:r w:rsidRPr="0098522B">
        <w:rPr>
          <w:i/>
          <w:iCs/>
          <w:color w:val="000000" w:themeColor="text1"/>
        </w:rPr>
        <w:t>geoportál</w:t>
      </w:r>
      <w:proofErr w:type="spellEnd"/>
      <w:r w:rsidRPr="0098522B">
        <w:rPr>
          <w:i/>
          <w:iCs/>
          <w:color w:val="000000" w:themeColor="text1"/>
        </w:rPr>
        <w:t xml:space="preserve"> územního plánování</w:t>
      </w:r>
      <w:r w:rsidR="00215948" w:rsidRPr="0098522B">
        <w:rPr>
          <w:color w:val="000000" w:themeColor="text1"/>
        </w:rPr>
        <w:t xml:space="preserve"> [online]. mmr.cz</w:t>
      </w:r>
      <w:r w:rsidRPr="0098522B">
        <w:rPr>
          <w:color w:val="000000" w:themeColor="text1"/>
        </w:rPr>
        <w:t xml:space="preserve"> [cit. 22. listopadu 2022]. Dostupné </w:t>
      </w:r>
      <w:r w:rsidR="00215948" w:rsidRPr="0098522B">
        <w:rPr>
          <w:color w:val="000000" w:themeColor="text1"/>
        </w:rPr>
        <w:t>z</w:t>
      </w:r>
      <w:r w:rsidRPr="0098522B">
        <w:rPr>
          <w:color w:val="000000" w:themeColor="text1"/>
        </w:rPr>
        <w:t xml:space="preserve">: </w:t>
      </w:r>
      <w:hyperlink r:id="rId21" w:history="1">
        <w:r w:rsidRPr="0098522B">
          <w:rPr>
            <w:rStyle w:val="Hypertextovodkaz"/>
            <w:color w:val="000000" w:themeColor="text1"/>
          </w:rPr>
          <w:t>https://mmr.cz/cs/microsites/projekty-irop/projekty-(1)/projekt</w:t>
        </w:r>
      </w:hyperlink>
      <w:r w:rsidR="00CC344B" w:rsidRPr="0098522B">
        <w:rPr>
          <w:color w:val="000000" w:themeColor="text1"/>
        </w:rPr>
        <w:t>.</w:t>
      </w:r>
    </w:p>
    <w:p w14:paraId="7446401E" w14:textId="7DB75BAD" w:rsidR="006D2A26" w:rsidRPr="0098522B" w:rsidRDefault="00984E44" w:rsidP="006D2A26">
      <w:pPr>
        <w:pStyle w:val="Odstavecseseznamem"/>
        <w:numPr>
          <w:ilvl w:val="0"/>
          <w:numId w:val="18"/>
        </w:numPr>
        <w:spacing w:line="360" w:lineRule="auto"/>
        <w:jc w:val="both"/>
        <w:rPr>
          <w:color w:val="000000" w:themeColor="text1"/>
        </w:rPr>
      </w:pPr>
      <w:r w:rsidRPr="0098522B">
        <w:rPr>
          <w:color w:val="000000" w:themeColor="text1"/>
        </w:rPr>
        <w:t>Stanovisko Legislativní rady vlády k návrhu zákona, kterým se mění zákon č.</w:t>
      </w:r>
      <w:r w:rsidR="00AE4110" w:rsidRPr="0098522B">
        <w:rPr>
          <w:color w:val="000000" w:themeColor="text1"/>
        </w:rPr>
        <w:t> </w:t>
      </w:r>
      <w:r w:rsidRPr="0098522B">
        <w:rPr>
          <w:color w:val="000000" w:themeColor="text1"/>
        </w:rPr>
        <w:t>283/2021</w:t>
      </w:r>
      <w:r w:rsidR="00AE4110" w:rsidRPr="0098522B">
        <w:rPr>
          <w:color w:val="000000" w:themeColor="text1"/>
        </w:rPr>
        <w:t> </w:t>
      </w:r>
      <w:r w:rsidRPr="0098522B">
        <w:rPr>
          <w:color w:val="000000" w:themeColor="text1"/>
        </w:rPr>
        <w:t xml:space="preserve">Sb., stavební zákon, ve znění zákona č. 195/2022 Sb., a některé další zákony. </w:t>
      </w:r>
      <w:r w:rsidRPr="0098522B">
        <w:rPr>
          <w:rFonts w:cs="Arial"/>
          <w:color w:val="000000" w:themeColor="text1"/>
        </w:rPr>
        <w:t>Čj.</w:t>
      </w:r>
      <w:r w:rsidR="006D2A26" w:rsidRPr="0098522B">
        <w:rPr>
          <w:rFonts w:cs="Arial"/>
          <w:color w:val="000000" w:themeColor="text1"/>
        </w:rPr>
        <w:t> </w:t>
      </w:r>
      <w:r w:rsidRPr="0098522B">
        <w:rPr>
          <w:rStyle w:val="xsptextcomputedfield"/>
          <w:color w:val="000000" w:themeColor="text1"/>
        </w:rPr>
        <w:t xml:space="preserve">877/22. Ze dne 8. září 2022. Dostupné na: </w:t>
      </w:r>
      <w:hyperlink r:id="rId22" w:history="1">
        <w:r w:rsidR="006D2A26" w:rsidRPr="0098522B">
          <w:rPr>
            <w:rStyle w:val="Hypertextovodkaz"/>
            <w:color w:val="000000" w:themeColor="text1"/>
          </w:rPr>
          <w:t>https://odok.cz/portal/veklep/material/KORNCD9C8636/</w:t>
        </w:r>
      </w:hyperlink>
      <w:r w:rsidR="006D2A26" w:rsidRPr="0098522B">
        <w:rPr>
          <w:color w:val="000000" w:themeColor="text1"/>
        </w:rPr>
        <w:t>.</w:t>
      </w:r>
    </w:p>
    <w:p w14:paraId="3915C36E" w14:textId="2F9475FC" w:rsidR="006D2A26" w:rsidRPr="0098522B" w:rsidRDefault="005A78D0" w:rsidP="006D2A26">
      <w:pPr>
        <w:pStyle w:val="Odstavecseseznamem"/>
        <w:widowControl w:val="0"/>
        <w:numPr>
          <w:ilvl w:val="0"/>
          <w:numId w:val="18"/>
        </w:numPr>
        <w:spacing w:line="360" w:lineRule="auto"/>
        <w:jc w:val="both"/>
        <w:rPr>
          <w:color w:val="000000" w:themeColor="text1"/>
        </w:rPr>
      </w:pPr>
      <w:r w:rsidRPr="0098522B">
        <w:rPr>
          <w:color w:val="000000" w:themeColor="text1"/>
        </w:rPr>
        <w:t>Vládní návrh zákona, kterým se mění zákon č. 283/2021 Sb., stavební zákon, ve znění zákona č. 195/2022 Sb., a některé další související zákony.</w:t>
      </w:r>
      <w:r w:rsidR="006D2A26" w:rsidRPr="0098522B">
        <w:rPr>
          <w:color w:val="000000" w:themeColor="text1"/>
        </w:rPr>
        <w:t xml:space="preserve"> </w:t>
      </w:r>
      <w:r w:rsidR="006D2A26" w:rsidRPr="0098522B">
        <w:rPr>
          <w:rStyle w:val="xsptextcomputedfield"/>
          <w:color w:val="000000" w:themeColor="text1"/>
        </w:rPr>
        <w:t xml:space="preserve">Dostupné na: </w:t>
      </w:r>
      <w:hyperlink r:id="rId23" w:history="1">
        <w:r w:rsidR="006D2A26" w:rsidRPr="0098522B">
          <w:rPr>
            <w:rStyle w:val="Hypertextovodkaz"/>
            <w:color w:val="000000" w:themeColor="text1"/>
          </w:rPr>
          <w:t>https://odok.cz/portal/veklep/material/KORNCD9C8636/</w:t>
        </w:r>
      </w:hyperlink>
      <w:r w:rsidR="006D2A26" w:rsidRPr="0098522B">
        <w:rPr>
          <w:color w:val="000000" w:themeColor="text1"/>
        </w:rPr>
        <w:t>.</w:t>
      </w:r>
    </w:p>
    <w:p w14:paraId="7F1D3E7C" w14:textId="1A84E222" w:rsidR="00715DFC" w:rsidRPr="0098522B" w:rsidRDefault="004D4C41" w:rsidP="00715DFC">
      <w:pPr>
        <w:pStyle w:val="Odstavecseseznamem"/>
        <w:numPr>
          <w:ilvl w:val="0"/>
          <w:numId w:val="18"/>
        </w:numPr>
        <w:autoSpaceDE w:val="0"/>
        <w:autoSpaceDN w:val="0"/>
        <w:adjustRightInd w:val="0"/>
        <w:spacing w:line="360" w:lineRule="auto"/>
        <w:ind w:left="714" w:hanging="357"/>
        <w:jc w:val="both"/>
        <w:rPr>
          <w:color w:val="000000" w:themeColor="text1"/>
        </w:rPr>
      </w:pPr>
      <w:r w:rsidRPr="0098522B">
        <w:rPr>
          <w:color w:val="000000" w:themeColor="text1"/>
        </w:rPr>
        <w:t>Připomínky ministra pro legislativu a předsedy Legislativní rady vlády k návrhu zákona, kterým se mění zákon č. 283/2021 Sb., stavební zákon, a některé další související zákony. Příloha k č.j. 16602/2022-UVCR.</w:t>
      </w:r>
      <w:r w:rsidR="00715DFC" w:rsidRPr="0098522B">
        <w:rPr>
          <w:color w:val="000000" w:themeColor="text1"/>
        </w:rPr>
        <w:t xml:space="preserve"> </w:t>
      </w:r>
      <w:r w:rsidR="00715DFC" w:rsidRPr="0098522B">
        <w:rPr>
          <w:rStyle w:val="xsptextcomputedfield"/>
          <w:color w:val="000000" w:themeColor="text1"/>
        </w:rPr>
        <w:t xml:space="preserve">Dostupné na: </w:t>
      </w:r>
      <w:hyperlink r:id="rId24" w:history="1">
        <w:r w:rsidR="00715DFC" w:rsidRPr="0098522B">
          <w:rPr>
            <w:rStyle w:val="Hypertextovodkaz"/>
            <w:color w:val="000000" w:themeColor="text1"/>
          </w:rPr>
          <w:t>https://odok.cz/portal/veklep/material/pripominky/KORNCD9C8636/</w:t>
        </w:r>
      </w:hyperlink>
      <w:r w:rsidR="00715DFC" w:rsidRPr="0098522B">
        <w:rPr>
          <w:color w:val="000000" w:themeColor="text1"/>
        </w:rPr>
        <w:t xml:space="preserve">. </w:t>
      </w:r>
    </w:p>
    <w:p w14:paraId="6DB0E227" w14:textId="66FF907E" w:rsidR="00E8065D" w:rsidRPr="0098522B" w:rsidRDefault="00E8065D" w:rsidP="009B779A">
      <w:pPr>
        <w:pStyle w:val="Odstavecseseznamem"/>
        <w:numPr>
          <w:ilvl w:val="0"/>
          <w:numId w:val="18"/>
        </w:numPr>
        <w:spacing w:before="100" w:beforeAutospacing="1" w:after="100" w:afterAutospacing="1" w:line="360" w:lineRule="auto"/>
        <w:ind w:left="714" w:hanging="357"/>
        <w:jc w:val="both"/>
        <w:outlineLvl w:val="0"/>
        <w:rPr>
          <w:color w:val="000000" w:themeColor="text1"/>
        </w:rPr>
      </w:pPr>
      <w:r w:rsidRPr="0098522B">
        <w:rPr>
          <w:color w:val="000000" w:themeColor="text1"/>
        </w:rPr>
        <w:br w:type="page"/>
      </w:r>
    </w:p>
    <w:p w14:paraId="35FFE0B9" w14:textId="3D29BB07" w:rsidR="00E8065D" w:rsidRPr="0098522B" w:rsidRDefault="000A0644" w:rsidP="00D16EFC">
      <w:pPr>
        <w:pStyle w:val="Nadpis1"/>
        <w:jc w:val="both"/>
        <w:rPr>
          <w:rFonts w:cs="Times New Roman"/>
          <w:color w:val="000000" w:themeColor="text1"/>
        </w:rPr>
      </w:pPr>
      <w:bookmarkStart w:id="36" w:name="_Toc121205179"/>
      <w:r w:rsidRPr="0098522B">
        <w:rPr>
          <w:rFonts w:cs="Times New Roman"/>
          <w:color w:val="000000" w:themeColor="text1"/>
        </w:rPr>
        <w:lastRenderedPageBreak/>
        <w:t>Shrnutí</w:t>
      </w:r>
      <w:bookmarkEnd w:id="36"/>
    </w:p>
    <w:p w14:paraId="1E154978" w14:textId="126D0542" w:rsidR="005A6DB9" w:rsidRPr="0098522B" w:rsidRDefault="005A6DB9" w:rsidP="00D16EFC">
      <w:pPr>
        <w:spacing w:line="360" w:lineRule="auto"/>
        <w:jc w:val="both"/>
        <w:rPr>
          <w:color w:val="000000" w:themeColor="text1"/>
        </w:rPr>
      </w:pPr>
      <w:r w:rsidRPr="0098522B">
        <w:rPr>
          <w:color w:val="000000" w:themeColor="text1"/>
        </w:rPr>
        <w:t xml:space="preserve">Diplomová práce na základě analýzy </w:t>
      </w:r>
      <w:r w:rsidR="00D16EFC" w:rsidRPr="0098522B">
        <w:rPr>
          <w:color w:val="000000" w:themeColor="text1"/>
        </w:rPr>
        <w:t xml:space="preserve">právní úpravy, </w:t>
      </w:r>
      <w:r w:rsidRPr="0098522B">
        <w:rPr>
          <w:color w:val="000000" w:themeColor="text1"/>
        </w:rPr>
        <w:t>judikatury</w:t>
      </w:r>
      <w:r w:rsidR="00D16EFC" w:rsidRPr="0098522B">
        <w:rPr>
          <w:color w:val="000000" w:themeColor="text1"/>
        </w:rPr>
        <w:t xml:space="preserve"> a </w:t>
      </w:r>
      <w:r w:rsidRPr="0098522B">
        <w:rPr>
          <w:color w:val="000000" w:themeColor="text1"/>
        </w:rPr>
        <w:t xml:space="preserve">doktrinálních závěrů </w:t>
      </w:r>
      <w:r w:rsidR="00D16EFC" w:rsidRPr="0098522B">
        <w:rPr>
          <w:color w:val="000000" w:themeColor="text1"/>
        </w:rPr>
        <w:t>zjišťuje druhy územních omezení majetkových práv a primárně se zabývá územním opatřením o</w:t>
      </w:r>
      <w:r w:rsidR="00AE4110" w:rsidRPr="0098522B">
        <w:rPr>
          <w:color w:val="000000" w:themeColor="text1"/>
        </w:rPr>
        <w:t> </w:t>
      </w:r>
      <w:r w:rsidR="00D16EFC" w:rsidRPr="0098522B">
        <w:rPr>
          <w:color w:val="000000" w:themeColor="text1"/>
        </w:rPr>
        <w:t xml:space="preserve">stavební uzávěře a územním opatřením o asanaci území. Práce se věnuje jejich podrobné analýze, nalézá nedostatky právní úpravy a navrhuje jejich řešení. Práce se dále zabývá analýzou </w:t>
      </w:r>
      <w:r w:rsidR="00D23628">
        <w:rPr>
          <w:color w:val="000000" w:themeColor="text1"/>
        </w:rPr>
        <w:t xml:space="preserve">právní úpravy </w:t>
      </w:r>
      <w:r w:rsidR="00D16EFC" w:rsidRPr="0098522B">
        <w:rPr>
          <w:color w:val="000000" w:themeColor="text1"/>
        </w:rPr>
        <w:t xml:space="preserve">územních opatření </w:t>
      </w:r>
      <w:r w:rsidR="00D23628">
        <w:rPr>
          <w:color w:val="000000" w:themeColor="text1"/>
        </w:rPr>
        <w:t>v novém</w:t>
      </w:r>
      <w:r w:rsidR="00D16EFC" w:rsidRPr="0098522B">
        <w:rPr>
          <w:color w:val="000000" w:themeColor="text1"/>
        </w:rPr>
        <w:t xml:space="preserve"> stavebním zákon</w:t>
      </w:r>
      <w:r w:rsidR="00D23628">
        <w:rPr>
          <w:color w:val="000000" w:themeColor="text1"/>
        </w:rPr>
        <w:t>ě</w:t>
      </w:r>
      <w:r w:rsidR="00D16EFC" w:rsidRPr="0098522B">
        <w:rPr>
          <w:color w:val="000000" w:themeColor="text1"/>
        </w:rPr>
        <w:t xml:space="preserve">, </w:t>
      </w:r>
      <w:r w:rsidR="00D23628">
        <w:rPr>
          <w:color w:val="000000" w:themeColor="text1"/>
        </w:rPr>
        <w:t>kterému</w:t>
      </w:r>
      <w:r w:rsidR="00D16EFC" w:rsidRPr="0098522B">
        <w:rPr>
          <w:color w:val="000000" w:themeColor="text1"/>
        </w:rPr>
        <w:t xml:space="preserve"> běží </w:t>
      </w:r>
      <w:proofErr w:type="spellStart"/>
      <w:r w:rsidR="00D16EFC" w:rsidRPr="0098522B">
        <w:rPr>
          <w:color w:val="000000" w:themeColor="text1"/>
        </w:rPr>
        <w:t>legisvakanční</w:t>
      </w:r>
      <w:proofErr w:type="spellEnd"/>
      <w:r w:rsidR="00D16EFC" w:rsidRPr="0098522B">
        <w:rPr>
          <w:color w:val="000000" w:themeColor="text1"/>
        </w:rPr>
        <w:t xml:space="preserve"> lhůta. Závěrem se pojednává o připravovaných novelizacích nového stavebního zákona týkajících se územních opatření.</w:t>
      </w:r>
    </w:p>
    <w:p w14:paraId="7DC7D325" w14:textId="77777777" w:rsidR="00D16EFC" w:rsidRPr="0098522B" w:rsidRDefault="00D16EFC" w:rsidP="00D16EFC">
      <w:pPr>
        <w:pStyle w:val="Nadpis1"/>
        <w:jc w:val="both"/>
        <w:rPr>
          <w:rFonts w:cs="Times New Roman"/>
          <w:color w:val="000000" w:themeColor="text1"/>
        </w:rPr>
      </w:pPr>
      <w:bookmarkStart w:id="37" w:name="_Toc121205180"/>
      <w:r w:rsidRPr="0098522B">
        <w:rPr>
          <w:rFonts w:cs="Times New Roman"/>
          <w:color w:val="000000" w:themeColor="text1"/>
        </w:rPr>
        <w:t>Klíčová slova</w:t>
      </w:r>
      <w:bookmarkEnd w:id="37"/>
    </w:p>
    <w:p w14:paraId="75FC3CFB" w14:textId="4D51DD79" w:rsidR="00D16EFC" w:rsidRPr="0098522B" w:rsidRDefault="00D16EFC" w:rsidP="00D16EFC">
      <w:pPr>
        <w:spacing w:line="360" w:lineRule="auto"/>
        <w:jc w:val="both"/>
        <w:rPr>
          <w:color w:val="000000" w:themeColor="text1"/>
        </w:rPr>
      </w:pPr>
      <w:r w:rsidRPr="0098522B">
        <w:rPr>
          <w:color w:val="000000" w:themeColor="text1"/>
        </w:rPr>
        <w:t xml:space="preserve">Územně plánovací dokumentace – nástroje územního plánování – územní opatření </w:t>
      </w:r>
      <w:r w:rsidRPr="0098522B">
        <w:rPr>
          <w:color w:val="000000" w:themeColor="text1"/>
        </w:rPr>
        <w:softHyphen/>
        <w:t xml:space="preserve"> stavební uzávěra </w:t>
      </w:r>
      <w:r w:rsidRPr="0098522B">
        <w:rPr>
          <w:color w:val="000000" w:themeColor="text1"/>
        </w:rPr>
        <w:softHyphen/>
        <w:t xml:space="preserve"> asanace území </w:t>
      </w:r>
      <w:r w:rsidRPr="0098522B">
        <w:rPr>
          <w:color w:val="000000" w:themeColor="text1"/>
        </w:rPr>
        <w:softHyphen/>
        <w:t xml:space="preserve"> opatření obecné povahy</w:t>
      </w:r>
      <w:r w:rsidR="00D23628">
        <w:rPr>
          <w:color w:val="000000" w:themeColor="text1"/>
        </w:rPr>
        <w:t xml:space="preserve"> </w:t>
      </w:r>
      <w:r w:rsidRPr="0098522B">
        <w:rPr>
          <w:color w:val="000000" w:themeColor="text1"/>
        </w:rPr>
        <w:t xml:space="preserve">– stavební zákon </w:t>
      </w:r>
    </w:p>
    <w:p w14:paraId="39CED91E" w14:textId="4F6C1A8E" w:rsidR="005A6DB9" w:rsidRPr="0098522B" w:rsidRDefault="005A6DB9" w:rsidP="00D16EFC">
      <w:pPr>
        <w:spacing w:line="360" w:lineRule="auto"/>
        <w:ind w:firstLine="708"/>
        <w:jc w:val="both"/>
        <w:rPr>
          <w:color w:val="000000" w:themeColor="text1"/>
        </w:rPr>
      </w:pPr>
    </w:p>
    <w:p w14:paraId="01439E72" w14:textId="181465DE" w:rsidR="005A6DB9" w:rsidRPr="0098522B" w:rsidRDefault="005A6DB9" w:rsidP="00D16EFC">
      <w:pPr>
        <w:spacing w:line="360" w:lineRule="auto"/>
        <w:jc w:val="both"/>
        <w:rPr>
          <w:b/>
          <w:bCs/>
          <w:color w:val="000000" w:themeColor="text1"/>
          <w:sz w:val="32"/>
          <w:szCs w:val="32"/>
        </w:rPr>
      </w:pPr>
      <w:proofErr w:type="spellStart"/>
      <w:r w:rsidRPr="0098522B">
        <w:rPr>
          <w:b/>
          <w:bCs/>
          <w:color w:val="000000" w:themeColor="text1"/>
          <w:sz w:val="32"/>
          <w:szCs w:val="32"/>
        </w:rPr>
        <w:t>Abstract</w:t>
      </w:r>
      <w:proofErr w:type="spellEnd"/>
    </w:p>
    <w:p w14:paraId="38B69C7B" w14:textId="6A6989EA" w:rsidR="00D16EFC" w:rsidRPr="0098522B" w:rsidRDefault="00D16EFC" w:rsidP="00D16EFC">
      <w:pPr>
        <w:spacing w:line="360" w:lineRule="auto"/>
        <w:jc w:val="both"/>
        <w:rPr>
          <w:color w:val="000000" w:themeColor="text1"/>
        </w:rPr>
      </w:pPr>
      <w:proofErr w:type="spellStart"/>
      <w:r w:rsidRPr="0098522B">
        <w:rPr>
          <w:color w:val="000000" w:themeColor="text1"/>
        </w:rPr>
        <w:t>Based</w:t>
      </w:r>
      <w:proofErr w:type="spellEnd"/>
      <w:r w:rsidRPr="0098522B">
        <w:rPr>
          <w:color w:val="000000" w:themeColor="text1"/>
        </w:rPr>
        <w:t xml:space="preserve"> on </w:t>
      </w:r>
      <w:proofErr w:type="spellStart"/>
      <w:r w:rsidRPr="0098522B">
        <w:rPr>
          <w:color w:val="000000" w:themeColor="text1"/>
        </w:rPr>
        <w:t>the</w:t>
      </w:r>
      <w:proofErr w:type="spellEnd"/>
      <w:r w:rsidRPr="0098522B">
        <w:rPr>
          <w:color w:val="000000" w:themeColor="text1"/>
        </w:rPr>
        <w:t xml:space="preserve"> </w:t>
      </w:r>
      <w:proofErr w:type="spellStart"/>
      <w:r w:rsidRPr="0098522B">
        <w:rPr>
          <w:color w:val="000000" w:themeColor="text1"/>
        </w:rPr>
        <w:t>analysis</w:t>
      </w:r>
      <w:proofErr w:type="spellEnd"/>
      <w:r w:rsidRPr="0098522B">
        <w:rPr>
          <w:color w:val="000000" w:themeColor="text1"/>
        </w:rPr>
        <w:t xml:space="preserve"> </w:t>
      </w:r>
      <w:proofErr w:type="spellStart"/>
      <w:r w:rsidRPr="0098522B">
        <w:rPr>
          <w:color w:val="000000" w:themeColor="text1"/>
        </w:rPr>
        <w:t>of</w:t>
      </w:r>
      <w:proofErr w:type="spellEnd"/>
      <w:r w:rsidRPr="0098522B">
        <w:rPr>
          <w:color w:val="000000" w:themeColor="text1"/>
        </w:rPr>
        <w:t xml:space="preserve"> </w:t>
      </w:r>
      <w:proofErr w:type="spellStart"/>
      <w:r w:rsidRPr="0098522B">
        <w:rPr>
          <w:color w:val="000000" w:themeColor="text1"/>
        </w:rPr>
        <w:t>legal</w:t>
      </w:r>
      <w:proofErr w:type="spellEnd"/>
      <w:r w:rsidRPr="0098522B">
        <w:rPr>
          <w:color w:val="000000" w:themeColor="text1"/>
        </w:rPr>
        <w:t xml:space="preserve"> </w:t>
      </w:r>
      <w:proofErr w:type="spellStart"/>
      <w:r w:rsidRPr="0098522B">
        <w:rPr>
          <w:color w:val="000000" w:themeColor="text1"/>
        </w:rPr>
        <w:t>regulation</w:t>
      </w:r>
      <w:proofErr w:type="spellEnd"/>
      <w:r w:rsidRPr="0098522B">
        <w:rPr>
          <w:color w:val="000000" w:themeColor="text1"/>
        </w:rPr>
        <w:t xml:space="preserve">, case </w:t>
      </w:r>
      <w:proofErr w:type="spellStart"/>
      <w:r w:rsidRPr="0098522B">
        <w:rPr>
          <w:color w:val="000000" w:themeColor="text1"/>
        </w:rPr>
        <w:t>law</w:t>
      </w:r>
      <w:proofErr w:type="spellEnd"/>
      <w:r w:rsidRPr="0098522B">
        <w:rPr>
          <w:color w:val="000000" w:themeColor="text1"/>
        </w:rPr>
        <w:t xml:space="preserve"> and </w:t>
      </w:r>
      <w:proofErr w:type="spellStart"/>
      <w:r w:rsidRPr="0098522B">
        <w:rPr>
          <w:color w:val="000000" w:themeColor="text1"/>
        </w:rPr>
        <w:t>doctrinal</w:t>
      </w:r>
      <w:proofErr w:type="spellEnd"/>
      <w:r w:rsidRPr="0098522B">
        <w:rPr>
          <w:color w:val="000000" w:themeColor="text1"/>
        </w:rPr>
        <w:t xml:space="preserve"> </w:t>
      </w:r>
      <w:proofErr w:type="spellStart"/>
      <w:r w:rsidRPr="0098522B">
        <w:rPr>
          <w:color w:val="000000" w:themeColor="text1"/>
        </w:rPr>
        <w:t>conclusions</w:t>
      </w:r>
      <w:proofErr w:type="spellEnd"/>
      <w:r w:rsidRPr="0098522B">
        <w:rPr>
          <w:color w:val="000000" w:themeColor="text1"/>
        </w:rPr>
        <w:t xml:space="preserve">, </w:t>
      </w:r>
      <w:proofErr w:type="spellStart"/>
      <w:r w:rsidRPr="0098522B">
        <w:rPr>
          <w:color w:val="000000" w:themeColor="text1"/>
        </w:rPr>
        <w:t>the</w:t>
      </w:r>
      <w:proofErr w:type="spellEnd"/>
      <w:r w:rsidRPr="0098522B">
        <w:rPr>
          <w:color w:val="000000" w:themeColor="text1"/>
        </w:rPr>
        <w:t xml:space="preserve"> thesis </w:t>
      </w:r>
      <w:proofErr w:type="spellStart"/>
      <w:r w:rsidRPr="0098522B">
        <w:rPr>
          <w:color w:val="000000" w:themeColor="text1"/>
        </w:rPr>
        <w:t>identifies</w:t>
      </w:r>
      <w:proofErr w:type="spellEnd"/>
      <w:r w:rsidRPr="0098522B">
        <w:rPr>
          <w:color w:val="000000" w:themeColor="text1"/>
        </w:rPr>
        <w:t xml:space="preserve"> </w:t>
      </w:r>
      <w:proofErr w:type="spellStart"/>
      <w:r w:rsidRPr="0098522B">
        <w:rPr>
          <w:color w:val="000000" w:themeColor="text1"/>
        </w:rPr>
        <w:t>the</w:t>
      </w:r>
      <w:proofErr w:type="spellEnd"/>
      <w:r w:rsidRPr="0098522B">
        <w:rPr>
          <w:color w:val="000000" w:themeColor="text1"/>
        </w:rPr>
        <w:t xml:space="preserve"> </w:t>
      </w:r>
      <w:proofErr w:type="spellStart"/>
      <w:r w:rsidRPr="0098522B">
        <w:rPr>
          <w:color w:val="000000" w:themeColor="text1"/>
        </w:rPr>
        <w:t>types</w:t>
      </w:r>
      <w:proofErr w:type="spellEnd"/>
      <w:r w:rsidRPr="0098522B">
        <w:rPr>
          <w:color w:val="000000" w:themeColor="text1"/>
        </w:rPr>
        <w:t xml:space="preserve"> </w:t>
      </w:r>
      <w:proofErr w:type="spellStart"/>
      <w:r w:rsidRPr="0098522B">
        <w:rPr>
          <w:color w:val="000000" w:themeColor="text1"/>
        </w:rPr>
        <w:t>of</w:t>
      </w:r>
      <w:proofErr w:type="spellEnd"/>
      <w:r w:rsidRPr="0098522B">
        <w:rPr>
          <w:color w:val="000000" w:themeColor="text1"/>
        </w:rPr>
        <w:t xml:space="preserve"> </w:t>
      </w:r>
      <w:proofErr w:type="spellStart"/>
      <w:r w:rsidRPr="0098522B">
        <w:rPr>
          <w:color w:val="000000" w:themeColor="text1"/>
        </w:rPr>
        <w:t>territorial</w:t>
      </w:r>
      <w:proofErr w:type="spellEnd"/>
      <w:r w:rsidRPr="0098522B">
        <w:rPr>
          <w:color w:val="000000" w:themeColor="text1"/>
        </w:rPr>
        <w:t xml:space="preserve"> </w:t>
      </w:r>
      <w:proofErr w:type="spellStart"/>
      <w:r w:rsidRPr="0098522B">
        <w:rPr>
          <w:color w:val="000000" w:themeColor="text1"/>
        </w:rPr>
        <w:t>restrictions</w:t>
      </w:r>
      <w:proofErr w:type="spellEnd"/>
      <w:r w:rsidRPr="0098522B">
        <w:rPr>
          <w:color w:val="000000" w:themeColor="text1"/>
        </w:rPr>
        <w:t xml:space="preserve"> </w:t>
      </w:r>
      <w:proofErr w:type="spellStart"/>
      <w:r w:rsidRPr="0098522B">
        <w:rPr>
          <w:color w:val="000000" w:themeColor="text1"/>
        </w:rPr>
        <w:t>of</w:t>
      </w:r>
      <w:proofErr w:type="spellEnd"/>
      <w:r w:rsidRPr="0098522B">
        <w:rPr>
          <w:color w:val="000000" w:themeColor="text1"/>
        </w:rPr>
        <w:t xml:space="preserve"> </w:t>
      </w:r>
      <w:proofErr w:type="spellStart"/>
      <w:r w:rsidRPr="0098522B">
        <w:rPr>
          <w:color w:val="000000" w:themeColor="text1"/>
        </w:rPr>
        <w:t>property</w:t>
      </w:r>
      <w:proofErr w:type="spellEnd"/>
      <w:r w:rsidRPr="0098522B">
        <w:rPr>
          <w:color w:val="000000" w:themeColor="text1"/>
        </w:rPr>
        <w:t xml:space="preserve"> </w:t>
      </w:r>
      <w:proofErr w:type="spellStart"/>
      <w:r w:rsidRPr="0098522B">
        <w:rPr>
          <w:color w:val="000000" w:themeColor="text1"/>
        </w:rPr>
        <w:t>rights</w:t>
      </w:r>
      <w:proofErr w:type="spellEnd"/>
      <w:r w:rsidRPr="0098522B">
        <w:rPr>
          <w:color w:val="000000" w:themeColor="text1"/>
        </w:rPr>
        <w:t xml:space="preserve"> and </w:t>
      </w:r>
      <w:proofErr w:type="spellStart"/>
      <w:r w:rsidRPr="0098522B">
        <w:rPr>
          <w:color w:val="000000" w:themeColor="text1"/>
        </w:rPr>
        <w:t>primarily</w:t>
      </w:r>
      <w:proofErr w:type="spellEnd"/>
      <w:r w:rsidRPr="0098522B">
        <w:rPr>
          <w:color w:val="000000" w:themeColor="text1"/>
        </w:rPr>
        <w:t xml:space="preserve"> </w:t>
      </w:r>
      <w:proofErr w:type="spellStart"/>
      <w:r w:rsidRPr="0098522B">
        <w:rPr>
          <w:color w:val="000000" w:themeColor="text1"/>
        </w:rPr>
        <w:t>deals</w:t>
      </w:r>
      <w:proofErr w:type="spellEnd"/>
      <w:r w:rsidRPr="0098522B">
        <w:rPr>
          <w:color w:val="000000" w:themeColor="text1"/>
        </w:rPr>
        <w:t xml:space="preserve"> </w:t>
      </w:r>
      <w:proofErr w:type="spellStart"/>
      <w:r w:rsidRPr="0098522B">
        <w:rPr>
          <w:color w:val="000000" w:themeColor="text1"/>
        </w:rPr>
        <w:t>with</w:t>
      </w:r>
      <w:proofErr w:type="spellEnd"/>
      <w:r w:rsidRPr="0098522B">
        <w:rPr>
          <w:color w:val="000000" w:themeColor="text1"/>
        </w:rPr>
        <w:t xml:space="preserve"> </w:t>
      </w:r>
      <w:proofErr w:type="spellStart"/>
      <w:r w:rsidRPr="0098522B">
        <w:rPr>
          <w:color w:val="000000" w:themeColor="text1"/>
        </w:rPr>
        <w:t>the</w:t>
      </w:r>
      <w:proofErr w:type="spellEnd"/>
      <w:r w:rsidR="00AE4110" w:rsidRPr="0098522B">
        <w:rPr>
          <w:color w:val="000000" w:themeColor="text1"/>
        </w:rPr>
        <w:t> </w:t>
      </w:r>
      <w:proofErr w:type="spellStart"/>
      <w:r w:rsidRPr="0098522B">
        <w:rPr>
          <w:color w:val="000000" w:themeColor="text1"/>
        </w:rPr>
        <w:t>territorial</w:t>
      </w:r>
      <w:proofErr w:type="spellEnd"/>
      <w:r w:rsidRPr="0098522B">
        <w:rPr>
          <w:color w:val="000000" w:themeColor="text1"/>
        </w:rPr>
        <w:t xml:space="preserve"> </w:t>
      </w:r>
      <w:proofErr w:type="spellStart"/>
      <w:r w:rsidRPr="0098522B">
        <w:rPr>
          <w:color w:val="000000" w:themeColor="text1"/>
        </w:rPr>
        <w:t>measure</w:t>
      </w:r>
      <w:proofErr w:type="spellEnd"/>
      <w:r w:rsidRPr="0098522B">
        <w:rPr>
          <w:color w:val="000000" w:themeColor="text1"/>
        </w:rPr>
        <w:t xml:space="preserve"> </w:t>
      </w:r>
      <w:proofErr w:type="spellStart"/>
      <w:r w:rsidRPr="0098522B">
        <w:rPr>
          <w:color w:val="000000" w:themeColor="text1"/>
        </w:rPr>
        <w:t>of</w:t>
      </w:r>
      <w:proofErr w:type="spellEnd"/>
      <w:r w:rsidRPr="0098522B">
        <w:rPr>
          <w:color w:val="000000" w:themeColor="text1"/>
        </w:rPr>
        <w:t xml:space="preserve"> </w:t>
      </w:r>
      <w:proofErr w:type="spellStart"/>
      <w:r w:rsidRPr="0098522B">
        <w:rPr>
          <w:color w:val="000000" w:themeColor="text1"/>
        </w:rPr>
        <w:t>building</w:t>
      </w:r>
      <w:proofErr w:type="spellEnd"/>
      <w:r w:rsidRPr="0098522B">
        <w:rPr>
          <w:color w:val="000000" w:themeColor="text1"/>
        </w:rPr>
        <w:t xml:space="preserve"> </w:t>
      </w:r>
      <w:proofErr w:type="spellStart"/>
      <w:r w:rsidRPr="0098522B">
        <w:rPr>
          <w:color w:val="000000" w:themeColor="text1"/>
        </w:rPr>
        <w:t>closure</w:t>
      </w:r>
      <w:proofErr w:type="spellEnd"/>
      <w:r w:rsidRPr="0098522B">
        <w:rPr>
          <w:color w:val="000000" w:themeColor="text1"/>
        </w:rPr>
        <w:t xml:space="preserve"> and </w:t>
      </w:r>
      <w:proofErr w:type="spellStart"/>
      <w:r w:rsidRPr="0098522B">
        <w:rPr>
          <w:color w:val="000000" w:themeColor="text1"/>
        </w:rPr>
        <w:t>the</w:t>
      </w:r>
      <w:proofErr w:type="spellEnd"/>
      <w:r w:rsidRPr="0098522B">
        <w:rPr>
          <w:color w:val="000000" w:themeColor="text1"/>
        </w:rPr>
        <w:t xml:space="preserve"> </w:t>
      </w:r>
      <w:proofErr w:type="spellStart"/>
      <w:r w:rsidRPr="0098522B">
        <w:rPr>
          <w:color w:val="000000" w:themeColor="text1"/>
        </w:rPr>
        <w:t>territorial</w:t>
      </w:r>
      <w:proofErr w:type="spellEnd"/>
      <w:r w:rsidRPr="0098522B">
        <w:rPr>
          <w:color w:val="000000" w:themeColor="text1"/>
        </w:rPr>
        <w:t xml:space="preserve"> </w:t>
      </w:r>
      <w:proofErr w:type="spellStart"/>
      <w:r w:rsidRPr="0098522B">
        <w:rPr>
          <w:color w:val="000000" w:themeColor="text1"/>
        </w:rPr>
        <w:t>measure</w:t>
      </w:r>
      <w:proofErr w:type="spellEnd"/>
      <w:r w:rsidRPr="0098522B">
        <w:rPr>
          <w:color w:val="000000" w:themeColor="text1"/>
        </w:rPr>
        <w:t xml:space="preserve"> </w:t>
      </w:r>
      <w:proofErr w:type="spellStart"/>
      <w:r w:rsidRPr="0098522B">
        <w:rPr>
          <w:color w:val="000000" w:themeColor="text1"/>
        </w:rPr>
        <w:t>of</w:t>
      </w:r>
      <w:proofErr w:type="spellEnd"/>
      <w:r w:rsidRPr="0098522B">
        <w:rPr>
          <w:color w:val="000000" w:themeColor="text1"/>
        </w:rPr>
        <w:t xml:space="preserve"> </w:t>
      </w:r>
      <w:proofErr w:type="spellStart"/>
      <w:r w:rsidRPr="0098522B">
        <w:rPr>
          <w:color w:val="000000" w:themeColor="text1"/>
        </w:rPr>
        <w:t>land</w:t>
      </w:r>
      <w:proofErr w:type="spellEnd"/>
      <w:r w:rsidRPr="0098522B">
        <w:rPr>
          <w:color w:val="000000" w:themeColor="text1"/>
        </w:rPr>
        <w:t xml:space="preserve"> </w:t>
      </w:r>
      <w:proofErr w:type="spellStart"/>
      <w:r w:rsidRPr="0098522B">
        <w:rPr>
          <w:color w:val="000000" w:themeColor="text1"/>
        </w:rPr>
        <w:t>remediation</w:t>
      </w:r>
      <w:proofErr w:type="spellEnd"/>
      <w:r w:rsidRPr="0098522B">
        <w:rPr>
          <w:color w:val="000000" w:themeColor="text1"/>
        </w:rPr>
        <w:t xml:space="preserve">. </w:t>
      </w:r>
      <w:proofErr w:type="spellStart"/>
      <w:r w:rsidRPr="0098522B">
        <w:rPr>
          <w:color w:val="000000" w:themeColor="text1"/>
        </w:rPr>
        <w:t>The</w:t>
      </w:r>
      <w:proofErr w:type="spellEnd"/>
      <w:r w:rsidR="00AE4110" w:rsidRPr="0098522B">
        <w:rPr>
          <w:color w:val="000000" w:themeColor="text1"/>
        </w:rPr>
        <w:t> </w:t>
      </w:r>
      <w:r w:rsidRPr="0098522B">
        <w:rPr>
          <w:color w:val="000000" w:themeColor="text1"/>
        </w:rPr>
        <w:t xml:space="preserve">thesis </w:t>
      </w:r>
      <w:proofErr w:type="spellStart"/>
      <w:r w:rsidRPr="0098522B">
        <w:rPr>
          <w:color w:val="000000" w:themeColor="text1"/>
        </w:rPr>
        <w:t>analyses</w:t>
      </w:r>
      <w:proofErr w:type="spellEnd"/>
      <w:r w:rsidRPr="0098522B">
        <w:rPr>
          <w:color w:val="000000" w:themeColor="text1"/>
        </w:rPr>
        <w:t xml:space="preserve"> </w:t>
      </w:r>
      <w:proofErr w:type="spellStart"/>
      <w:r w:rsidRPr="0098522B">
        <w:rPr>
          <w:color w:val="000000" w:themeColor="text1"/>
        </w:rPr>
        <w:t>them</w:t>
      </w:r>
      <w:proofErr w:type="spellEnd"/>
      <w:r w:rsidRPr="0098522B">
        <w:rPr>
          <w:color w:val="000000" w:themeColor="text1"/>
        </w:rPr>
        <w:t xml:space="preserve"> in detail, </w:t>
      </w:r>
      <w:proofErr w:type="spellStart"/>
      <w:r w:rsidRPr="0098522B">
        <w:rPr>
          <w:color w:val="000000" w:themeColor="text1"/>
        </w:rPr>
        <w:t>finds</w:t>
      </w:r>
      <w:proofErr w:type="spellEnd"/>
      <w:r w:rsidRPr="0098522B">
        <w:rPr>
          <w:color w:val="000000" w:themeColor="text1"/>
        </w:rPr>
        <w:t xml:space="preserve"> </w:t>
      </w:r>
      <w:proofErr w:type="spellStart"/>
      <w:r w:rsidRPr="0098522B">
        <w:rPr>
          <w:color w:val="000000" w:themeColor="text1"/>
        </w:rPr>
        <w:t>shortcomings</w:t>
      </w:r>
      <w:proofErr w:type="spellEnd"/>
      <w:r w:rsidRPr="0098522B">
        <w:rPr>
          <w:color w:val="000000" w:themeColor="text1"/>
        </w:rPr>
        <w:t xml:space="preserve"> </w:t>
      </w:r>
      <w:proofErr w:type="spellStart"/>
      <w:r w:rsidRPr="0098522B">
        <w:rPr>
          <w:color w:val="000000" w:themeColor="text1"/>
        </w:rPr>
        <w:t>of</w:t>
      </w:r>
      <w:proofErr w:type="spellEnd"/>
      <w:r w:rsidRPr="0098522B">
        <w:rPr>
          <w:color w:val="000000" w:themeColor="text1"/>
        </w:rPr>
        <w:t xml:space="preserve"> </w:t>
      </w:r>
      <w:proofErr w:type="spellStart"/>
      <w:r w:rsidRPr="0098522B">
        <w:rPr>
          <w:color w:val="000000" w:themeColor="text1"/>
        </w:rPr>
        <w:t>the</w:t>
      </w:r>
      <w:proofErr w:type="spellEnd"/>
      <w:r w:rsidRPr="0098522B">
        <w:rPr>
          <w:color w:val="000000" w:themeColor="text1"/>
        </w:rPr>
        <w:t xml:space="preserve"> </w:t>
      </w:r>
      <w:proofErr w:type="spellStart"/>
      <w:r w:rsidRPr="0098522B">
        <w:rPr>
          <w:color w:val="000000" w:themeColor="text1"/>
        </w:rPr>
        <w:t>legislation</w:t>
      </w:r>
      <w:proofErr w:type="spellEnd"/>
      <w:r w:rsidRPr="0098522B">
        <w:rPr>
          <w:color w:val="000000" w:themeColor="text1"/>
        </w:rPr>
        <w:t xml:space="preserve"> and </w:t>
      </w:r>
      <w:proofErr w:type="spellStart"/>
      <w:r w:rsidRPr="0098522B">
        <w:rPr>
          <w:color w:val="000000" w:themeColor="text1"/>
        </w:rPr>
        <w:t>proposes</w:t>
      </w:r>
      <w:proofErr w:type="spellEnd"/>
      <w:r w:rsidRPr="0098522B">
        <w:rPr>
          <w:color w:val="000000" w:themeColor="text1"/>
        </w:rPr>
        <w:t xml:space="preserve"> </w:t>
      </w:r>
      <w:proofErr w:type="spellStart"/>
      <w:r w:rsidRPr="0098522B">
        <w:rPr>
          <w:color w:val="000000" w:themeColor="text1"/>
        </w:rPr>
        <w:t>solutions</w:t>
      </w:r>
      <w:proofErr w:type="spellEnd"/>
      <w:r w:rsidRPr="0098522B">
        <w:rPr>
          <w:color w:val="000000" w:themeColor="text1"/>
        </w:rPr>
        <w:t xml:space="preserve">. </w:t>
      </w:r>
    </w:p>
    <w:p w14:paraId="1E037BC3" w14:textId="37738074" w:rsidR="00272120" w:rsidRPr="0098522B" w:rsidRDefault="00D23628" w:rsidP="00272120">
      <w:pPr>
        <w:spacing w:line="360" w:lineRule="auto"/>
        <w:jc w:val="both"/>
        <w:rPr>
          <w:color w:val="000000" w:themeColor="text1"/>
        </w:rPr>
      </w:pPr>
      <w:proofErr w:type="spellStart"/>
      <w:r w:rsidRPr="00D23628">
        <w:rPr>
          <w:color w:val="000000" w:themeColor="text1"/>
        </w:rPr>
        <w:t>The</w:t>
      </w:r>
      <w:proofErr w:type="spellEnd"/>
      <w:r w:rsidRPr="00D23628">
        <w:rPr>
          <w:color w:val="000000" w:themeColor="text1"/>
        </w:rPr>
        <w:t xml:space="preserve"> thesis </w:t>
      </w:r>
      <w:proofErr w:type="spellStart"/>
      <w:r w:rsidRPr="00D23628">
        <w:rPr>
          <w:color w:val="000000" w:themeColor="text1"/>
        </w:rPr>
        <w:t>also</w:t>
      </w:r>
      <w:proofErr w:type="spellEnd"/>
      <w:r w:rsidRPr="00D23628">
        <w:rPr>
          <w:color w:val="000000" w:themeColor="text1"/>
        </w:rPr>
        <w:t xml:space="preserve"> </w:t>
      </w:r>
      <w:proofErr w:type="spellStart"/>
      <w:r w:rsidRPr="00D23628">
        <w:rPr>
          <w:color w:val="000000" w:themeColor="text1"/>
        </w:rPr>
        <w:t>deals</w:t>
      </w:r>
      <w:proofErr w:type="spellEnd"/>
      <w:r w:rsidRPr="00D23628">
        <w:rPr>
          <w:color w:val="000000" w:themeColor="text1"/>
        </w:rPr>
        <w:t xml:space="preserve"> </w:t>
      </w:r>
      <w:proofErr w:type="spellStart"/>
      <w:r w:rsidRPr="00D23628">
        <w:rPr>
          <w:color w:val="000000" w:themeColor="text1"/>
        </w:rPr>
        <w:t>with</w:t>
      </w:r>
      <w:proofErr w:type="spellEnd"/>
      <w:r w:rsidRPr="00D23628">
        <w:rPr>
          <w:color w:val="000000" w:themeColor="text1"/>
        </w:rPr>
        <w:t xml:space="preserve"> </w:t>
      </w:r>
      <w:proofErr w:type="spellStart"/>
      <w:r w:rsidRPr="00D23628">
        <w:rPr>
          <w:color w:val="000000" w:themeColor="text1"/>
        </w:rPr>
        <w:t>the</w:t>
      </w:r>
      <w:proofErr w:type="spellEnd"/>
      <w:r w:rsidRPr="00D23628">
        <w:rPr>
          <w:color w:val="000000" w:themeColor="text1"/>
        </w:rPr>
        <w:t xml:space="preserve"> </w:t>
      </w:r>
      <w:proofErr w:type="spellStart"/>
      <w:r w:rsidRPr="00D23628">
        <w:rPr>
          <w:color w:val="000000" w:themeColor="text1"/>
        </w:rPr>
        <w:t>analysis</w:t>
      </w:r>
      <w:proofErr w:type="spellEnd"/>
      <w:r w:rsidRPr="00D23628">
        <w:rPr>
          <w:color w:val="000000" w:themeColor="text1"/>
        </w:rPr>
        <w:t xml:space="preserve"> </w:t>
      </w:r>
      <w:proofErr w:type="spellStart"/>
      <w:r w:rsidRPr="00D23628">
        <w:rPr>
          <w:color w:val="000000" w:themeColor="text1"/>
        </w:rPr>
        <w:t>of</w:t>
      </w:r>
      <w:proofErr w:type="spellEnd"/>
      <w:r w:rsidRPr="00D23628">
        <w:rPr>
          <w:color w:val="000000" w:themeColor="text1"/>
        </w:rPr>
        <w:t xml:space="preserve"> </w:t>
      </w:r>
      <w:proofErr w:type="spellStart"/>
      <w:r w:rsidRPr="00D23628">
        <w:rPr>
          <w:color w:val="000000" w:themeColor="text1"/>
        </w:rPr>
        <w:t>the</w:t>
      </w:r>
      <w:proofErr w:type="spellEnd"/>
      <w:r w:rsidRPr="00D23628">
        <w:rPr>
          <w:color w:val="000000" w:themeColor="text1"/>
        </w:rPr>
        <w:t xml:space="preserve"> </w:t>
      </w:r>
      <w:proofErr w:type="spellStart"/>
      <w:r w:rsidRPr="00D23628">
        <w:rPr>
          <w:color w:val="000000" w:themeColor="text1"/>
        </w:rPr>
        <w:t>legal</w:t>
      </w:r>
      <w:proofErr w:type="spellEnd"/>
      <w:r w:rsidRPr="00D23628">
        <w:rPr>
          <w:color w:val="000000" w:themeColor="text1"/>
        </w:rPr>
        <w:t xml:space="preserve"> </w:t>
      </w:r>
      <w:proofErr w:type="spellStart"/>
      <w:r w:rsidRPr="00D23628">
        <w:rPr>
          <w:color w:val="000000" w:themeColor="text1"/>
        </w:rPr>
        <w:t>regulation</w:t>
      </w:r>
      <w:proofErr w:type="spellEnd"/>
      <w:r w:rsidRPr="00D23628">
        <w:rPr>
          <w:color w:val="000000" w:themeColor="text1"/>
        </w:rPr>
        <w:t xml:space="preserve"> </w:t>
      </w:r>
      <w:proofErr w:type="spellStart"/>
      <w:r w:rsidRPr="00D23628">
        <w:rPr>
          <w:color w:val="000000" w:themeColor="text1"/>
        </w:rPr>
        <w:t>of</w:t>
      </w:r>
      <w:proofErr w:type="spellEnd"/>
      <w:r w:rsidRPr="00D23628">
        <w:rPr>
          <w:color w:val="000000" w:themeColor="text1"/>
        </w:rPr>
        <w:t xml:space="preserve"> </w:t>
      </w:r>
      <w:proofErr w:type="spellStart"/>
      <w:r w:rsidRPr="00D23628">
        <w:rPr>
          <w:color w:val="000000" w:themeColor="text1"/>
        </w:rPr>
        <w:t>zoning</w:t>
      </w:r>
      <w:proofErr w:type="spellEnd"/>
      <w:r w:rsidRPr="00D23628">
        <w:rPr>
          <w:color w:val="000000" w:themeColor="text1"/>
        </w:rPr>
        <w:t xml:space="preserve"> </w:t>
      </w:r>
      <w:proofErr w:type="spellStart"/>
      <w:r w:rsidRPr="00D23628">
        <w:rPr>
          <w:color w:val="000000" w:themeColor="text1"/>
        </w:rPr>
        <w:t>measures</w:t>
      </w:r>
      <w:proofErr w:type="spellEnd"/>
      <w:r w:rsidRPr="00D23628">
        <w:rPr>
          <w:color w:val="000000" w:themeColor="text1"/>
        </w:rPr>
        <w:t xml:space="preserve"> in </w:t>
      </w:r>
      <w:proofErr w:type="spellStart"/>
      <w:r w:rsidRPr="00D23628">
        <w:rPr>
          <w:color w:val="000000" w:themeColor="text1"/>
        </w:rPr>
        <w:t>the</w:t>
      </w:r>
      <w:proofErr w:type="spellEnd"/>
      <w:r w:rsidRPr="00D23628">
        <w:rPr>
          <w:color w:val="000000" w:themeColor="text1"/>
        </w:rPr>
        <w:t xml:space="preserve"> </w:t>
      </w:r>
      <w:proofErr w:type="spellStart"/>
      <w:r w:rsidRPr="00D23628">
        <w:rPr>
          <w:color w:val="000000" w:themeColor="text1"/>
        </w:rPr>
        <w:t>new</w:t>
      </w:r>
      <w:proofErr w:type="spellEnd"/>
      <w:r w:rsidRPr="00D23628">
        <w:rPr>
          <w:color w:val="000000" w:themeColor="text1"/>
        </w:rPr>
        <w:t xml:space="preserve"> </w:t>
      </w:r>
      <w:proofErr w:type="spellStart"/>
      <w:r w:rsidRPr="00D23628">
        <w:rPr>
          <w:color w:val="000000" w:themeColor="text1"/>
        </w:rPr>
        <w:t>Building</w:t>
      </w:r>
      <w:proofErr w:type="spellEnd"/>
      <w:r w:rsidRPr="00D23628">
        <w:rPr>
          <w:color w:val="000000" w:themeColor="text1"/>
        </w:rPr>
        <w:t xml:space="preserve"> </w:t>
      </w:r>
      <w:proofErr w:type="spellStart"/>
      <w:r w:rsidRPr="00D23628">
        <w:rPr>
          <w:color w:val="000000" w:themeColor="text1"/>
        </w:rPr>
        <w:t>Act</w:t>
      </w:r>
      <w:proofErr w:type="spellEnd"/>
      <w:r>
        <w:rPr>
          <w:color w:val="000000" w:themeColor="text1"/>
        </w:rPr>
        <w:t xml:space="preserve"> </w:t>
      </w:r>
      <w:r w:rsidRPr="0098522B">
        <w:rPr>
          <w:color w:val="000000" w:themeColor="text1"/>
        </w:rPr>
        <w:t>(</w:t>
      </w:r>
      <w:proofErr w:type="spellStart"/>
      <w:r w:rsidRPr="0098522B">
        <w:rPr>
          <w:i/>
          <w:iCs/>
          <w:color w:val="000000" w:themeColor="text1"/>
        </w:rPr>
        <w:t>vacatio</w:t>
      </w:r>
      <w:proofErr w:type="spellEnd"/>
      <w:r w:rsidRPr="0098522B">
        <w:rPr>
          <w:i/>
          <w:iCs/>
          <w:color w:val="000000" w:themeColor="text1"/>
        </w:rPr>
        <w:t xml:space="preserve"> </w:t>
      </w:r>
      <w:proofErr w:type="spellStart"/>
      <w:r w:rsidRPr="0098522B">
        <w:rPr>
          <w:i/>
          <w:iCs/>
          <w:color w:val="000000" w:themeColor="text1"/>
        </w:rPr>
        <w:t>legis</w:t>
      </w:r>
      <w:proofErr w:type="spellEnd"/>
      <w:r w:rsidRPr="0098522B">
        <w:rPr>
          <w:i/>
          <w:iCs/>
          <w:color w:val="000000" w:themeColor="text1"/>
        </w:rPr>
        <w:t>)</w:t>
      </w:r>
      <w:r>
        <w:rPr>
          <w:color w:val="000000" w:themeColor="text1"/>
        </w:rPr>
        <w:t>.</w:t>
      </w:r>
      <w:r w:rsidR="00D16EFC" w:rsidRPr="0098522B">
        <w:rPr>
          <w:color w:val="000000" w:themeColor="text1"/>
        </w:rPr>
        <w:t xml:space="preserve"> </w:t>
      </w:r>
      <w:proofErr w:type="spellStart"/>
      <w:r w:rsidR="00D16EFC" w:rsidRPr="0098522B">
        <w:rPr>
          <w:color w:val="000000" w:themeColor="text1"/>
        </w:rPr>
        <w:t>Finally</w:t>
      </w:r>
      <w:proofErr w:type="spellEnd"/>
      <w:r w:rsidR="00D16EFC" w:rsidRPr="0098522B">
        <w:rPr>
          <w:color w:val="000000" w:themeColor="text1"/>
        </w:rPr>
        <w:t xml:space="preserve">, </w:t>
      </w:r>
      <w:proofErr w:type="spellStart"/>
      <w:r w:rsidR="00D16EFC" w:rsidRPr="0098522B">
        <w:rPr>
          <w:color w:val="000000" w:themeColor="text1"/>
        </w:rPr>
        <w:t>it</w:t>
      </w:r>
      <w:proofErr w:type="spellEnd"/>
      <w:r w:rsidR="00D16EFC" w:rsidRPr="0098522B">
        <w:rPr>
          <w:color w:val="000000" w:themeColor="text1"/>
        </w:rPr>
        <w:t xml:space="preserve"> </w:t>
      </w:r>
      <w:proofErr w:type="spellStart"/>
      <w:r w:rsidR="00D16EFC" w:rsidRPr="0098522B">
        <w:rPr>
          <w:color w:val="000000" w:themeColor="text1"/>
        </w:rPr>
        <w:t>discusses</w:t>
      </w:r>
      <w:proofErr w:type="spellEnd"/>
      <w:r w:rsidR="00D16EFC" w:rsidRPr="0098522B">
        <w:rPr>
          <w:color w:val="000000" w:themeColor="text1"/>
        </w:rPr>
        <w:t xml:space="preserve"> </w:t>
      </w:r>
      <w:proofErr w:type="spellStart"/>
      <w:r w:rsidR="00D16EFC" w:rsidRPr="0098522B">
        <w:rPr>
          <w:color w:val="000000" w:themeColor="text1"/>
        </w:rPr>
        <w:t>the</w:t>
      </w:r>
      <w:proofErr w:type="spellEnd"/>
      <w:r w:rsidR="00D16EFC" w:rsidRPr="0098522B">
        <w:rPr>
          <w:color w:val="000000" w:themeColor="text1"/>
        </w:rPr>
        <w:t xml:space="preserve"> </w:t>
      </w:r>
      <w:proofErr w:type="spellStart"/>
      <w:r w:rsidR="00D16EFC" w:rsidRPr="0098522B">
        <w:rPr>
          <w:color w:val="000000" w:themeColor="text1"/>
        </w:rPr>
        <w:t>forthcoming</w:t>
      </w:r>
      <w:proofErr w:type="spellEnd"/>
      <w:r w:rsidR="00D16EFC" w:rsidRPr="0098522B">
        <w:rPr>
          <w:color w:val="000000" w:themeColor="text1"/>
        </w:rPr>
        <w:t xml:space="preserve"> </w:t>
      </w:r>
      <w:proofErr w:type="spellStart"/>
      <w:r w:rsidR="00D16EFC" w:rsidRPr="0098522B">
        <w:rPr>
          <w:color w:val="000000" w:themeColor="text1"/>
        </w:rPr>
        <w:t>amendments</w:t>
      </w:r>
      <w:proofErr w:type="spellEnd"/>
      <w:r w:rsidR="00D16EFC" w:rsidRPr="0098522B">
        <w:rPr>
          <w:color w:val="000000" w:themeColor="text1"/>
        </w:rPr>
        <w:t xml:space="preserve"> to </w:t>
      </w:r>
      <w:proofErr w:type="spellStart"/>
      <w:r w:rsidR="00D16EFC" w:rsidRPr="0098522B">
        <w:rPr>
          <w:color w:val="000000" w:themeColor="text1"/>
        </w:rPr>
        <w:t>the</w:t>
      </w:r>
      <w:proofErr w:type="spellEnd"/>
      <w:r w:rsidR="00D16EFC" w:rsidRPr="0098522B">
        <w:rPr>
          <w:color w:val="000000" w:themeColor="text1"/>
        </w:rPr>
        <w:t xml:space="preserve"> </w:t>
      </w:r>
      <w:proofErr w:type="spellStart"/>
      <w:r w:rsidR="00D16EFC" w:rsidRPr="0098522B">
        <w:rPr>
          <w:color w:val="000000" w:themeColor="text1"/>
        </w:rPr>
        <w:t>new</w:t>
      </w:r>
      <w:proofErr w:type="spellEnd"/>
      <w:r w:rsidR="00D16EFC" w:rsidRPr="0098522B">
        <w:rPr>
          <w:color w:val="000000" w:themeColor="text1"/>
        </w:rPr>
        <w:t xml:space="preserve"> </w:t>
      </w:r>
      <w:proofErr w:type="spellStart"/>
      <w:r w:rsidR="00D16EFC" w:rsidRPr="0098522B">
        <w:rPr>
          <w:color w:val="000000" w:themeColor="text1"/>
        </w:rPr>
        <w:t>Building</w:t>
      </w:r>
      <w:proofErr w:type="spellEnd"/>
      <w:r w:rsidR="00D16EFC" w:rsidRPr="0098522B">
        <w:rPr>
          <w:color w:val="000000" w:themeColor="text1"/>
        </w:rPr>
        <w:t xml:space="preserve"> </w:t>
      </w:r>
      <w:proofErr w:type="spellStart"/>
      <w:r w:rsidR="00D16EFC" w:rsidRPr="0098522B">
        <w:rPr>
          <w:color w:val="000000" w:themeColor="text1"/>
        </w:rPr>
        <w:t>Act</w:t>
      </w:r>
      <w:proofErr w:type="spellEnd"/>
      <w:r w:rsidR="00D16EFC" w:rsidRPr="0098522B">
        <w:rPr>
          <w:color w:val="000000" w:themeColor="text1"/>
        </w:rPr>
        <w:t xml:space="preserve"> </w:t>
      </w:r>
      <w:proofErr w:type="spellStart"/>
      <w:r w:rsidR="00D16EFC" w:rsidRPr="0098522B">
        <w:rPr>
          <w:color w:val="000000" w:themeColor="text1"/>
        </w:rPr>
        <w:t>concerning</w:t>
      </w:r>
      <w:proofErr w:type="spellEnd"/>
      <w:r w:rsidR="00D16EFC" w:rsidRPr="0098522B">
        <w:rPr>
          <w:color w:val="000000" w:themeColor="text1"/>
        </w:rPr>
        <w:t xml:space="preserve"> </w:t>
      </w:r>
      <w:proofErr w:type="spellStart"/>
      <w:r w:rsidR="00D16EFC" w:rsidRPr="0098522B">
        <w:rPr>
          <w:color w:val="000000" w:themeColor="text1"/>
        </w:rPr>
        <w:t>zoning</w:t>
      </w:r>
      <w:proofErr w:type="spellEnd"/>
      <w:r w:rsidR="00D16EFC" w:rsidRPr="0098522B">
        <w:rPr>
          <w:color w:val="000000" w:themeColor="text1"/>
        </w:rPr>
        <w:t xml:space="preserve"> </w:t>
      </w:r>
      <w:proofErr w:type="spellStart"/>
      <w:r w:rsidR="00D16EFC" w:rsidRPr="0098522B">
        <w:rPr>
          <w:color w:val="000000" w:themeColor="text1"/>
        </w:rPr>
        <w:t>measures</w:t>
      </w:r>
      <w:proofErr w:type="spellEnd"/>
      <w:r w:rsidR="00D16EFC" w:rsidRPr="0098522B">
        <w:rPr>
          <w:color w:val="000000" w:themeColor="text1"/>
        </w:rPr>
        <w:t>.</w:t>
      </w:r>
      <w:bookmarkStart w:id="38" w:name="_Toc120620178"/>
    </w:p>
    <w:p w14:paraId="1D4D3CEA" w14:textId="77777777" w:rsidR="00272120" w:rsidRPr="0098522B" w:rsidRDefault="00272120" w:rsidP="00272120">
      <w:pPr>
        <w:spacing w:line="360" w:lineRule="auto"/>
        <w:jc w:val="both"/>
        <w:rPr>
          <w:color w:val="000000" w:themeColor="text1"/>
        </w:rPr>
      </w:pPr>
    </w:p>
    <w:p w14:paraId="2F3B3C6C" w14:textId="06AFB206" w:rsidR="00D16EFC" w:rsidRPr="0098522B" w:rsidRDefault="00D16EFC" w:rsidP="00272120">
      <w:pPr>
        <w:spacing w:line="360" w:lineRule="auto"/>
        <w:jc w:val="both"/>
        <w:rPr>
          <w:b/>
          <w:bCs/>
          <w:color w:val="000000" w:themeColor="text1"/>
          <w:sz w:val="32"/>
          <w:szCs w:val="32"/>
        </w:rPr>
      </w:pPr>
      <w:proofErr w:type="spellStart"/>
      <w:r w:rsidRPr="0098522B">
        <w:rPr>
          <w:b/>
          <w:bCs/>
          <w:color w:val="000000" w:themeColor="text1"/>
          <w:sz w:val="32"/>
          <w:szCs w:val="32"/>
        </w:rPr>
        <w:t>Keywords</w:t>
      </w:r>
      <w:bookmarkEnd w:id="38"/>
      <w:proofErr w:type="spellEnd"/>
    </w:p>
    <w:p w14:paraId="5EA808A0" w14:textId="2614D392" w:rsidR="00EE52AC" w:rsidRPr="00AC40A5" w:rsidRDefault="00D16EFC" w:rsidP="00D16EFC">
      <w:pPr>
        <w:spacing w:line="360" w:lineRule="auto"/>
        <w:jc w:val="both"/>
        <w:rPr>
          <w:color w:val="000000" w:themeColor="text1"/>
        </w:rPr>
      </w:pPr>
      <w:proofErr w:type="spellStart"/>
      <w:r w:rsidRPr="0098522B">
        <w:rPr>
          <w:color w:val="000000" w:themeColor="text1"/>
        </w:rPr>
        <w:t>spatial</w:t>
      </w:r>
      <w:proofErr w:type="spellEnd"/>
      <w:r w:rsidRPr="0098522B">
        <w:rPr>
          <w:color w:val="000000" w:themeColor="text1"/>
        </w:rPr>
        <w:t xml:space="preserve"> </w:t>
      </w:r>
      <w:proofErr w:type="spellStart"/>
      <w:r w:rsidRPr="0098522B">
        <w:rPr>
          <w:color w:val="000000" w:themeColor="text1"/>
        </w:rPr>
        <w:t>planning</w:t>
      </w:r>
      <w:proofErr w:type="spellEnd"/>
      <w:r w:rsidRPr="0098522B">
        <w:rPr>
          <w:color w:val="000000" w:themeColor="text1"/>
        </w:rPr>
        <w:t xml:space="preserve"> </w:t>
      </w:r>
      <w:proofErr w:type="spellStart"/>
      <w:r w:rsidRPr="0098522B">
        <w:rPr>
          <w:color w:val="000000" w:themeColor="text1"/>
        </w:rPr>
        <w:t>documentation</w:t>
      </w:r>
      <w:proofErr w:type="spellEnd"/>
      <w:r w:rsidRPr="0098522B">
        <w:rPr>
          <w:color w:val="000000" w:themeColor="text1"/>
        </w:rPr>
        <w:t xml:space="preserve"> – </w:t>
      </w:r>
      <w:proofErr w:type="spellStart"/>
      <w:r w:rsidRPr="0098522B">
        <w:rPr>
          <w:color w:val="000000" w:themeColor="text1"/>
        </w:rPr>
        <w:t>spatial</w:t>
      </w:r>
      <w:proofErr w:type="spellEnd"/>
      <w:r w:rsidRPr="0098522B">
        <w:rPr>
          <w:color w:val="000000" w:themeColor="text1"/>
        </w:rPr>
        <w:t xml:space="preserve"> </w:t>
      </w:r>
      <w:proofErr w:type="spellStart"/>
      <w:r w:rsidRPr="0098522B">
        <w:rPr>
          <w:color w:val="000000" w:themeColor="text1"/>
        </w:rPr>
        <w:t>planning</w:t>
      </w:r>
      <w:proofErr w:type="spellEnd"/>
      <w:r w:rsidRPr="0098522B">
        <w:rPr>
          <w:color w:val="000000" w:themeColor="text1"/>
        </w:rPr>
        <w:t xml:space="preserve"> </w:t>
      </w:r>
      <w:proofErr w:type="spellStart"/>
      <w:r w:rsidRPr="0098522B">
        <w:rPr>
          <w:color w:val="000000" w:themeColor="text1"/>
        </w:rPr>
        <w:t>measures</w:t>
      </w:r>
      <w:proofErr w:type="spellEnd"/>
      <w:r w:rsidRPr="0098522B">
        <w:rPr>
          <w:color w:val="000000" w:themeColor="text1"/>
        </w:rPr>
        <w:t xml:space="preserve"> – </w:t>
      </w:r>
      <w:proofErr w:type="spellStart"/>
      <w:r w:rsidRPr="0098522B">
        <w:rPr>
          <w:color w:val="000000" w:themeColor="text1"/>
        </w:rPr>
        <w:t>zoning</w:t>
      </w:r>
      <w:proofErr w:type="spellEnd"/>
      <w:r w:rsidRPr="0098522B">
        <w:rPr>
          <w:color w:val="000000" w:themeColor="text1"/>
        </w:rPr>
        <w:t xml:space="preserve"> </w:t>
      </w:r>
      <w:proofErr w:type="spellStart"/>
      <w:r w:rsidRPr="0098522B">
        <w:rPr>
          <w:color w:val="000000" w:themeColor="text1"/>
        </w:rPr>
        <w:t>measures</w:t>
      </w:r>
      <w:proofErr w:type="spellEnd"/>
      <w:r w:rsidRPr="0098522B">
        <w:rPr>
          <w:color w:val="000000" w:themeColor="text1"/>
        </w:rPr>
        <w:t xml:space="preserve"> ¬ </w:t>
      </w:r>
      <w:proofErr w:type="spellStart"/>
      <w:r w:rsidRPr="0098522B">
        <w:rPr>
          <w:color w:val="000000" w:themeColor="text1"/>
        </w:rPr>
        <w:t>Construction</w:t>
      </w:r>
      <w:proofErr w:type="spellEnd"/>
      <w:r w:rsidRPr="0098522B">
        <w:rPr>
          <w:color w:val="000000" w:themeColor="text1"/>
        </w:rPr>
        <w:t xml:space="preserve"> </w:t>
      </w:r>
      <w:proofErr w:type="spellStart"/>
      <w:r w:rsidRPr="0098522B">
        <w:rPr>
          <w:color w:val="000000" w:themeColor="text1"/>
        </w:rPr>
        <w:t>Ban</w:t>
      </w:r>
      <w:proofErr w:type="spellEnd"/>
      <w:r w:rsidRPr="0098522B">
        <w:rPr>
          <w:color w:val="000000" w:themeColor="text1"/>
        </w:rPr>
        <w:t xml:space="preserve"> ¬ </w:t>
      </w:r>
      <w:proofErr w:type="spellStart"/>
      <w:r w:rsidRPr="0098522B">
        <w:rPr>
          <w:color w:val="000000" w:themeColor="text1"/>
        </w:rPr>
        <w:t>land</w:t>
      </w:r>
      <w:proofErr w:type="spellEnd"/>
      <w:r w:rsidRPr="0098522B">
        <w:rPr>
          <w:color w:val="000000" w:themeColor="text1"/>
        </w:rPr>
        <w:t xml:space="preserve"> </w:t>
      </w:r>
      <w:proofErr w:type="spellStart"/>
      <w:r w:rsidRPr="0098522B">
        <w:rPr>
          <w:color w:val="000000" w:themeColor="text1"/>
        </w:rPr>
        <w:t>remediation</w:t>
      </w:r>
      <w:proofErr w:type="spellEnd"/>
      <w:r w:rsidRPr="0098522B">
        <w:rPr>
          <w:color w:val="000000" w:themeColor="text1"/>
        </w:rPr>
        <w:t xml:space="preserve"> ¬ </w:t>
      </w:r>
      <w:proofErr w:type="spellStart"/>
      <w:r w:rsidRPr="0098522B">
        <w:rPr>
          <w:color w:val="000000" w:themeColor="text1"/>
        </w:rPr>
        <w:t>Measures</w:t>
      </w:r>
      <w:proofErr w:type="spellEnd"/>
      <w:r w:rsidRPr="0098522B">
        <w:rPr>
          <w:color w:val="000000" w:themeColor="text1"/>
        </w:rPr>
        <w:t xml:space="preserve"> </w:t>
      </w:r>
      <w:proofErr w:type="spellStart"/>
      <w:r w:rsidRPr="0098522B">
        <w:rPr>
          <w:color w:val="000000" w:themeColor="text1"/>
        </w:rPr>
        <w:t>of</w:t>
      </w:r>
      <w:proofErr w:type="spellEnd"/>
      <w:r w:rsidRPr="0098522B">
        <w:rPr>
          <w:color w:val="000000" w:themeColor="text1"/>
        </w:rPr>
        <w:t xml:space="preserve"> a General </w:t>
      </w:r>
      <w:proofErr w:type="spellStart"/>
      <w:r w:rsidRPr="0098522B">
        <w:rPr>
          <w:color w:val="000000" w:themeColor="text1"/>
        </w:rPr>
        <w:t>Nature</w:t>
      </w:r>
      <w:proofErr w:type="spellEnd"/>
      <w:r w:rsidRPr="0098522B">
        <w:rPr>
          <w:color w:val="000000" w:themeColor="text1"/>
        </w:rPr>
        <w:t xml:space="preserve"> – </w:t>
      </w:r>
      <w:proofErr w:type="spellStart"/>
      <w:r w:rsidRPr="0098522B">
        <w:rPr>
          <w:color w:val="000000" w:themeColor="text1"/>
        </w:rPr>
        <w:t>Building</w:t>
      </w:r>
      <w:proofErr w:type="spellEnd"/>
      <w:r w:rsidRPr="0098522B">
        <w:rPr>
          <w:color w:val="000000" w:themeColor="text1"/>
        </w:rPr>
        <w:t xml:space="preserve"> </w:t>
      </w:r>
      <w:proofErr w:type="spellStart"/>
      <w:r w:rsidRPr="0098522B">
        <w:rPr>
          <w:color w:val="000000" w:themeColor="text1"/>
        </w:rPr>
        <w:t>Act</w:t>
      </w:r>
      <w:proofErr w:type="spellEnd"/>
    </w:p>
    <w:sectPr w:rsidR="00EE52AC" w:rsidRPr="00AC40A5" w:rsidSect="00DC1781">
      <w:pgSz w:w="11900" w:h="16840"/>
      <w:pgMar w:top="1418" w:right="1134"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80F8E" w14:textId="77777777" w:rsidR="00940DFD" w:rsidRDefault="00940DFD" w:rsidP="001A1C1D">
      <w:r>
        <w:separator/>
      </w:r>
    </w:p>
  </w:endnote>
  <w:endnote w:type="continuationSeparator" w:id="0">
    <w:p w14:paraId="29DC6FD0" w14:textId="77777777" w:rsidR="00940DFD" w:rsidRDefault="00940DFD" w:rsidP="001A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558503117"/>
      <w:docPartObj>
        <w:docPartGallery w:val="Page Numbers (Bottom of Page)"/>
        <w:docPartUnique/>
      </w:docPartObj>
    </w:sdtPr>
    <w:sdtEndPr>
      <w:rPr>
        <w:rStyle w:val="slostrnky"/>
      </w:rPr>
    </w:sdtEndPr>
    <w:sdtContent>
      <w:p w14:paraId="37421F82" w14:textId="77777777" w:rsidR="001777DD" w:rsidRDefault="001777DD" w:rsidP="00EA2398">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EBF942A" w14:textId="77777777" w:rsidR="001777DD" w:rsidRDefault="001777DD" w:rsidP="00EA239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489562648"/>
      <w:docPartObj>
        <w:docPartGallery w:val="Page Numbers (Bottom of Page)"/>
        <w:docPartUnique/>
      </w:docPartObj>
    </w:sdtPr>
    <w:sdtEndPr>
      <w:rPr>
        <w:rStyle w:val="slostrnky"/>
      </w:rPr>
    </w:sdtEndPr>
    <w:sdtContent>
      <w:p w14:paraId="7540F120" w14:textId="7CCFDE7C" w:rsidR="001777DD" w:rsidRDefault="001777DD" w:rsidP="00EA2398">
        <w:pPr>
          <w:pStyle w:val="Zpat"/>
          <w:framePr w:wrap="none" w:vAnchor="text" w:hAnchor="margin" w:xAlign="right" w:y="1"/>
        </w:pPr>
        <w:r>
          <w:rPr>
            <w:rStyle w:val="slostrnky"/>
          </w:rPr>
          <w:fldChar w:fldCharType="begin"/>
        </w:r>
        <w:r>
          <w:rPr>
            <w:rStyle w:val="slostrnky"/>
          </w:rPr>
          <w:instrText xml:space="preserve"> PAGE </w:instrText>
        </w:r>
        <w:r>
          <w:rPr>
            <w:rStyle w:val="slostrnky"/>
          </w:rPr>
          <w:fldChar w:fldCharType="separate"/>
        </w:r>
        <w:r>
          <w:rPr>
            <w:rStyle w:val="slostrnky"/>
            <w:noProof/>
          </w:rPr>
          <w:t>55</w:t>
        </w:r>
        <w:r>
          <w:rPr>
            <w:rStyle w:val="slostrnky"/>
          </w:rPr>
          <w:fldChar w:fldCharType="end"/>
        </w:r>
      </w:p>
    </w:sdtContent>
  </w:sdt>
  <w:p w14:paraId="315F7AC9" w14:textId="77777777" w:rsidR="001777DD" w:rsidRDefault="001777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77893746"/>
      <w:docPartObj>
        <w:docPartGallery w:val="Page Numbers (Bottom of Page)"/>
        <w:docPartUnique/>
      </w:docPartObj>
    </w:sdtPr>
    <w:sdtEndPr>
      <w:rPr>
        <w:rStyle w:val="slostrnky"/>
      </w:rPr>
    </w:sdtEndPr>
    <w:sdtContent>
      <w:p w14:paraId="3E88E9A9" w14:textId="09F95395" w:rsidR="001777DD" w:rsidRDefault="001777DD" w:rsidP="00EA2398">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3</w:t>
        </w:r>
        <w:r>
          <w:rPr>
            <w:rStyle w:val="slostrnky"/>
          </w:rPr>
          <w:fldChar w:fldCharType="end"/>
        </w:r>
      </w:p>
    </w:sdtContent>
  </w:sdt>
  <w:p w14:paraId="5AEA600E" w14:textId="77777777" w:rsidR="001777DD" w:rsidRDefault="001777DD" w:rsidP="00EA239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F78B5" w14:textId="77777777" w:rsidR="00940DFD" w:rsidRDefault="00940DFD" w:rsidP="001A1C1D">
      <w:r>
        <w:separator/>
      </w:r>
    </w:p>
  </w:footnote>
  <w:footnote w:type="continuationSeparator" w:id="0">
    <w:p w14:paraId="5AA8F40B" w14:textId="77777777" w:rsidR="00940DFD" w:rsidRDefault="00940DFD" w:rsidP="001A1C1D">
      <w:r>
        <w:continuationSeparator/>
      </w:r>
    </w:p>
  </w:footnote>
  <w:footnote w:id="1">
    <w:p w14:paraId="15E9B84A" w14:textId="77777777" w:rsidR="001777DD" w:rsidRPr="0098522B" w:rsidRDefault="001777DD" w:rsidP="003F231E">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Může se taktéž týkat věci movitých, a to v oblasti kulturních památek. Například pokud jde o důležitý společenský zájem, je vlastník movité kulturní památky povinen kulturní památku přenechat především odborné organizaci k dočasnému užívání pro účely vědeckého výzkumu nebo pro účely výstavní na náklad toho, jemuž se kulturní památka přenechá k užívání, a to na základě rozhodnutí krajského úřadu po vyjádření odborné organizace státní památkové péče dle ustanovení § 19 odst. 1 a 2 zákona č. 20/1987 Sb. o státní památkové péči, ve znění pozdějších právních předpisů.</w:t>
      </w:r>
    </w:p>
  </w:footnote>
  <w:footnote w:id="2">
    <w:p w14:paraId="424FA9DA" w14:textId="77777777" w:rsidR="001777DD" w:rsidRPr="0098522B" w:rsidRDefault="001777DD" w:rsidP="003F231E">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STAŠA, Josef. In HENDRYCH, Dušan a kol. </w:t>
      </w:r>
      <w:r w:rsidRPr="0098522B">
        <w:rPr>
          <w:i/>
          <w:iCs/>
          <w:color w:val="000000" w:themeColor="text1"/>
        </w:rPr>
        <w:t>Správní právo. Obecná část</w:t>
      </w:r>
      <w:r w:rsidRPr="0098522B">
        <w:rPr>
          <w:color w:val="000000" w:themeColor="text1"/>
        </w:rPr>
        <w:t>. 9. vydání. Praha: C. H. Beck, 2016, s. 236.</w:t>
      </w:r>
    </w:p>
  </w:footnote>
  <w:footnote w:id="3">
    <w:p w14:paraId="0533E82A" w14:textId="058C60EB" w:rsidR="001777DD" w:rsidRPr="0098522B" w:rsidRDefault="001777DD" w:rsidP="003F231E">
      <w:pPr>
        <w:pStyle w:val="Textpoznpodarou"/>
        <w:jc w:val="both"/>
        <w:rPr>
          <w:color w:val="000000" w:themeColor="text1"/>
        </w:rPr>
      </w:pPr>
      <w:r w:rsidRPr="0098522B">
        <w:rPr>
          <w:rStyle w:val="Znakapoznpodarou"/>
          <w:color w:val="000000" w:themeColor="text1"/>
        </w:rPr>
        <w:footnoteRef/>
      </w:r>
      <w:r w:rsidRPr="0098522B">
        <w:rPr>
          <w:color w:val="000000" w:themeColor="text1"/>
        </w:rPr>
        <w:t>Případy, kdy stavební úřad nařídí odstranění stavby nebo terénních úprav a zařízení dle ustanovení § 129 StavZ.</w:t>
      </w:r>
    </w:p>
  </w:footnote>
  <w:footnote w:id="4">
    <w:p w14:paraId="6C5949BE" w14:textId="08C676CC"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STAŠA: </w:t>
      </w:r>
      <w:r w:rsidRPr="0098522B">
        <w:rPr>
          <w:i/>
          <w:iCs/>
          <w:color w:val="000000" w:themeColor="text1"/>
        </w:rPr>
        <w:t>Správní právo. Obecná část</w:t>
      </w:r>
      <w:r w:rsidRPr="0098522B">
        <w:rPr>
          <w:color w:val="000000" w:themeColor="text1"/>
        </w:rPr>
        <w:t>…, s. 236.</w:t>
      </w:r>
    </w:p>
  </w:footnote>
  <w:footnote w:id="5">
    <w:p w14:paraId="1A2DBDCF" w14:textId="0B29D332"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 s. 236.</w:t>
      </w:r>
    </w:p>
  </w:footnote>
  <w:footnote w:id="6">
    <w:p w14:paraId="46C7853B" w14:textId="7F2E54BC"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2 odst. 1, písm. p) StavZ.</w:t>
      </w:r>
    </w:p>
  </w:footnote>
  <w:footnote w:id="7">
    <w:p w14:paraId="5F5AE14C" w14:textId="0EF010C9"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35a odst. 3, § 36 odst. 4, § 43 odst. 4, § 62 odst. 1 StavZ a ustanovení části VI. SŘ.</w:t>
      </w:r>
    </w:p>
  </w:footnote>
  <w:footnote w:id="8">
    <w:p w14:paraId="771EB82D" w14:textId="7BCD7AA5"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171 SŘ.</w:t>
      </w:r>
    </w:p>
  </w:footnote>
  <w:footnote w:id="9">
    <w:p w14:paraId="17A72D66" w14:textId="5076988F"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SLÁDEČEK, Vladimír. </w:t>
      </w:r>
      <w:r w:rsidRPr="0098522B">
        <w:rPr>
          <w:i/>
          <w:iCs/>
          <w:color w:val="000000" w:themeColor="text1"/>
        </w:rPr>
        <w:t xml:space="preserve">Obecné správní právo. </w:t>
      </w:r>
      <w:r w:rsidRPr="0098522B">
        <w:rPr>
          <w:color w:val="000000" w:themeColor="text1"/>
        </w:rPr>
        <w:t>4. vydání. Praha: Wolters Kluwer ČR, 2019, s. 164.</w:t>
      </w:r>
    </w:p>
  </w:footnote>
  <w:footnote w:id="10">
    <w:p w14:paraId="4A8163E3" w14:textId="3DADD942"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27. září 2005, č. j. 1 Ao 1/2005-98.</w:t>
      </w:r>
    </w:p>
  </w:footnote>
  <w:footnote w:id="11">
    <w:p w14:paraId="2B748349" w14:textId="3FAC24F9"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Explicitní stanovení formy v zákoně ale není pravidlem. Soudy se musely zabývat otázkou, zda se má opatření obecné povahy chápat v materiálním nebo formálním pojetí. Ústavní soud se přiklonil ve svém nálezu ze dne 19. listopadu 2008, sp. zn. Pl.ÚS 14/07, bod 29 k materiálnímu pojetí. Toto může způsobovat problémy, při stanovení, zda se má použít forma opatření obecné povahy nebo forma jiná. K tomu viz SLÁDEČEK, Vladimír. </w:t>
      </w:r>
      <w:r w:rsidRPr="0098522B">
        <w:rPr>
          <w:i/>
          <w:iCs/>
          <w:color w:val="000000" w:themeColor="text1"/>
        </w:rPr>
        <w:t>Obecné správní právo.</w:t>
      </w:r>
      <w:r w:rsidRPr="0098522B">
        <w:rPr>
          <w:color w:val="000000" w:themeColor="text1"/>
        </w:rPr>
        <w:t xml:space="preserve"> 4. vydání. Praha: Wolters Kluwer ČR, 2019, s. 167-168.</w:t>
      </w:r>
    </w:p>
  </w:footnote>
  <w:footnote w:id="12">
    <w:p w14:paraId="0BC669F2" w14:textId="1B25BB20"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Tento princip vychází přímo ze StavZ – ustanovení § 35a odst. 2, § 36 odst. 5, § 43 odst. 5. Co se týče regulačního plánu (tedy hierarchie územně plánovací dokumentace), zde záleží, jestli jej pořídila obec nebo kraj – ustanovení § 61 odst. 2 StavZ, a také, zda je pořizován z podnětu nebo na žádost – ustanovení § 70 StavZ.</w:t>
      </w:r>
    </w:p>
  </w:footnote>
  <w:footnote w:id="13">
    <w:p w14:paraId="2B38F4AD" w14:textId="35E0B08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HAMRLOVÁ, Eva. In: PRŮCHA, Petr a kol. </w:t>
      </w:r>
      <w:r w:rsidRPr="0098522B">
        <w:rPr>
          <w:i/>
          <w:iCs/>
          <w:color w:val="000000" w:themeColor="text1"/>
        </w:rPr>
        <w:t>Stavební zákon: Praktický komentář podle stavu k 1. 6. 2020</w:t>
      </w:r>
      <w:r w:rsidRPr="0098522B">
        <w:rPr>
          <w:color w:val="000000" w:themeColor="text1"/>
        </w:rPr>
        <w:t>. 2. aktualizované vydání. Praha: Leges, 2020, s. 165.</w:t>
      </w:r>
    </w:p>
  </w:footnote>
  <w:footnote w:id="14">
    <w:p w14:paraId="2831FF4A" w14:textId="10F24052"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K tomuto se vyjádřil i Nejvyšší správní soud: </w:t>
      </w:r>
      <w:r w:rsidRPr="0098522B">
        <w:rPr>
          <w:i/>
          <w:iCs/>
          <w:color w:val="000000" w:themeColor="text1"/>
        </w:rPr>
        <w:t>„[…] s přihlédnutím k principům právní jistoty a legitimního očekávání je nutné respektovat kontinuitu územního plánování, což na druhé straně nesmí znemožnit revizi existujícího stavu podmíněnou novou právní úpravou.“</w:t>
      </w:r>
      <w:r w:rsidRPr="0098522B">
        <w:rPr>
          <w:color w:val="000000" w:themeColor="text1"/>
        </w:rPr>
        <w:t xml:space="preserve"> Rozsudek Nejvyššího správního soudu ze dne 20. května 2010, č. j. 8 Ao 2/2010-644.</w:t>
      </w:r>
    </w:p>
  </w:footnote>
  <w:footnote w:id="15">
    <w:p w14:paraId="6958F6F5" w14:textId="7777777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Usnesení Ústavního soudu ČR ze dne 6. ledna 2010, sp. zn. II. ÚS 2691/09.</w:t>
      </w:r>
    </w:p>
  </w:footnote>
  <w:footnote w:id="16">
    <w:p w14:paraId="674A4E07" w14:textId="7777777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19. ledna 2011, č. j. 3 Ao 7/2010-73, bod 42.</w:t>
      </w:r>
    </w:p>
  </w:footnote>
  <w:footnote w:id="17">
    <w:p w14:paraId="760FF208" w14:textId="0FFBA104"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KORBEL, František, HLAVIČKA, Josef, BURYAN, Jiří, FIKAR, Jan. Stavební právo se od ledna dočká změn. </w:t>
      </w:r>
      <w:r w:rsidRPr="0098522B">
        <w:rPr>
          <w:i/>
          <w:iCs/>
          <w:color w:val="000000" w:themeColor="text1"/>
        </w:rPr>
        <w:t>Real Estate Flash</w:t>
      </w:r>
      <w:r w:rsidRPr="0098522B">
        <w:rPr>
          <w:color w:val="000000" w:themeColor="text1"/>
        </w:rPr>
        <w:t xml:space="preserve"> [online databáze], 2020, č. 12 [cit. 24. října 2022]. Dostupné z: databáze beck-online.cz.</w:t>
      </w:r>
    </w:p>
  </w:footnote>
  <w:footnote w:id="18">
    <w:p w14:paraId="66BEBF71" w14:textId="16C5284C"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ZÍDEK, Martin, TUPÝ, Michal. Památková péče po novele liniového zákona. </w:t>
      </w:r>
      <w:r w:rsidRPr="0098522B">
        <w:rPr>
          <w:i/>
          <w:iCs/>
          <w:color w:val="000000" w:themeColor="text1"/>
        </w:rPr>
        <w:t xml:space="preserve">Stavební právo. Bulletin </w:t>
      </w:r>
      <w:r w:rsidRPr="0098522B">
        <w:rPr>
          <w:color w:val="000000" w:themeColor="text1"/>
        </w:rPr>
        <w:t>[online databáze], 2022, č. 1, str. 27–45. [cit. 24. října 2022]. Dostupné z: databáze next.codexis.cz.</w:t>
      </w:r>
    </w:p>
  </w:footnote>
  <w:footnote w:id="19">
    <w:p w14:paraId="0028BE04" w14:textId="08747E7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36 odst. 1 StavZ.</w:t>
      </w:r>
    </w:p>
  </w:footnote>
  <w:footnote w:id="20">
    <w:p w14:paraId="7FBD7593" w14:textId="3B36CB58"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Dle ustanovení § 23b odst. 1 StavZ je územní rezervou </w:t>
      </w:r>
      <w:r w:rsidRPr="0098522B">
        <w:rPr>
          <w:i/>
          <w:iCs/>
          <w:color w:val="000000" w:themeColor="text1"/>
        </w:rPr>
        <w:t xml:space="preserve">plocha nebo koridor, které jsou vymezené v územně plánovací dokumentaci pro využití, jehož potřebu a plošné nároky je třeba následně prověřit. </w:t>
      </w:r>
      <w:r w:rsidRPr="0098522B">
        <w:rPr>
          <w:color w:val="000000" w:themeColor="text1"/>
        </w:rPr>
        <w:t xml:space="preserve">Jedná se o území, jejíž využití nesmí být měněno způsobem, který by podstatně omezil prověřované budoucí využití. STAŠA, Josef. In HENDRYCH, Dušan a kol. </w:t>
      </w:r>
      <w:r w:rsidRPr="0098522B">
        <w:rPr>
          <w:i/>
          <w:iCs/>
          <w:color w:val="000000" w:themeColor="text1"/>
        </w:rPr>
        <w:t>Správní právo. Obecná část</w:t>
      </w:r>
      <w:r w:rsidRPr="0098522B">
        <w:rPr>
          <w:color w:val="000000" w:themeColor="text1"/>
        </w:rPr>
        <w:t xml:space="preserve">. 9. vydání. Praha: C. H. Beck, 2016, s. 236. </w:t>
      </w:r>
    </w:p>
  </w:footnote>
  <w:footnote w:id="21">
    <w:p w14:paraId="59765251" w14:textId="3B78F532"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7 odst. 1 písm. a) a odst. 2 písm. a) StavZ.</w:t>
      </w:r>
    </w:p>
  </w:footnote>
  <w:footnote w:id="22">
    <w:p w14:paraId="15539E77" w14:textId="20678399"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HAMRLOVÁ: </w:t>
      </w:r>
      <w:r w:rsidRPr="0098522B">
        <w:rPr>
          <w:i/>
          <w:iCs/>
          <w:color w:val="000000" w:themeColor="text1"/>
        </w:rPr>
        <w:t xml:space="preserve">Stavební zákon…, </w:t>
      </w:r>
      <w:r w:rsidRPr="0098522B">
        <w:rPr>
          <w:color w:val="000000" w:themeColor="text1"/>
        </w:rPr>
        <w:t>s. 186.</w:t>
      </w:r>
    </w:p>
  </w:footnote>
  <w:footnote w:id="23">
    <w:p w14:paraId="59A7FC6E" w14:textId="6BEE949E"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 s. 186.</w:t>
      </w:r>
    </w:p>
  </w:footnote>
  <w:footnote w:id="24">
    <w:p w14:paraId="355999B8" w14:textId="379681FA"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43 odst. 1 StavZ.</w:t>
      </w:r>
    </w:p>
  </w:footnote>
  <w:footnote w:id="25">
    <w:p w14:paraId="5D106FB9" w14:textId="73375AC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43 odst. 3 StavZ.</w:t>
      </w:r>
    </w:p>
  </w:footnote>
  <w:footnote w:id="26">
    <w:p w14:paraId="34815BE5" w14:textId="5E02852B"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HAMRLOVÁ: </w:t>
      </w:r>
      <w:r w:rsidRPr="0098522B">
        <w:rPr>
          <w:i/>
          <w:iCs/>
          <w:color w:val="000000" w:themeColor="text1"/>
        </w:rPr>
        <w:t xml:space="preserve">Stavební zákon…, </w:t>
      </w:r>
      <w:r w:rsidRPr="0098522B">
        <w:rPr>
          <w:color w:val="000000" w:themeColor="text1"/>
        </w:rPr>
        <w:t>s. 244.</w:t>
      </w:r>
    </w:p>
  </w:footnote>
  <w:footnote w:id="27">
    <w:p w14:paraId="086CA1D6" w14:textId="2DA257D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6 odst. 1 písm. a) a odst. 5 StavZ.</w:t>
      </w:r>
    </w:p>
  </w:footnote>
  <w:footnote w:id="28">
    <w:p w14:paraId="6638CD3A" w14:textId="38CDD5ED"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 s. 264.</w:t>
      </w:r>
    </w:p>
  </w:footnote>
  <w:footnote w:id="29">
    <w:p w14:paraId="6740C81F" w14:textId="2B0BA911"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FIALOVÁ, Eva. In: MACHAČKOVÁ, Jana a kol. </w:t>
      </w:r>
      <w:r w:rsidRPr="0098522B">
        <w:rPr>
          <w:i/>
          <w:iCs/>
          <w:color w:val="000000" w:themeColor="text1"/>
        </w:rPr>
        <w:t>Stavební zákon.</w:t>
      </w:r>
      <w:r w:rsidRPr="0098522B">
        <w:rPr>
          <w:color w:val="000000" w:themeColor="text1"/>
        </w:rPr>
        <w:t xml:space="preserve"> 3. vydání. Praha: C. H. Beck, 2018, s. 344. Dostupné z: databáze beck-online.cz.</w:t>
      </w:r>
    </w:p>
  </w:footnote>
  <w:footnote w:id="30">
    <w:p w14:paraId="5D10BAC4" w14:textId="4B94100F"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61 odst. 1 StavZ.</w:t>
      </w:r>
    </w:p>
  </w:footnote>
  <w:footnote w:id="31">
    <w:p w14:paraId="30654AFC" w14:textId="5315378C"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Parlament České republiky. Poslanecká sněmovna, volební období 2002–2006. Tisk č. 998. Důvodová zpráva k vládnímu návrhu zákona č. 183/2006 Sb., o územním plánování a stavebním řádu (stavební zákon), ve znění účinném k 1. 6. 2005. Dostupné z: databáze next.codexis.cz.</w:t>
      </w:r>
    </w:p>
  </w:footnote>
  <w:footnote w:id="32">
    <w:p w14:paraId="07B54200" w14:textId="56BE22B5"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Dle náležitostí v ustanovení § 17 a přílohy č. 8 vyhlášky č. 500/2006 Sb., o územně analytických podkladech, územně plánovací dokumentaci a způsobu evidence územně plánovací činnosti, ve znění pozdějších předpisů.</w:t>
      </w:r>
    </w:p>
  </w:footnote>
  <w:footnote w:id="33">
    <w:p w14:paraId="1574F7FC" w14:textId="5C618595"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 dle náležitostí v ustanovení § 18 a přílohy č. 10.</w:t>
      </w:r>
    </w:p>
  </w:footnote>
  <w:footnote w:id="34">
    <w:p w14:paraId="04A3E6FC" w14:textId="7777777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V praxi se jedná o výjimečnou situaci. HAMRLOVÁ: </w:t>
      </w:r>
      <w:r w:rsidRPr="0098522B">
        <w:rPr>
          <w:i/>
          <w:iCs/>
          <w:color w:val="000000" w:themeColor="text1"/>
        </w:rPr>
        <w:t>Stavební zákon…,</w:t>
      </w:r>
      <w:r w:rsidRPr="0098522B">
        <w:rPr>
          <w:color w:val="000000" w:themeColor="text1"/>
        </w:rPr>
        <w:t xml:space="preserve"> s. 173.</w:t>
      </w:r>
    </w:p>
  </w:footnote>
  <w:footnote w:id="35">
    <w:p w14:paraId="14F7A5A3" w14:textId="046EF9B0"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6 odst. 5 písm. d) a § 7 odst. 2 písm. d) StavZ.</w:t>
      </w:r>
    </w:p>
  </w:footnote>
  <w:footnote w:id="36">
    <w:p w14:paraId="7BA366FA" w14:textId="3CDD3FD0" w:rsidR="001777DD" w:rsidRPr="0098522B" w:rsidRDefault="001777DD" w:rsidP="00E2426B">
      <w:pPr>
        <w:pStyle w:val="Textpoznpodarou"/>
        <w:rPr>
          <w:color w:val="000000" w:themeColor="text1"/>
        </w:rPr>
      </w:pPr>
      <w:r w:rsidRPr="0098522B">
        <w:rPr>
          <w:rStyle w:val="Znakapoznpodarou"/>
          <w:color w:val="000000" w:themeColor="text1"/>
        </w:rPr>
        <w:footnoteRef/>
      </w:r>
      <w:r w:rsidRPr="0098522B">
        <w:rPr>
          <w:color w:val="000000" w:themeColor="text1"/>
        </w:rPr>
        <w:t xml:space="preserve"> Ústav územního rozvoje. Vzájemné vazby nástrojů územního plánování [online]. uur.cz [cit. 12. listopad 2018]. Dostupné z: </w:t>
      </w:r>
      <w:hyperlink r:id="rId1" w:history="1">
        <w:r w:rsidRPr="0098522B">
          <w:rPr>
            <w:rStyle w:val="Hypertextovodkaz"/>
            <w:color w:val="000000" w:themeColor="text1"/>
          </w:rPr>
          <w:t>http://www.uur.cz/principy/konference/KapitolaD/D31_VzajemneVazbyNastrojuUPD_20060919.pdf</w:t>
        </w:r>
      </w:hyperlink>
      <w:r w:rsidRPr="0098522B">
        <w:rPr>
          <w:color w:val="000000" w:themeColor="text1"/>
        </w:rPr>
        <w:t>.</w:t>
      </w:r>
    </w:p>
  </w:footnote>
  <w:footnote w:id="37">
    <w:p w14:paraId="520AF41B" w14:textId="692E10BE"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31 odst. 4 StavZ.</w:t>
      </w:r>
    </w:p>
  </w:footnote>
  <w:footnote w:id="38">
    <w:p w14:paraId="75668933" w14:textId="7EB8567B"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35b StavZ.</w:t>
      </w:r>
    </w:p>
  </w:footnote>
  <w:footnote w:id="39">
    <w:p w14:paraId="7E555CF9" w14:textId="36A39A9D"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35a odst. 2 StavZ.</w:t>
      </w:r>
    </w:p>
  </w:footnote>
  <w:footnote w:id="40">
    <w:p w14:paraId="28EF08B2" w14:textId="4DCE6D65"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36 odst. 1 StavZ.</w:t>
      </w:r>
    </w:p>
  </w:footnote>
  <w:footnote w:id="41">
    <w:p w14:paraId="27FA6322" w14:textId="7F980CDF"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36 odst. 5 StavZ.</w:t>
      </w:r>
    </w:p>
  </w:footnote>
  <w:footnote w:id="42">
    <w:p w14:paraId="18B46A27" w14:textId="420BDF9D"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43 StavZ.</w:t>
      </w:r>
    </w:p>
  </w:footnote>
  <w:footnote w:id="43">
    <w:p w14:paraId="75F7BFDD" w14:textId="6246444E"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61 StavZ.</w:t>
      </w:r>
    </w:p>
  </w:footnote>
  <w:footnote w:id="44">
    <w:p w14:paraId="6DCAF116" w14:textId="5E87BF55"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101 odst. 1 StavZ.</w:t>
      </w:r>
    </w:p>
  </w:footnote>
  <w:footnote w:id="45">
    <w:p w14:paraId="094A507B" w14:textId="6E4F90B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STAŠA: </w:t>
      </w:r>
      <w:r w:rsidRPr="0098522B">
        <w:rPr>
          <w:i/>
          <w:iCs/>
          <w:color w:val="000000" w:themeColor="text1"/>
        </w:rPr>
        <w:t>Správní právo. Obecná část</w:t>
      </w:r>
      <w:r w:rsidRPr="0098522B">
        <w:rPr>
          <w:color w:val="000000" w:themeColor="text1"/>
        </w:rPr>
        <w:t>…, s. 236.</w:t>
      </w:r>
    </w:p>
  </w:footnote>
  <w:footnote w:id="46">
    <w:p w14:paraId="6FD3AA6E" w14:textId="0CC07174"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171 odst. 1 písm. a) StavZ.</w:t>
      </w:r>
    </w:p>
  </w:footnote>
  <w:footnote w:id="47">
    <w:p w14:paraId="5BBB35D4" w14:textId="7632AAC0" w:rsidR="001777DD" w:rsidRPr="0098522B" w:rsidRDefault="001777DD" w:rsidP="00D122DB">
      <w:pPr>
        <w:pStyle w:val="Textpoznpodarou"/>
        <w:jc w:val="both"/>
        <w:rPr>
          <w:i/>
          <w:iCs/>
          <w:color w:val="000000" w:themeColor="text1"/>
        </w:rPr>
      </w:pPr>
      <w:r w:rsidRPr="0098522B">
        <w:rPr>
          <w:rStyle w:val="Znakapoznpodarou"/>
          <w:color w:val="000000" w:themeColor="text1"/>
        </w:rPr>
        <w:footnoteRef/>
      </w:r>
      <w:r w:rsidRPr="0098522B">
        <w:rPr>
          <w:color w:val="000000" w:themeColor="text1"/>
        </w:rPr>
        <w:t xml:space="preserve"> KOCOUREK, Tomáš. </w:t>
      </w:r>
      <w:r w:rsidRPr="0098522B">
        <w:rPr>
          <w:i/>
          <w:iCs/>
          <w:color w:val="000000" w:themeColor="text1"/>
        </w:rPr>
        <w:t xml:space="preserve">Omezení vlastnického práva k pozemkům ve prospěch ochrany životního prostředí. </w:t>
      </w:r>
      <w:r w:rsidRPr="0098522B">
        <w:rPr>
          <w:color w:val="000000" w:themeColor="text1"/>
        </w:rPr>
        <w:t>Praha: Leges, 2012, s. 60.</w:t>
      </w:r>
    </w:p>
  </w:footnote>
  <w:footnote w:id="48">
    <w:p w14:paraId="7889EC1F" w14:textId="65CAAA7B"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 s. 62.</w:t>
      </w:r>
    </w:p>
  </w:footnote>
  <w:footnote w:id="49">
    <w:p w14:paraId="2B35E380" w14:textId="5EB96342"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HANDRLICA, Jakub. </w:t>
      </w:r>
      <w:r w:rsidRPr="0098522B">
        <w:rPr>
          <w:i/>
          <w:iCs/>
          <w:color w:val="000000" w:themeColor="text1"/>
        </w:rPr>
        <w:t>Ochranná a bezpečnostní pásma</w:t>
      </w:r>
      <w:r w:rsidRPr="0098522B">
        <w:rPr>
          <w:color w:val="000000" w:themeColor="text1"/>
        </w:rPr>
        <w:t>. Praha: C.H. Beck, 2014, s. 1-2.</w:t>
      </w:r>
    </w:p>
  </w:footnote>
  <w:footnote w:id="50">
    <w:p w14:paraId="4ECC2CF4" w14:textId="42E5CA21"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STAŠA: </w:t>
      </w:r>
      <w:r w:rsidRPr="0098522B">
        <w:rPr>
          <w:i/>
          <w:iCs/>
          <w:color w:val="000000" w:themeColor="text1"/>
        </w:rPr>
        <w:t>Správní právo. Obecná část</w:t>
      </w:r>
      <w:r w:rsidRPr="0098522B">
        <w:rPr>
          <w:color w:val="000000" w:themeColor="text1"/>
        </w:rPr>
        <w:t>…, s. 238.</w:t>
      </w:r>
    </w:p>
  </w:footnote>
  <w:footnote w:id="51">
    <w:p w14:paraId="74785F46" w14:textId="1FD05912"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HANDRLICA: </w:t>
      </w:r>
      <w:r w:rsidRPr="0098522B">
        <w:rPr>
          <w:i/>
          <w:iCs/>
          <w:color w:val="000000" w:themeColor="text1"/>
        </w:rPr>
        <w:t>Ochranná a bezpečnostní pásma…</w:t>
      </w:r>
      <w:r w:rsidRPr="0098522B">
        <w:rPr>
          <w:color w:val="000000" w:themeColor="text1"/>
        </w:rPr>
        <w:t>, s. 29 a 61.</w:t>
      </w:r>
    </w:p>
  </w:footnote>
  <w:footnote w:id="52">
    <w:p w14:paraId="5C350E5B" w14:textId="11340B4A"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 s. 153.</w:t>
      </w:r>
    </w:p>
  </w:footnote>
  <w:footnote w:id="53">
    <w:p w14:paraId="2D6FCE35" w14:textId="6AB747F9"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Elektrizační soustavou se rozumí vzájemně propojený soubor zařízení pro výrobu, přenos, transformaci a distribuci elektřiny, včetně elektrických přípojek, přímých vedení, a systémy měřicí, ochranné, řídicí, zabezpečovací, informační a telekomunikační techniky, a to na území České republiky. Ustanovení § 2 odst. 2 písm. a) bod 4 z</w:t>
      </w:r>
      <w:r w:rsidRPr="0098522B">
        <w:rPr>
          <w:bCs/>
          <w:color w:val="000000" w:themeColor="text1"/>
        </w:rPr>
        <w:t>ákona č. 458/2000 Sb. o podmínkách podnikání a o výkonu státní správy v energetických odvětvích a o změně některých zákonů (energetický zákon), ve znění pozdějších předpisů (dále jen „</w:t>
      </w:r>
      <w:r w:rsidRPr="0098522B">
        <w:rPr>
          <w:color w:val="000000" w:themeColor="text1"/>
        </w:rPr>
        <w:t>EnerZ“).</w:t>
      </w:r>
    </w:p>
  </w:footnote>
  <w:footnote w:id="54">
    <w:p w14:paraId="3689D417" w14:textId="19ACE049"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46 odst. 3 EnerZ.</w:t>
      </w:r>
    </w:p>
  </w:footnote>
  <w:footnote w:id="55">
    <w:p w14:paraId="174FC4CC" w14:textId="4A3E1FC3"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46 EnerZ.</w:t>
      </w:r>
    </w:p>
  </w:footnote>
  <w:footnote w:id="56">
    <w:p w14:paraId="545E7CC3" w14:textId="7743DFE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BALOUNOVÁ, Jana. Chráněná území jako institut omezující vlastnické právo. </w:t>
      </w:r>
      <w:r w:rsidRPr="0098522B">
        <w:rPr>
          <w:i/>
          <w:iCs/>
          <w:color w:val="000000" w:themeColor="text1"/>
        </w:rPr>
        <w:t>Právní rozhledy</w:t>
      </w:r>
      <w:r w:rsidRPr="0098522B">
        <w:rPr>
          <w:color w:val="000000" w:themeColor="text1"/>
        </w:rPr>
        <w:t xml:space="preserve"> [online databáze], 2018, č. 6, s. 197-206. [cit. 24. října 2022]. Dostupné z: databáze beck-online.cz.</w:t>
      </w:r>
    </w:p>
  </w:footnote>
  <w:footnote w:id="57">
    <w:p w14:paraId="4F7AD5CA" w14:textId="6DDF188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STAŠA, Josef. Chráněné území. In: HENDRYCH, Dušan a kol. </w:t>
      </w:r>
      <w:r w:rsidRPr="0098522B">
        <w:rPr>
          <w:i/>
          <w:iCs/>
          <w:color w:val="000000" w:themeColor="text1"/>
        </w:rPr>
        <w:t>Právnický slovník.</w:t>
      </w:r>
      <w:r w:rsidRPr="0098522B">
        <w:rPr>
          <w:color w:val="000000" w:themeColor="text1"/>
        </w:rPr>
        <w:t xml:space="preserve"> 3. vydání [online databáze]. Praha: C. H. Beck, 2009 [cit. 29. října 2022]. Dostupné z: databáze beck-online.cz.</w:t>
      </w:r>
    </w:p>
  </w:footnote>
  <w:footnote w:id="58">
    <w:p w14:paraId="0BEBDFC2" w14:textId="1702C070"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Čl. 11 odst. 4 LZPS.</w:t>
      </w:r>
    </w:p>
  </w:footnote>
  <w:footnote w:id="59">
    <w:p w14:paraId="67537180" w14:textId="37320968"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STAŠA: </w:t>
      </w:r>
      <w:r w:rsidRPr="0098522B">
        <w:rPr>
          <w:i/>
          <w:iCs/>
          <w:color w:val="000000" w:themeColor="text1"/>
        </w:rPr>
        <w:t>Správní právo. Obecná část</w:t>
      </w:r>
      <w:r w:rsidRPr="0098522B">
        <w:rPr>
          <w:color w:val="000000" w:themeColor="text1"/>
        </w:rPr>
        <w:t>…, s. 239-240.</w:t>
      </w:r>
    </w:p>
  </w:footnote>
  <w:footnote w:id="60">
    <w:p w14:paraId="775FD741" w14:textId="207CB87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BALOUNOVÁ: </w:t>
      </w:r>
      <w:r w:rsidRPr="0098522B">
        <w:rPr>
          <w:i/>
          <w:iCs/>
          <w:color w:val="000000" w:themeColor="text1"/>
        </w:rPr>
        <w:t>Chráněná území…</w:t>
      </w:r>
    </w:p>
  </w:footnote>
  <w:footnote w:id="61">
    <w:p w14:paraId="01DD3FA9" w14:textId="493D02B1"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w:t>
      </w:r>
    </w:p>
  </w:footnote>
  <w:footnote w:id="62">
    <w:p w14:paraId="779A514D" w14:textId="47A786CE"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14 odst. 2 ZOPK.</w:t>
      </w:r>
    </w:p>
  </w:footnote>
  <w:footnote w:id="63">
    <w:p w14:paraId="3454E370" w14:textId="5A428600"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Národní parky jsou vyhlašovány přímo ZOPK a vymezeny v přílohách zákona. Chráněná krajinná oblast se vyhlašuje nařízením vlády. Národní přírodní rezervace stejně jako národní přírodní památka se vyhlašují vyhláškou Ministerstva životního prostředí. Přírodní rezervace a přírodní památka se vyhlašují nařízením kraje.</w:t>
      </w:r>
    </w:p>
  </w:footnote>
  <w:footnote w:id="64">
    <w:p w14:paraId="7394034F" w14:textId="7A28A57A"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KOCOUREK: </w:t>
      </w:r>
      <w:r w:rsidRPr="0098522B">
        <w:rPr>
          <w:i/>
          <w:iCs/>
          <w:color w:val="000000" w:themeColor="text1"/>
        </w:rPr>
        <w:t>Omezení vlastnického práva…</w:t>
      </w:r>
      <w:r w:rsidRPr="0098522B">
        <w:rPr>
          <w:color w:val="000000" w:themeColor="text1"/>
        </w:rPr>
        <w:t>, s.112–115.</w:t>
      </w:r>
    </w:p>
  </w:footnote>
  <w:footnote w:id="65">
    <w:p w14:paraId="3E2BDE99" w14:textId="18F014EA"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9 zákona č. 334/1992 Sb. o ochraně zemědělského půdního fondu, ve znění pozdějších předpisů.</w:t>
      </w:r>
    </w:p>
  </w:footnote>
  <w:footnote w:id="66">
    <w:p w14:paraId="700AC82E" w14:textId="113257E8"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16 zákona č. 289/1995 Sb. o lesích a o změně a doplnění některých zákonů (lesní zákon), ve znění pozdějších předpisů.</w:t>
      </w:r>
    </w:p>
  </w:footnote>
  <w:footnote w:id="67">
    <w:p w14:paraId="3C08B302" w14:textId="4BE91622"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50 zákona č. 254/2001 Sb. o vodách a o změně některých zákonů (vodní zákon), ve znění pozdějších předpisů.</w:t>
      </w:r>
    </w:p>
  </w:footnote>
  <w:footnote w:id="68">
    <w:p w14:paraId="352D117E" w14:textId="42C798B8"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HOLENDOVÁ, Lenka. In: MACHAČKOVÁ, Jana a kol. </w:t>
      </w:r>
      <w:r w:rsidRPr="0098522B">
        <w:rPr>
          <w:i/>
          <w:iCs/>
          <w:color w:val="000000" w:themeColor="text1"/>
        </w:rPr>
        <w:t>Stavební zákon.</w:t>
      </w:r>
      <w:r w:rsidRPr="0098522B">
        <w:rPr>
          <w:color w:val="000000" w:themeColor="text1"/>
        </w:rPr>
        <w:t xml:space="preserve"> 3. vydání. Praha: C. H. Beck, 2018, s. 1121. Dostupné z: databáze beck-online.cz.</w:t>
      </w:r>
    </w:p>
  </w:footnote>
  <w:footnote w:id="69">
    <w:p w14:paraId="2D9D4255" w14:textId="0214732B"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Archeologickým nálezem je věc (soubor věcí), která je dokladem nebo pozůstatkem života člověka a jeho činnosti od počátku jeho vývoje do novověku a zachovala se zpravidla pod zemí. Ustanovení § 23 odst. 1 zákona č. 20/1987 Sb. o státní památkové péči, ve znění pozdějších předpisů.</w:t>
      </w:r>
    </w:p>
  </w:footnote>
  <w:footnote w:id="70">
    <w:p w14:paraId="5E08ECAD" w14:textId="0E79B16A"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LACHMANN, Martin. In: POTĚŠIL, Lukáš a kol. </w:t>
      </w:r>
      <w:r w:rsidRPr="0098522B">
        <w:rPr>
          <w:i/>
          <w:iCs/>
          <w:color w:val="000000" w:themeColor="text1"/>
        </w:rPr>
        <w:t>Stavební zákon – komentář</w:t>
      </w:r>
      <w:r w:rsidRPr="0098522B">
        <w:rPr>
          <w:color w:val="000000" w:themeColor="text1"/>
        </w:rPr>
        <w:t>. 5. vydání. [online databáze]. Praha: C. H. Beck, 2016 [cit. 15. listopadu 2022]. K ustanovení § 176. Dostupné z: databáze beck-online.cz.</w:t>
      </w:r>
    </w:p>
  </w:footnote>
  <w:footnote w:id="71">
    <w:p w14:paraId="13BFAD18" w14:textId="2800C253"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Ustanoveni § 176 StavZ.</w:t>
      </w:r>
    </w:p>
  </w:footnote>
  <w:footnote w:id="72">
    <w:p w14:paraId="2B722C21" w14:textId="01E69063"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129 odst. 1 písm. c) StavZ.</w:t>
      </w:r>
    </w:p>
  </w:footnote>
  <w:footnote w:id="73">
    <w:p w14:paraId="6431ABB5" w14:textId="4812475A"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HANDRLICA: </w:t>
      </w:r>
      <w:r w:rsidRPr="0098522B">
        <w:rPr>
          <w:i/>
          <w:iCs/>
          <w:color w:val="000000" w:themeColor="text1"/>
        </w:rPr>
        <w:t>Ochranná a bezpečnostní pásma…</w:t>
      </w:r>
      <w:r w:rsidRPr="0098522B">
        <w:rPr>
          <w:color w:val="000000" w:themeColor="text1"/>
        </w:rPr>
        <w:t>, s. 85.</w:t>
      </w:r>
    </w:p>
  </w:footnote>
  <w:footnote w:id="74">
    <w:p w14:paraId="76A65013" w14:textId="17689863"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BALOUNOVÁ: </w:t>
      </w:r>
      <w:r w:rsidRPr="0098522B">
        <w:rPr>
          <w:i/>
          <w:iCs/>
          <w:color w:val="000000" w:themeColor="text1"/>
        </w:rPr>
        <w:t>Chráněná území…</w:t>
      </w:r>
    </w:p>
  </w:footnote>
  <w:footnote w:id="75">
    <w:p w14:paraId="4EE3A44D" w14:textId="7777777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97 StavZ.</w:t>
      </w:r>
    </w:p>
  </w:footnote>
  <w:footnote w:id="76">
    <w:p w14:paraId="4E86D6E4" w14:textId="4AE7512D"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Územní opatření „</w:t>
      </w:r>
      <w:r w:rsidRPr="0098522B">
        <w:rPr>
          <w:i/>
          <w:iCs/>
          <w:color w:val="000000" w:themeColor="text1"/>
        </w:rPr>
        <w:t xml:space="preserve">[…] se vydávají formou (resp. jako) opatření obecné povahy podle správního řádu, nemá tím být řečeno nic jiného, než že se na postup při projednávání, přijímání i oznamování těchto jednotlivých typů opatření obecné povahy použije část šestá správního řádu (ve smyslu § 171 správního řádu), tedy obecná úprava řízení o vydání opatření obecné povahy, samozřejmě ovšem toliko v tom rozsahu, v jakém stavební zákon k těmto jednotlivým typům opatření obecné povahy nestanoví úpravu zvláštní.“ </w:t>
      </w:r>
      <w:r w:rsidRPr="0098522B">
        <w:rPr>
          <w:color w:val="000000" w:themeColor="text1"/>
        </w:rPr>
        <w:t>dle usnesení Nejvyššího správního soudu ze dne 6. března 2012, č. j. 9 Ao 7/2011-489.</w:t>
      </w:r>
    </w:p>
  </w:footnote>
  <w:footnote w:id="77">
    <w:p w14:paraId="3EAD6042" w14:textId="5CF78D9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HEJČ, David, BAHÝĽOVÁ, Lenka. </w:t>
      </w:r>
      <w:r w:rsidRPr="0098522B">
        <w:rPr>
          <w:i/>
          <w:iCs/>
          <w:color w:val="000000" w:themeColor="text1"/>
        </w:rPr>
        <w:t>Opatření obecné povahy v teorii a praxi.</w:t>
      </w:r>
      <w:r w:rsidRPr="0098522B">
        <w:rPr>
          <w:color w:val="000000" w:themeColor="text1"/>
        </w:rPr>
        <w:t xml:space="preserve"> Praha: C. H. Beck, 2017, s. 154.</w:t>
      </w:r>
    </w:p>
  </w:footnote>
  <w:footnote w:id="78">
    <w:p w14:paraId="4BC8AA5A" w14:textId="0089DE00"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23. října 2013, č. j. 4 Ao 9/2011-191, bod 45.</w:t>
      </w:r>
    </w:p>
  </w:footnote>
  <w:footnote w:id="79">
    <w:p w14:paraId="4C1A7C34" w14:textId="612845D0"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BAHÝĽOVÁ, Lenka. In: PRŮCHOVÁ, Ivana a kol. </w:t>
      </w:r>
      <w:r w:rsidRPr="0098522B">
        <w:rPr>
          <w:i/>
          <w:iCs/>
          <w:color w:val="000000" w:themeColor="text1"/>
        </w:rPr>
        <w:t>Stavební zákon a ochrana životního prostředí.</w:t>
      </w:r>
      <w:r w:rsidRPr="0098522B">
        <w:rPr>
          <w:color w:val="000000" w:themeColor="text1"/>
        </w:rPr>
        <w:t xml:space="preserve"> Brno: Masarykova univerzita, Právnická fakulta, 2011, s. 198. Dostupné z: </w:t>
      </w:r>
      <w:hyperlink r:id="rId2" w:history="1">
        <w:r w:rsidRPr="0098522B">
          <w:rPr>
            <w:rStyle w:val="Hypertextovodkaz"/>
            <w:color w:val="000000" w:themeColor="text1"/>
          </w:rPr>
          <w:t>https://munispace.muni.cz/library/catalog/book/606</w:t>
        </w:r>
      </w:hyperlink>
      <w:r w:rsidRPr="0098522B">
        <w:rPr>
          <w:color w:val="000000" w:themeColor="text1"/>
        </w:rPr>
        <w:t>.</w:t>
      </w:r>
    </w:p>
  </w:footnote>
  <w:footnote w:id="80">
    <w:p w14:paraId="0189E612" w14:textId="1EE338B5"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Jako jiné opatření nebo rozhodnutí může být považována např. politika územního rozvoje dle ustanovení § 31 StavZ, veřejnoprávní smlouva nahrazující územní rozhodnutí dle ustanovení § 78a StavZ nebo i územní opatření o asanaci území. ROZTOČIL, Aleš. In: POTĚŠIL, Lukáš a kol. </w:t>
      </w:r>
      <w:r w:rsidRPr="0098522B">
        <w:rPr>
          <w:i/>
          <w:iCs/>
          <w:color w:val="000000" w:themeColor="text1"/>
        </w:rPr>
        <w:t>Stavební zákon – komentář.</w:t>
      </w:r>
      <w:r w:rsidRPr="0098522B">
        <w:rPr>
          <w:color w:val="000000" w:themeColor="text1"/>
        </w:rPr>
        <w:t xml:space="preserve"> 5. vydání. [online databáze]. Praha: C. H. Beck, 2016 [cit. 30. října 2022]. K ustanovení § 97. Dostupné z: databáze beck-online.cz.</w:t>
      </w:r>
    </w:p>
  </w:footnote>
  <w:footnote w:id="81">
    <w:p w14:paraId="61272BC1" w14:textId="72C41BF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HAMRLOVÁ: </w:t>
      </w:r>
      <w:r w:rsidRPr="0098522B">
        <w:rPr>
          <w:i/>
          <w:iCs/>
          <w:color w:val="000000" w:themeColor="text1"/>
        </w:rPr>
        <w:t>Stavební zákon…,</w:t>
      </w:r>
      <w:r w:rsidRPr="0098522B">
        <w:rPr>
          <w:color w:val="000000" w:themeColor="text1"/>
        </w:rPr>
        <w:t xml:space="preserve"> s. 605.</w:t>
      </w:r>
    </w:p>
  </w:footnote>
  <w:footnote w:id="82">
    <w:p w14:paraId="4786F088" w14:textId="3204E318"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BAHÝĽ, Jan. In: PRŮCHA, Petr a kol. </w:t>
      </w:r>
      <w:r w:rsidRPr="0098522B">
        <w:rPr>
          <w:i/>
          <w:iCs/>
          <w:color w:val="000000" w:themeColor="text1"/>
        </w:rPr>
        <w:t>Stavební zákon: Praktický komentář podle stavu k 1. 6. 2020</w:t>
      </w:r>
      <w:r w:rsidRPr="0098522B">
        <w:rPr>
          <w:color w:val="000000" w:themeColor="text1"/>
        </w:rPr>
        <w:t>. 2. aktualizované vydání. Praha: Leges, 2020, s. 610.</w:t>
      </w:r>
    </w:p>
  </w:footnote>
  <w:footnote w:id="83">
    <w:p w14:paraId="31E89632" w14:textId="37CD6C58"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98 StavZ.</w:t>
      </w:r>
    </w:p>
  </w:footnote>
  <w:footnote w:id="84">
    <w:p w14:paraId="6DEA4D3A" w14:textId="1BE727B3"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Avšak v případě nečinnosti rady kraje zákon obdobný postup nestanoví.</w:t>
      </w:r>
    </w:p>
  </w:footnote>
  <w:footnote w:id="85">
    <w:p w14:paraId="31611958" w14:textId="0088ECB5"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6 odst. 6 písm. c) StavZ. </w:t>
      </w:r>
    </w:p>
  </w:footnote>
  <w:footnote w:id="86">
    <w:p w14:paraId="714CCEB7" w14:textId="61709305"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Dle ustanovení § 99 odst. 3 zákona č. 128/2000 Sb. o obcích (obecní zřízení), ve znění pozdějších předpisů (dále jen „zákon o obcích“), se rada obce nevolí v obcích, kde zastupitelstvo má méně než 15 členů.</w:t>
      </w:r>
    </w:p>
  </w:footnote>
  <w:footnote w:id="87">
    <w:p w14:paraId="13B1BCC7" w14:textId="616986E1"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MACHAČKOVÁ: </w:t>
      </w:r>
      <w:r w:rsidRPr="0098522B">
        <w:rPr>
          <w:i/>
          <w:iCs/>
          <w:color w:val="000000" w:themeColor="text1"/>
        </w:rPr>
        <w:t>Stavební zákon…</w:t>
      </w:r>
      <w:r w:rsidRPr="0098522B">
        <w:rPr>
          <w:color w:val="000000" w:themeColor="text1"/>
        </w:rPr>
        <w:t>, s. 723.</w:t>
      </w:r>
    </w:p>
  </w:footnote>
  <w:footnote w:id="88">
    <w:p w14:paraId="037F1999" w14:textId="0884968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BAHÝĽ: </w:t>
      </w:r>
      <w:r w:rsidRPr="0098522B">
        <w:rPr>
          <w:i/>
          <w:iCs/>
          <w:color w:val="000000" w:themeColor="text1"/>
        </w:rPr>
        <w:t>Stavební zákon: Praktický komentář…</w:t>
      </w:r>
      <w:r w:rsidRPr="0098522B">
        <w:rPr>
          <w:color w:val="000000" w:themeColor="text1"/>
        </w:rPr>
        <w:t>, s. 608.</w:t>
      </w:r>
    </w:p>
  </w:footnote>
  <w:footnote w:id="89">
    <w:p w14:paraId="7AE4B0C1" w14:textId="5EE4E05E"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136 odst. 1 StavZ.</w:t>
      </w:r>
    </w:p>
  </w:footnote>
  <w:footnote w:id="90">
    <w:p w14:paraId="620251BD" w14:textId="77C1E2CD"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98 StavZ.</w:t>
      </w:r>
    </w:p>
  </w:footnote>
  <w:footnote w:id="91">
    <w:p w14:paraId="26797E57" w14:textId="31BD1E2B"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4 odst. 8 StavZ a ustanovení § 136 odst. 6 SŘ.</w:t>
      </w:r>
    </w:p>
  </w:footnote>
  <w:footnote w:id="92">
    <w:p w14:paraId="7D8F8C94" w14:textId="37D2F039"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133 SŘ.</w:t>
      </w:r>
    </w:p>
  </w:footnote>
  <w:footnote w:id="93">
    <w:p w14:paraId="5A649DE0" w14:textId="6887A829"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MACHAČKOVÁ: </w:t>
      </w:r>
      <w:r w:rsidRPr="0098522B">
        <w:rPr>
          <w:i/>
          <w:iCs/>
          <w:color w:val="000000" w:themeColor="text1"/>
        </w:rPr>
        <w:t>Stavební zákon…</w:t>
      </w:r>
      <w:r w:rsidRPr="0098522B">
        <w:rPr>
          <w:color w:val="000000" w:themeColor="text1"/>
        </w:rPr>
        <w:t>, s. 724.</w:t>
      </w:r>
    </w:p>
  </w:footnote>
  <w:footnote w:id="94">
    <w:p w14:paraId="3EFE242D" w14:textId="62E48F98"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Tato zkrácená doba se bude spíše týkat územního rozhodnutí o asanaci území vydaného například z důvodu živelní pohromy. </w:t>
      </w:r>
    </w:p>
  </w:footnote>
  <w:footnote w:id="95">
    <w:p w14:paraId="02D97711" w14:textId="431EE59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HEJČ, David. In: POTĚŠIL, Lukáš a kol. </w:t>
      </w:r>
      <w:r w:rsidRPr="0098522B">
        <w:rPr>
          <w:i/>
          <w:iCs/>
          <w:color w:val="000000" w:themeColor="text1"/>
        </w:rPr>
        <w:t>Správní řád.</w:t>
      </w:r>
      <w:r w:rsidRPr="0098522B">
        <w:rPr>
          <w:color w:val="000000" w:themeColor="text1"/>
        </w:rPr>
        <w:t xml:space="preserve"> 2. vydání. Praha: C. H. Beck, 2020, s. 838. [cit. 16. listopadu 2022]. Dostupné z: databáze beck-online.cz.</w:t>
      </w:r>
    </w:p>
  </w:footnote>
  <w:footnote w:id="96">
    <w:p w14:paraId="4E699710" w14:textId="4E63523F"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ROZTOČIL: </w:t>
      </w:r>
      <w:r w:rsidRPr="0098522B">
        <w:rPr>
          <w:i/>
          <w:iCs/>
          <w:color w:val="000000" w:themeColor="text1"/>
        </w:rPr>
        <w:t>Stavební zákon – komentář…,</w:t>
      </w:r>
      <w:r w:rsidRPr="0098522B">
        <w:rPr>
          <w:color w:val="000000" w:themeColor="text1"/>
        </w:rPr>
        <w:t xml:space="preserve"> k ustanovení § 98.</w:t>
      </w:r>
    </w:p>
  </w:footnote>
  <w:footnote w:id="97">
    <w:p w14:paraId="4F356D56" w14:textId="2BF5F24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Tento mimořádný postup se bude týkat spíše územního opatření o asanaci území.</w:t>
      </w:r>
    </w:p>
  </w:footnote>
  <w:footnote w:id="98">
    <w:p w14:paraId="64DDA1DC" w14:textId="1C67535E"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101a </w:t>
      </w:r>
      <w:r w:rsidRPr="0098522B">
        <w:rPr>
          <w:bCs/>
          <w:color w:val="000000" w:themeColor="text1"/>
        </w:rPr>
        <w:t>zákona č. 150/2002 Sb., soudní řád správní, ve znění pozdějších předpisů (dále jen „</w:t>
      </w:r>
      <w:r w:rsidRPr="0098522B">
        <w:rPr>
          <w:color w:val="000000" w:themeColor="text1"/>
        </w:rPr>
        <w:t>SŘS“).</w:t>
      </w:r>
    </w:p>
  </w:footnote>
  <w:footnote w:id="99">
    <w:p w14:paraId="569A2E07" w14:textId="273E1D39"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STAŠA: </w:t>
      </w:r>
      <w:r w:rsidRPr="0098522B">
        <w:rPr>
          <w:i/>
          <w:iCs/>
          <w:color w:val="000000" w:themeColor="text1"/>
        </w:rPr>
        <w:t>Správní právo. Obecná část</w:t>
      </w:r>
      <w:r w:rsidRPr="0098522B">
        <w:rPr>
          <w:color w:val="000000" w:themeColor="text1"/>
        </w:rPr>
        <w:t>…, s. 237.</w:t>
      </w:r>
    </w:p>
  </w:footnote>
  <w:footnote w:id="100">
    <w:p w14:paraId="272EB191" w14:textId="0574976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MACHAČKOVÁ: </w:t>
      </w:r>
      <w:r w:rsidRPr="0098522B">
        <w:rPr>
          <w:i/>
          <w:iCs/>
          <w:color w:val="000000" w:themeColor="text1"/>
        </w:rPr>
        <w:t>Stavební zákon…</w:t>
      </w:r>
      <w:r w:rsidRPr="0098522B">
        <w:rPr>
          <w:color w:val="000000" w:themeColor="text1"/>
        </w:rPr>
        <w:t>, s. 721.</w:t>
      </w:r>
    </w:p>
  </w:footnote>
  <w:footnote w:id="101">
    <w:p w14:paraId="699AEE2D" w14:textId="17A9E8CA"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20. června 2007, č. j. 1 Ao 3/2007-60.</w:t>
      </w:r>
    </w:p>
  </w:footnote>
  <w:footnote w:id="102">
    <w:p w14:paraId="3AAC597F" w14:textId="6DAD464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ROZTOČIL: </w:t>
      </w:r>
      <w:r w:rsidRPr="0098522B">
        <w:rPr>
          <w:i/>
          <w:iCs/>
          <w:color w:val="000000" w:themeColor="text1"/>
        </w:rPr>
        <w:t xml:space="preserve">Stavební zákon – komentář…, </w:t>
      </w:r>
      <w:r w:rsidRPr="0098522B">
        <w:rPr>
          <w:color w:val="000000" w:themeColor="text1"/>
        </w:rPr>
        <w:t>k ustanovení § 97.</w:t>
      </w:r>
    </w:p>
  </w:footnote>
  <w:footnote w:id="103">
    <w:p w14:paraId="767809ED" w14:textId="0F55C30F"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20. června 2007, č. j. 1 Ao 3/2007-60.</w:t>
      </w:r>
    </w:p>
  </w:footnote>
  <w:footnote w:id="104">
    <w:p w14:paraId="6896DBA6" w14:textId="7777777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Dle ustanovení § 35d odst. 3 StavZ lze podat připomínky.</w:t>
      </w:r>
    </w:p>
  </w:footnote>
  <w:footnote w:id="105">
    <w:p w14:paraId="15C7D927" w14:textId="16F3AE6C"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97 odst. 1 druhá věta StavZ.</w:t>
      </w:r>
    </w:p>
  </w:footnote>
  <w:footnote w:id="106">
    <w:p w14:paraId="264AE57A" w14:textId="2252441A"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192 odst. 4 StavZ.</w:t>
      </w:r>
    </w:p>
  </w:footnote>
  <w:footnote w:id="107">
    <w:p w14:paraId="4E0E3C0A" w14:textId="7B8E2BD4"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K řízení o zrušení územního rozvojového plánu nebo jeho části je příslušný Nejvyšší správní soud dle ustanovení § 35h StavZ.</w:t>
      </w:r>
    </w:p>
  </w:footnote>
  <w:footnote w:id="108">
    <w:p w14:paraId="431FEC32" w14:textId="7777777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35c odst. 1 a § 35h StavZ.</w:t>
      </w:r>
    </w:p>
  </w:footnote>
  <w:footnote w:id="109">
    <w:p w14:paraId="0F5CBC2F" w14:textId="573E7318"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ROZTOČIL: </w:t>
      </w:r>
      <w:r w:rsidRPr="0098522B">
        <w:rPr>
          <w:i/>
          <w:iCs/>
          <w:color w:val="000000" w:themeColor="text1"/>
        </w:rPr>
        <w:t>Stavební zákon – komentář…</w:t>
      </w:r>
      <w:r w:rsidRPr="0098522B">
        <w:rPr>
          <w:color w:val="000000" w:themeColor="text1"/>
        </w:rPr>
        <w:t>, k ustanovení § 97. Obdobně v Rozsudku Nejvyššího správního soudu ze dne 16. července 2009, č. j. 6 Ao 2/2009-86, a také např. Nález Ústavního soudu ČR ze dne 1. srpna 2006, sp. zn. Pl. ÚS 16/06.</w:t>
      </w:r>
    </w:p>
  </w:footnote>
  <w:footnote w:id="110">
    <w:p w14:paraId="1A1D123F" w14:textId="4FD45C9B"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16. prosince 2008, č. j. 1 Ao 2/2008-141.</w:t>
      </w:r>
    </w:p>
  </w:footnote>
  <w:footnote w:id="111">
    <w:p w14:paraId="7FD3312F" w14:textId="20F19521"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20. července 2009, č. j. 8 Ao 1/2009-142.</w:t>
      </w:r>
    </w:p>
  </w:footnote>
  <w:footnote w:id="112">
    <w:p w14:paraId="5CD7DC2E" w14:textId="7714A619"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Krajského soudu v Praze ze dne 30. 1. 2018, č. j. 50 A 11/2017-290, bod 66.</w:t>
      </w:r>
    </w:p>
  </w:footnote>
  <w:footnote w:id="113">
    <w:p w14:paraId="48C636D8" w14:textId="1CD5B918"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Krajského soudu v Praze ze dne 23. 2. 2022, č. j. 59 A 38/2021-55, bod 42.</w:t>
      </w:r>
    </w:p>
  </w:footnote>
  <w:footnote w:id="114">
    <w:p w14:paraId="47BE13CE" w14:textId="3F7806E2"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w:t>
      </w:r>
    </w:p>
  </w:footnote>
  <w:footnote w:id="115">
    <w:p w14:paraId="487DC56B" w14:textId="2FC9364B"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19. ledna 2011, č. j. 3 Ao 7/2010-73, bod 41.</w:t>
      </w:r>
    </w:p>
  </w:footnote>
  <w:footnote w:id="116">
    <w:p w14:paraId="7455F426" w14:textId="4E230D7E"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ROZTOČIL: </w:t>
      </w:r>
      <w:r w:rsidRPr="0098522B">
        <w:rPr>
          <w:i/>
          <w:iCs/>
          <w:color w:val="000000" w:themeColor="text1"/>
        </w:rPr>
        <w:t xml:space="preserve">Stavební zákon – komentář…, </w:t>
      </w:r>
      <w:r w:rsidRPr="0098522B">
        <w:rPr>
          <w:color w:val="000000" w:themeColor="text1"/>
        </w:rPr>
        <w:t>k ustanovení § 97.</w:t>
      </w:r>
    </w:p>
  </w:footnote>
  <w:footnote w:id="117">
    <w:p w14:paraId="1B96A6F8" w14:textId="5B873043"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HEJČ, David, BAHÝĽOVÁ, Lenka. </w:t>
      </w:r>
      <w:r w:rsidRPr="0098522B">
        <w:rPr>
          <w:i/>
          <w:iCs/>
          <w:color w:val="000000" w:themeColor="text1"/>
        </w:rPr>
        <w:t>Opatření obecné povahy…</w:t>
      </w:r>
      <w:r w:rsidRPr="0098522B">
        <w:rPr>
          <w:color w:val="000000" w:themeColor="text1"/>
        </w:rPr>
        <w:t>, s. 149.</w:t>
      </w:r>
    </w:p>
  </w:footnote>
  <w:footnote w:id="118">
    <w:p w14:paraId="4F06D6B1" w14:textId="0983561E"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Nová stavební uzávěra však nesmí sloužit k ochraně a zachování starší stavební uzávěry. Viz rozsudek Nejvyššího správního soudu ze dne 16. prosince 2008, č. j. 1 Ao 2/2008-141.</w:t>
      </w:r>
    </w:p>
  </w:footnote>
  <w:footnote w:id="119">
    <w:p w14:paraId="05594D6C" w14:textId="6C536BC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MACHAČKOVÁ, Jana. In: MACHAČKOVÁ, Jana a kol. </w:t>
      </w:r>
      <w:r w:rsidRPr="0098522B">
        <w:rPr>
          <w:i/>
          <w:iCs/>
          <w:color w:val="000000" w:themeColor="text1"/>
        </w:rPr>
        <w:t>Stavební zákon.</w:t>
      </w:r>
      <w:r w:rsidRPr="0098522B">
        <w:rPr>
          <w:color w:val="000000" w:themeColor="text1"/>
        </w:rPr>
        <w:t xml:space="preserve"> 3. vydání. Praha: C. H. Beck, 2018, s. 720. Dostupné z: databáze beck-online.cz.</w:t>
      </w:r>
    </w:p>
  </w:footnote>
  <w:footnote w:id="120">
    <w:p w14:paraId="5BE1E11C" w14:textId="2C366FE9"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Usnesení Ústavního soudu ČR ze dne 6. ledna 2010, sp. zn. II. ÚS 2691/09.</w:t>
      </w:r>
    </w:p>
    <w:p w14:paraId="2FCE9F51" w14:textId="12688AF5"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STAŠA: </w:t>
      </w:r>
      <w:r w:rsidRPr="0098522B">
        <w:rPr>
          <w:i/>
          <w:iCs/>
          <w:color w:val="000000" w:themeColor="text1"/>
        </w:rPr>
        <w:t>Správní právo. Obecná část</w:t>
      </w:r>
      <w:r w:rsidRPr="0098522B">
        <w:rPr>
          <w:color w:val="000000" w:themeColor="text1"/>
        </w:rPr>
        <w:t>…, s. 239.</w:t>
      </w:r>
    </w:p>
  </w:footnote>
  <w:footnote w:id="121">
    <w:p w14:paraId="6CAB4406" w14:textId="5510205D"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ROZTOČIL: </w:t>
      </w:r>
      <w:r w:rsidRPr="0098522B">
        <w:rPr>
          <w:i/>
          <w:iCs/>
          <w:color w:val="000000" w:themeColor="text1"/>
        </w:rPr>
        <w:t xml:space="preserve">Stavební zákon – komentář…, </w:t>
      </w:r>
      <w:r w:rsidRPr="0098522B">
        <w:rPr>
          <w:color w:val="000000" w:themeColor="text1"/>
        </w:rPr>
        <w:t>k ustanovení § 97. BAHÝĽ:</w:t>
      </w:r>
      <w:r w:rsidRPr="0098522B">
        <w:rPr>
          <w:i/>
          <w:iCs/>
          <w:color w:val="000000" w:themeColor="text1"/>
        </w:rPr>
        <w:t xml:space="preserve"> Stavební zákon: Praktický komentář…</w:t>
      </w:r>
      <w:r w:rsidRPr="0098522B">
        <w:rPr>
          <w:color w:val="000000" w:themeColor="text1"/>
        </w:rPr>
        <w:t>,</w:t>
      </w:r>
      <w:r w:rsidRPr="0098522B">
        <w:rPr>
          <w:i/>
          <w:iCs/>
          <w:color w:val="000000" w:themeColor="text1"/>
        </w:rPr>
        <w:t xml:space="preserve"> </w:t>
      </w:r>
      <w:r w:rsidRPr="0098522B">
        <w:rPr>
          <w:color w:val="000000" w:themeColor="text1"/>
        </w:rPr>
        <w:t>s. 606.</w:t>
      </w:r>
    </w:p>
  </w:footnote>
  <w:footnote w:id="122">
    <w:p w14:paraId="3B755B29" w14:textId="572993DE"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22. října 2019, č. j. 1 As 454/2017-102, bod 54.-55.</w:t>
      </w:r>
    </w:p>
  </w:footnote>
  <w:footnote w:id="123">
    <w:p w14:paraId="05EE7803" w14:textId="720C6795"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Obdobně Rozsudek Krajského soudu v Hradci Králové ze dne 10. 5. 2022, č. j. 30 A 12/2022-196, bod 122.</w:t>
      </w:r>
    </w:p>
  </w:footnote>
  <w:footnote w:id="124">
    <w:p w14:paraId="58523A68" w14:textId="0D7050DE"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VAŠÍKOVÁ, Jana. In: PRŮCHA, Petr a kol. </w:t>
      </w:r>
      <w:r w:rsidRPr="0098522B">
        <w:rPr>
          <w:i/>
          <w:iCs/>
          <w:color w:val="000000" w:themeColor="text1"/>
        </w:rPr>
        <w:t>Stavební zákon: Praktický komentář podle stavu k 1. 6. 2020</w:t>
      </w:r>
      <w:r w:rsidRPr="0098522B">
        <w:rPr>
          <w:color w:val="000000" w:themeColor="text1"/>
        </w:rPr>
        <w:t>. 2. aktualizované vydání. Praha: Leges, 2020, s. 31.</w:t>
      </w:r>
    </w:p>
  </w:footnote>
  <w:footnote w:id="125">
    <w:p w14:paraId="499A6A5C" w14:textId="6F1AC97B"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3 odst. 4 a § 154 StavZ.</w:t>
      </w:r>
    </w:p>
  </w:footnote>
  <w:footnote w:id="126">
    <w:p w14:paraId="6B030FEE" w14:textId="75C805D0"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103 odst. 1 písm. c) StavZ.</w:t>
      </w:r>
    </w:p>
  </w:footnote>
  <w:footnote w:id="127">
    <w:p w14:paraId="2C05263D" w14:textId="757F4735"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17 VÚO.</w:t>
      </w:r>
    </w:p>
  </w:footnote>
  <w:footnote w:id="128">
    <w:p w14:paraId="4D025A54" w14:textId="5A8172B2"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MAREČEK: </w:t>
      </w:r>
      <w:r w:rsidRPr="0098522B">
        <w:rPr>
          <w:i/>
          <w:iCs/>
          <w:color w:val="000000" w:themeColor="text1"/>
        </w:rPr>
        <w:t>Komentář ke stavebnímu zákonu…</w:t>
      </w:r>
      <w:r w:rsidRPr="0098522B">
        <w:rPr>
          <w:color w:val="000000" w:themeColor="text1"/>
        </w:rPr>
        <w:t>, s. 313.</w:t>
      </w:r>
    </w:p>
  </w:footnote>
  <w:footnote w:id="129">
    <w:p w14:paraId="63791260" w14:textId="73605009"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Krajského soudu v Praze ze dne 23. 2. 2022, č. j. 59 A 38/2021-55, bod 40.</w:t>
      </w:r>
    </w:p>
  </w:footnote>
  <w:footnote w:id="130">
    <w:p w14:paraId="10EBB666" w14:textId="75E5DE0D"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BAHÝĽ:</w:t>
      </w:r>
      <w:r w:rsidRPr="0098522B">
        <w:rPr>
          <w:i/>
          <w:iCs/>
          <w:color w:val="000000" w:themeColor="text1"/>
        </w:rPr>
        <w:t xml:space="preserve"> Stavební zákon: Praktický komentář…</w:t>
      </w:r>
      <w:r w:rsidRPr="0098522B">
        <w:rPr>
          <w:color w:val="000000" w:themeColor="text1"/>
        </w:rPr>
        <w:t>, s. 606.</w:t>
      </w:r>
    </w:p>
  </w:footnote>
  <w:footnote w:id="131">
    <w:p w14:paraId="038177DB" w14:textId="1BB0CF90"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19. ledna 2011, č. j. 3 Ao 7/2010-73, bod 46, obdobně Rozsudek Nejvyššího správního soudu ze dne 22. října 2019, č. j. 1 As 454/2017-102, bod 50.</w:t>
      </w:r>
    </w:p>
  </w:footnote>
  <w:footnote w:id="132">
    <w:p w14:paraId="6173E579" w14:textId="7777777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Nález Ústavního soudu ze dne 25. ledna 2005, sp. zn. Pl. ÚS 9/04, rozsudek Nejvyššího správního soudu ze dne 22. dubna 2011, č. j. 5 Ao 2/2011-30, rozsudek Nejvyššího správního soudu ze dne 13. února 2014, čj. 7 As 75/2013–53.</w:t>
      </w:r>
    </w:p>
  </w:footnote>
  <w:footnote w:id="133">
    <w:p w14:paraId="363738A3" w14:textId="7777777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23. října 2013, č. j. 4 Ao 9/2011-191, bod 38.</w:t>
      </w:r>
    </w:p>
  </w:footnote>
  <w:footnote w:id="134">
    <w:p w14:paraId="7F848B58" w14:textId="30DEF8A3"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Z důvodové zprávy vyplývá, že cílem změny bylo posunout možnost vyhlášení stavební uzávěry do doby předcházející schválení zadání. Parlament České republiky. Poslanecká sněmovna, volební období 2010–2013. Tisk č. 573: Důvodová zpráva k vládnímu návrhu zákona, kterým se mění zákon č. 183/2006 Sb., o územním plánování a stavebním řádu, ve znění pozdějších předpisů, k bodům 145 a 146. Dostupné z: </w:t>
      </w:r>
      <w:hyperlink r:id="rId3" w:history="1">
        <w:r w:rsidRPr="0098522B">
          <w:rPr>
            <w:rStyle w:val="Hypertextovodkaz"/>
            <w:color w:val="000000" w:themeColor="text1"/>
          </w:rPr>
          <w:t>http://www.psp.cz/sqw/text/tiskt.sqw?O=6&amp;CT=573&amp;CT1=0</w:t>
        </w:r>
      </w:hyperlink>
      <w:r w:rsidRPr="0098522B">
        <w:rPr>
          <w:color w:val="000000" w:themeColor="text1"/>
        </w:rPr>
        <w:t xml:space="preserve">. </w:t>
      </w:r>
    </w:p>
  </w:footnote>
  <w:footnote w:id="135">
    <w:p w14:paraId="1AE2AFC6" w14:textId="7777777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16. června 2011, č. j. 4 Ao 3/2011-103.</w:t>
      </w:r>
    </w:p>
  </w:footnote>
  <w:footnote w:id="136">
    <w:p w14:paraId="057DFBB3" w14:textId="7777777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14. října 2011, č. j. 5 Ao 5/2011-27.</w:t>
      </w:r>
    </w:p>
  </w:footnote>
  <w:footnote w:id="137">
    <w:p w14:paraId="4D2DC16B" w14:textId="1D899545"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Například dle slovenské právní úpravy je maximální platnost stavební uzávěry 5 let. Dle ustanovení § 39d odst. 2 zákona č. 50/1976 Zb. o územnom plánovaní a stavebnom poriadku (stavebný zákon), v znení neskorších predpisov.</w:t>
      </w:r>
    </w:p>
  </w:footnote>
  <w:footnote w:id="138">
    <w:p w14:paraId="67854528" w14:textId="4230356F"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ROZTOČIL: </w:t>
      </w:r>
      <w:r w:rsidRPr="0098522B">
        <w:rPr>
          <w:i/>
          <w:iCs/>
          <w:color w:val="000000" w:themeColor="text1"/>
        </w:rPr>
        <w:t>Stavební zákon – komentář…,</w:t>
      </w:r>
      <w:r w:rsidRPr="0098522B">
        <w:rPr>
          <w:color w:val="000000" w:themeColor="text1"/>
        </w:rPr>
        <w:t xml:space="preserve"> k ustanovení § 97. </w:t>
      </w:r>
    </w:p>
  </w:footnote>
  <w:footnote w:id="139">
    <w:p w14:paraId="311BBBD5" w14:textId="305AB31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31 odst. 3 a 4 StavZ.</w:t>
      </w:r>
    </w:p>
  </w:footnote>
  <w:footnote w:id="140">
    <w:p w14:paraId="51229778" w14:textId="6EFC3E18"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93 StavZ.</w:t>
      </w:r>
    </w:p>
  </w:footnote>
  <w:footnote w:id="141">
    <w:p w14:paraId="58F841F8" w14:textId="6B510CC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78a StavZ.</w:t>
      </w:r>
    </w:p>
  </w:footnote>
  <w:footnote w:id="142">
    <w:p w14:paraId="51127004" w14:textId="6A09EA8D"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17 odst. 1 písm. d) VÚO.</w:t>
      </w:r>
    </w:p>
  </w:footnote>
  <w:footnote w:id="143">
    <w:p w14:paraId="5800B503" w14:textId="58B60D89"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4 odst. 2 písm. b) StavZ.</w:t>
      </w:r>
    </w:p>
  </w:footnote>
  <w:footnote w:id="144">
    <w:p w14:paraId="33B63C89" w14:textId="152A772A"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PRŮCHOVÁ, Ivana In: PEKÁREK, Milan a kol. </w:t>
      </w:r>
      <w:r w:rsidRPr="0098522B">
        <w:rPr>
          <w:i/>
          <w:iCs/>
          <w:color w:val="000000" w:themeColor="text1"/>
        </w:rPr>
        <w:t>Pozemkové právo.</w:t>
      </w:r>
      <w:r w:rsidRPr="0098522B">
        <w:rPr>
          <w:color w:val="000000" w:themeColor="text1"/>
        </w:rPr>
        <w:t xml:space="preserve"> Plzeň: Aleš Čeněk, 2010, s. 124.</w:t>
      </w:r>
    </w:p>
  </w:footnote>
  <w:footnote w:id="145">
    <w:p w14:paraId="135471C9" w14:textId="303BBBEA"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MACHAČKOVÁ: </w:t>
      </w:r>
      <w:r w:rsidRPr="0098522B">
        <w:rPr>
          <w:i/>
          <w:iCs/>
          <w:color w:val="000000" w:themeColor="text1"/>
        </w:rPr>
        <w:t>Stavební zákon…</w:t>
      </w:r>
      <w:r w:rsidRPr="0098522B">
        <w:rPr>
          <w:color w:val="000000" w:themeColor="text1"/>
        </w:rPr>
        <w:t>, s. 723.</w:t>
      </w:r>
    </w:p>
  </w:footnote>
  <w:footnote w:id="146">
    <w:p w14:paraId="4B86A0D3" w14:textId="629BE164"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4 odst. 6 StavZ.</w:t>
      </w:r>
    </w:p>
  </w:footnote>
  <w:footnote w:id="147">
    <w:p w14:paraId="6317567A" w14:textId="6767D8CD"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čl. 5 odst. 2 a čl. 2 odst. 4 ÚOSÚ vydaného Radou města Jílové u Prahy dne 16. února 2021, č. 4.3.1.21. Dostupné z: </w:t>
      </w:r>
      <w:hyperlink r:id="rId4" w:history="1">
        <w:r w:rsidRPr="0098522B">
          <w:rPr>
            <w:rStyle w:val="Hypertextovodkaz"/>
            <w:color w:val="000000" w:themeColor="text1"/>
          </w:rPr>
          <w:t>https://www.jilove.cz/verejna-vyhlaska-oznameni-o-vydani-opatreni-obecne-povahy-uzemni-opatreni-o-stavebni-uzavere/d-5944</w:t>
        </w:r>
      </w:hyperlink>
      <w:r w:rsidRPr="0098522B">
        <w:rPr>
          <w:color w:val="000000" w:themeColor="text1"/>
        </w:rPr>
        <w:t>. [cit. 18. listopadu 2022].</w:t>
      </w:r>
    </w:p>
  </w:footnote>
  <w:footnote w:id="148">
    <w:p w14:paraId="16FC8F13" w14:textId="6E511EE4"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Územní opatření o stavební uzávěře vydané Radou města Hranice ze dne 3. prosince 2019, č. j. ORM/38777/19</w:t>
      </w:r>
      <w:r w:rsidRPr="0098522B">
        <w:rPr>
          <w:color w:val="000000" w:themeColor="text1"/>
        </w:rPr>
        <w:noBreakHyphen/>
        <w:t xml:space="preserve">8. Dostupné z: </w:t>
      </w:r>
      <w:hyperlink r:id="rId5" w:history="1">
        <w:r w:rsidRPr="0098522B">
          <w:rPr>
            <w:rStyle w:val="Hypertextovodkaz"/>
            <w:color w:val="000000" w:themeColor="text1"/>
          </w:rPr>
          <w:t>https://www.mesto-hranice.cz/clanky/uzemni-opatreni-o-stavebni-uzavere</w:t>
        </w:r>
      </w:hyperlink>
      <w:r w:rsidRPr="0098522B">
        <w:rPr>
          <w:color w:val="000000" w:themeColor="text1"/>
        </w:rPr>
        <w:t>. [cit. 18. listopadu 2022].</w:t>
      </w:r>
    </w:p>
  </w:footnote>
  <w:footnote w:id="149">
    <w:p w14:paraId="014B9468" w14:textId="7777777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99 odst. 3 StavZ.</w:t>
      </w:r>
    </w:p>
  </w:footnote>
  <w:footnote w:id="150">
    <w:p w14:paraId="16D04668" w14:textId="486A7D81"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BAHÝĽ:</w:t>
      </w:r>
      <w:r w:rsidRPr="0098522B">
        <w:rPr>
          <w:i/>
          <w:iCs/>
          <w:color w:val="000000" w:themeColor="text1"/>
        </w:rPr>
        <w:t xml:space="preserve"> Stavební zákon: Praktický komentář…</w:t>
      </w:r>
      <w:r w:rsidRPr="0098522B">
        <w:rPr>
          <w:color w:val="000000" w:themeColor="text1"/>
        </w:rPr>
        <w:t>,</w:t>
      </w:r>
      <w:r w:rsidRPr="0098522B">
        <w:rPr>
          <w:i/>
          <w:iCs/>
          <w:color w:val="000000" w:themeColor="text1"/>
        </w:rPr>
        <w:t xml:space="preserve"> </w:t>
      </w:r>
      <w:r w:rsidRPr="0098522B">
        <w:rPr>
          <w:color w:val="000000" w:themeColor="text1"/>
        </w:rPr>
        <w:t>s. 610.</w:t>
      </w:r>
    </w:p>
  </w:footnote>
  <w:footnote w:id="151">
    <w:p w14:paraId="68BA54AE" w14:textId="08DF4D71"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w:t>
      </w:r>
    </w:p>
  </w:footnote>
  <w:footnote w:id="152">
    <w:p w14:paraId="68D79D07" w14:textId="50B0C83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Krajského soudu v Praze ze dne 4. 5. 2022, č. j. 54 A 9/2022-148, bod 104. a 105.</w:t>
      </w:r>
    </w:p>
  </w:footnote>
  <w:footnote w:id="153">
    <w:p w14:paraId="6F1E5CE1" w14:textId="1FF61F5C"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20. června 2007 č. j. 1 Ao 3/2007-60, obdobně rozsudek Nejvyššího správního soudu ze dne 22. října 2019, č. j. 1 As 454/2017-102, bod 58.</w:t>
      </w:r>
    </w:p>
  </w:footnote>
  <w:footnote w:id="154">
    <w:p w14:paraId="34736FD5" w14:textId="52628D6D"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MACHAČKOVÁ: </w:t>
      </w:r>
      <w:r w:rsidRPr="0098522B">
        <w:rPr>
          <w:i/>
          <w:iCs/>
          <w:color w:val="000000" w:themeColor="text1"/>
        </w:rPr>
        <w:t>Stavební zákon…</w:t>
      </w:r>
      <w:r w:rsidRPr="0098522B">
        <w:rPr>
          <w:color w:val="000000" w:themeColor="text1"/>
        </w:rPr>
        <w:t>, s. 723.</w:t>
      </w:r>
    </w:p>
  </w:footnote>
  <w:footnote w:id="155">
    <w:p w14:paraId="6A6CE80C" w14:textId="03B874D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192 odst. 1 StavZ.</w:t>
      </w:r>
    </w:p>
  </w:footnote>
  <w:footnote w:id="156">
    <w:p w14:paraId="2FAA79F9" w14:textId="5EE057E1"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Městského soudu v Praze ze dne 17. 2. 2016, č. j. 3 A 46/2013-102.</w:t>
      </w:r>
    </w:p>
  </w:footnote>
  <w:footnote w:id="157">
    <w:p w14:paraId="1D8D24DC" w14:textId="2FE2C3B3"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Usnesení Krajského soudu v Praze ze dne 30. 11. 2017, č. j. 45 A 13/2016-56, bod 14., 15. a 22.</w:t>
      </w:r>
    </w:p>
  </w:footnote>
  <w:footnote w:id="158">
    <w:p w14:paraId="13DF5765" w14:textId="08C809B2"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134 odst. 2 SŘ.</w:t>
      </w:r>
    </w:p>
  </w:footnote>
  <w:footnote w:id="159">
    <w:p w14:paraId="2CDAAC3A" w14:textId="1A54CE03"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MACHAČKOVÁ: </w:t>
      </w:r>
      <w:r w:rsidRPr="0098522B">
        <w:rPr>
          <w:i/>
          <w:iCs/>
          <w:color w:val="000000" w:themeColor="text1"/>
        </w:rPr>
        <w:t>Stavební zákon…</w:t>
      </w:r>
      <w:r w:rsidRPr="0098522B">
        <w:rPr>
          <w:color w:val="000000" w:themeColor="text1"/>
        </w:rPr>
        <w:t>, s. 731.</w:t>
      </w:r>
    </w:p>
  </w:footnote>
  <w:footnote w:id="160">
    <w:p w14:paraId="24D6AF10" w14:textId="683AFEDB"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Městského soudu v Praze ze dne 17. 2. 2016, č. j. 3 A 46/2013-102.</w:t>
      </w:r>
    </w:p>
  </w:footnote>
  <w:footnote w:id="161">
    <w:p w14:paraId="720B8C4E" w14:textId="7777777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BAHÝĽ:</w:t>
      </w:r>
      <w:r w:rsidRPr="0098522B">
        <w:rPr>
          <w:i/>
          <w:iCs/>
          <w:color w:val="000000" w:themeColor="text1"/>
        </w:rPr>
        <w:t xml:space="preserve"> Stavební zákon: Praktický komentář…</w:t>
      </w:r>
      <w:r w:rsidRPr="0098522B">
        <w:rPr>
          <w:color w:val="000000" w:themeColor="text1"/>
        </w:rPr>
        <w:t>,</w:t>
      </w:r>
      <w:r w:rsidRPr="0098522B">
        <w:rPr>
          <w:i/>
          <w:iCs/>
          <w:color w:val="000000" w:themeColor="text1"/>
        </w:rPr>
        <w:t xml:space="preserve"> </w:t>
      </w:r>
      <w:r w:rsidRPr="0098522B">
        <w:rPr>
          <w:color w:val="000000" w:themeColor="text1"/>
        </w:rPr>
        <w:t>s. 610.</w:t>
      </w:r>
    </w:p>
  </w:footnote>
  <w:footnote w:id="162">
    <w:p w14:paraId="63D3ADA5" w14:textId="7B1E730C"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ÚOSU je vydáváno v přenesené působnosti, z toho plyne, že o výjimkách rozhoduje rada obce (kraje) také v přenesené působnosti.</w:t>
      </w:r>
    </w:p>
  </w:footnote>
  <w:footnote w:id="163">
    <w:p w14:paraId="7D7C9F8F" w14:textId="546BF91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Krajského soudu v Praze ze dne 4. 5. 2022, č. j. 54 A 9/2022-148, bod 105.</w:t>
      </w:r>
    </w:p>
  </w:footnote>
  <w:footnote w:id="164">
    <w:p w14:paraId="70B37E9E" w14:textId="3487E4B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Krajského soudu v Praze ze dne 12. 12. 2017, č. j. 50 A 13/2017-86, bod 45.</w:t>
      </w:r>
    </w:p>
  </w:footnote>
  <w:footnote w:id="165">
    <w:p w14:paraId="199FF4C2" w14:textId="04010984"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Krajského soudu v Plzni ze dne 18. 2. 2020, č. j. 57 A 160/2018–48.</w:t>
      </w:r>
    </w:p>
  </w:footnote>
  <w:footnote w:id="166">
    <w:p w14:paraId="54949EEE" w14:textId="3267DA6E"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Krajského soudu v Praze ze dne 23. 2. 2022, č. j. 59 A 38/2021-55, bod 59.</w:t>
      </w:r>
    </w:p>
  </w:footnote>
  <w:footnote w:id="167">
    <w:p w14:paraId="13FF2A44" w14:textId="020709BA"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Opačný názor viz rozsudek Nejvyššího správního soudu ze dne 29. září 2010, č. j. 1 As 77/2010-95.</w:t>
      </w:r>
    </w:p>
  </w:footnote>
  <w:footnote w:id="168">
    <w:p w14:paraId="680C4D16" w14:textId="6FB1DF3F"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11. října 2017, č. j. 1 As 97/2016-63.</w:t>
      </w:r>
    </w:p>
  </w:footnote>
  <w:footnote w:id="169">
    <w:p w14:paraId="36A075E3" w14:textId="7777777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BAHÝĽ:</w:t>
      </w:r>
      <w:r w:rsidRPr="0098522B">
        <w:rPr>
          <w:i/>
          <w:iCs/>
          <w:color w:val="000000" w:themeColor="text1"/>
        </w:rPr>
        <w:t xml:space="preserve"> Stavební zákon: Praktický komentář…</w:t>
      </w:r>
      <w:r w:rsidRPr="0098522B">
        <w:rPr>
          <w:color w:val="000000" w:themeColor="text1"/>
        </w:rPr>
        <w:t>,</w:t>
      </w:r>
      <w:r w:rsidRPr="0098522B">
        <w:rPr>
          <w:i/>
          <w:iCs/>
          <w:color w:val="000000" w:themeColor="text1"/>
        </w:rPr>
        <w:t xml:space="preserve"> </w:t>
      </w:r>
      <w:r w:rsidRPr="0098522B">
        <w:rPr>
          <w:color w:val="000000" w:themeColor="text1"/>
        </w:rPr>
        <w:t>s. 610.</w:t>
      </w:r>
    </w:p>
  </w:footnote>
  <w:footnote w:id="170">
    <w:p w14:paraId="7BCC72E9" w14:textId="15CE5C0A"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ROZTOČIL: </w:t>
      </w:r>
      <w:r w:rsidRPr="0098522B">
        <w:rPr>
          <w:i/>
          <w:iCs/>
          <w:color w:val="000000" w:themeColor="text1"/>
        </w:rPr>
        <w:t>Stavební zákon – komentář…,</w:t>
      </w:r>
      <w:r w:rsidRPr="0098522B">
        <w:rPr>
          <w:color w:val="000000" w:themeColor="text1"/>
        </w:rPr>
        <w:t xml:space="preserve"> k ustanovení § 99.</w:t>
      </w:r>
    </w:p>
  </w:footnote>
  <w:footnote w:id="171">
    <w:p w14:paraId="1E62F8E0" w14:textId="28ADB1B1"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i/>
          <w:iCs/>
          <w:color w:val="000000" w:themeColor="text1"/>
        </w:rPr>
        <w:t xml:space="preserve"> 1 000 otázek ke stavebnímu právu </w:t>
      </w:r>
      <w:r w:rsidRPr="0098522B">
        <w:rPr>
          <w:color w:val="000000" w:themeColor="text1"/>
        </w:rPr>
        <w:t xml:space="preserve">[online]. uur.cz [cit. 6. listopadu 2022]. Dostupné z: </w:t>
      </w:r>
      <w:hyperlink r:id="rId6" w:history="1">
        <w:r w:rsidRPr="0098522B">
          <w:rPr>
            <w:rStyle w:val="Hypertextovodkaz"/>
            <w:color w:val="000000" w:themeColor="text1"/>
          </w:rPr>
          <w:t>https://www.uur.cz/uzemni-planovani/1000-otazek-ke-stavebnimu-pravu/1000-otazek/?password=60</w:t>
        </w:r>
      </w:hyperlink>
      <w:r w:rsidRPr="0098522B">
        <w:rPr>
          <w:color w:val="000000" w:themeColor="text1"/>
        </w:rPr>
        <w:t xml:space="preserve">. </w:t>
      </w:r>
    </w:p>
  </w:footnote>
  <w:footnote w:id="172">
    <w:p w14:paraId="743191A0" w14:textId="4B8B586B"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30. července 2013, č. j. 8 As 8/2011-66, bod 26.</w:t>
      </w:r>
    </w:p>
  </w:footnote>
  <w:footnote w:id="173">
    <w:p w14:paraId="1B054394" w14:textId="77777777" w:rsidR="001777DD" w:rsidRPr="0098522B" w:rsidRDefault="001777DD" w:rsidP="00272120">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174 odst. 1 ve spojení s § 68 a 69 SŘ.</w:t>
      </w:r>
    </w:p>
  </w:footnote>
  <w:footnote w:id="174">
    <w:p w14:paraId="33FE35FF" w14:textId="77777777" w:rsidR="001777DD" w:rsidRPr="0098522B" w:rsidRDefault="001777DD" w:rsidP="00272120">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Rozsudek Nejvyššího správního soudu ze dne 16. prosince 2008, č. j. 1 Ao 3/2008-136.</w:t>
      </w:r>
    </w:p>
  </w:footnote>
  <w:footnote w:id="175">
    <w:p w14:paraId="3A6A3813" w14:textId="77777777" w:rsidR="001777DD" w:rsidRPr="0098522B" w:rsidRDefault="001777DD" w:rsidP="00272120">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172 odst. 1 SŘ.</w:t>
      </w:r>
    </w:p>
  </w:footnote>
  <w:footnote w:id="176">
    <w:p w14:paraId="17F612D6" w14:textId="77777777" w:rsidR="001777DD" w:rsidRPr="0098522B" w:rsidRDefault="001777DD" w:rsidP="00272120">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MAREČEK, Jan a kol. </w:t>
      </w:r>
      <w:r w:rsidRPr="0098522B">
        <w:rPr>
          <w:i/>
          <w:iCs/>
          <w:color w:val="000000" w:themeColor="text1"/>
        </w:rPr>
        <w:t>Komentář ke stavebnímu zákonu a předpisy související</w:t>
      </w:r>
      <w:r w:rsidRPr="0098522B">
        <w:rPr>
          <w:color w:val="000000" w:themeColor="text1"/>
        </w:rPr>
        <w:t>. 2. vydání. Plzeň: Aleš Čeněk, 2018, s. 313.</w:t>
      </w:r>
    </w:p>
  </w:footnote>
  <w:footnote w:id="177">
    <w:p w14:paraId="554D09B6" w14:textId="7E0074C1" w:rsidR="001777DD" w:rsidRPr="0098522B" w:rsidRDefault="001777DD">
      <w:pPr>
        <w:pStyle w:val="Textpoznpodarou"/>
        <w:rPr>
          <w:color w:val="000000" w:themeColor="text1"/>
        </w:rPr>
      </w:pPr>
      <w:r w:rsidRPr="0098522B">
        <w:rPr>
          <w:rStyle w:val="Znakapoznpodarou"/>
          <w:color w:val="000000" w:themeColor="text1"/>
        </w:rPr>
        <w:footnoteRef/>
      </w:r>
      <w:r w:rsidRPr="0098522B">
        <w:rPr>
          <w:color w:val="000000" w:themeColor="text1"/>
        </w:rPr>
        <w:t xml:space="preserve"> Ustanovení § 173 odst. 2.</w:t>
      </w:r>
    </w:p>
  </w:footnote>
  <w:footnote w:id="178">
    <w:p w14:paraId="7E4C66C5" w14:textId="137E5A48"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Asanace území neboli ozdravění území. STAŠA: </w:t>
      </w:r>
      <w:r w:rsidRPr="0098522B">
        <w:rPr>
          <w:i/>
          <w:iCs/>
          <w:color w:val="000000" w:themeColor="text1"/>
        </w:rPr>
        <w:t>Právnický slovník</w:t>
      </w:r>
      <w:r w:rsidRPr="0098522B">
        <w:rPr>
          <w:color w:val="000000" w:themeColor="text1"/>
        </w:rPr>
        <w:t>…, k pojmu „Asanace území“. StavZ pojem asanace nedefinuje.</w:t>
      </w:r>
    </w:p>
  </w:footnote>
  <w:footnote w:id="179">
    <w:p w14:paraId="3B0F66B9" w14:textId="4A6C564C"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ROZTOČIL: </w:t>
      </w:r>
      <w:r w:rsidRPr="0098522B">
        <w:rPr>
          <w:i/>
          <w:iCs/>
          <w:color w:val="000000" w:themeColor="text1"/>
        </w:rPr>
        <w:t>Stavební zákon – komentář…</w:t>
      </w:r>
      <w:r w:rsidRPr="0098522B">
        <w:rPr>
          <w:color w:val="000000" w:themeColor="text1"/>
        </w:rPr>
        <w:t>, k ustanovení § 97.</w:t>
      </w:r>
    </w:p>
  </w:footnote>
  <w:footnote w:id="180">
    <w:p w14:paraId="1C61169E" w14:textId="5BA0BF38"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98 StavZ.</w:t>
      </w:r>
    </w:p>
  </w:footnote>
  <w:footnote w:id="181">
    <w:p w14:paraId="61F90D08" w14:textId="4AE4633A"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ÚOAÚ ve formě opatření obecné povahy lépe vyhovuje veřejnému zájmu než územní plán, protože je pružnější z hlediska procesu vydávání a omezenější z hlediska území. MAREČEK: </w:t>
      </w:r>
      <w:r w:rsidRPr="0098522B">
        <w:rPr>
          <w:i/>
          <w:iCs/>
          <w:color w:val="000000" w:themeColor="text1"/>
        </w:rPr>
        <w:t>Komentář ke stavebnímu zákonu…</w:t>
      </w:r>
      <w:r w:rsidRPr="0098522B">
        <w:rPr>
          <w:color w:val="000000" w:themeColor="text1"/>
        </w:rPr>
        <w:t>, s. 311.</w:t>
      </w:r>
    </w:p>
  </w:footnote>
  <w:footnote w:id="182">
    <w:p w14:paraId="4CA314FD" w14:textId="7664CADD"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HANÁK, Jakub. </w:t>
      </w:r>
      <w:r w:rsidRPr="0098522B">
        <w:rPr>
          <w:i/>
          <w:iCs/>
          <w:color w:val="000000" w:themeColor="text1"/>
        </w:rPr>
        <w:t>Vyvlastnění z environmentálních důvodů</w:t>
      </w:r>
      <w:r w:rsidRPr="0098522B">
        <w:rPr>
          <w:color w:val="000000" w:themeColor="text1"/>
        </w:rPr>
        <w:t xml:space="preserve">. Brno: Masarykova univerzita, Právnická fakulta, 2015, s. 55. Dostupné z: </w:t>
      </w:r>
      <w:hyperlink r:id="rId7" w:history="1">
        <w:r w:rsidRPr="0098522B">
          <w:rPr>
            <w:rStyle w:val="Hypertextovodkaz"/>
            <w:color w:val="000000" w:themeColor="text1"/>
          </w:rPr>
          <w:t>https://munispace.muni.cz/library/catalog/book/889</w:t>
        </w:r>
      </w:hyperlink>
      <w:r w:rsidRPr="0098522B">
        <w:rPr>
          <w:color w:val="000000" w:themeColor="text1"/>
        </w:rPr>
        <w:t>.</w:t>
      </w:r>
    </w:p>
  </w:footnote>
  <w:footnote w:id="183">
    <w:p w14:paraId="18C1C2FF" w14:textId="04F447A1"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MAREČEK: </w:t>
      </w:r>
      <w:r w:rsidRPr="0098522B">
        <w:rPr>
          <w:i/>
          <w:iCs/>
          <w:color w:val="000000" w:themeColor="text1"/>
        </w:rPr>
        <w:t>Komentář ke stavebnímu zákonu…</w:t>
      </w:r>
      <w:r w:rsidRPr="0098522B">
        <w:rPr>
          <w:color w:val="000000" w:themeColor="text1"/>
        </w:rPr>
        <w:t>, s. 314.</w:t>
      </w:r>
    </w:p>
  </w:footnote>
  <w:footnote w:id="184">
    <w:p w14:paraId="21BE79F9" w14:textId="36BF8FD9"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ROZTOČIL: </w:t>
      </w:r>
      <w:r w:rsidRPr="0098522B">
        <w:rPr>
          <w:i/>
          <w:iCs/>
          <w:color w:val="000000" w:themeColor="text1"/>
        </w:rPr>
        <w:t>Stavební zákon – komentář…</w:t>
      </w:r>
      <w:r w:rsidRPr="0098522B">
        <w:rPr>
          <w:color w:val="000000" w:themeColor="text1"/>
        </w:rPr>
        <w:t>, k ustanovení § 98.</w:t>
      </w:r>
    </w:p>
  </w:footnote>
  <w:footnote w:id="185">
    <w:p w14:paraId="16751922" w14:textId="238A0B84"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HEJČ, David, BAHÝĽOVÁ, Lenka. </w:t>
      </w:r>
      <w:r w:rsidRPr="0098522B">
        <w:rPr>
          <w:i/>
          <w:iCs/>
          <w:color w:val="000000" w:themeColor="text1"/>
        </w:rPr>
        <w:t>Opatření obecné povahy…</w:t>
      </w:r>
      <w:r w:rsidRPr="0098522B">
        <w:rPr>
          <w:color w:val="000000" w:themeColor="text1"/>
        </w:rPr>
        <w:t>, s. 152.</w:t>
      </w:r>
    </w:p>
  </w:footnote>
  <w:footnote w:id="186">
    <w:p w14:paraId="3F557C80" w14:textId="6DF4990F"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18 VÚO.</w:t>
      </w:r>
    </w:p>
  </w:footnote>
  <w:footnote w:id="187">
    <w:p w14:paraId="2DD58E38" w14:textId="6106A855"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Týká-li se ÚOAÚ zvlášť rozsáhlého území, nahradí se údaj podle písm. a) popisem dotčeného území a jeho hranic. Ustanovení § 18 odst. 4 VÚO.</w:t>
      </w:r>
    </w:p>
  </w:footnote>
  <w:footnote w:id="188">
    <w:p w14:paraId="63FDF945" w14:textId="4FB613BC"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Týká-li se ÚOAÚ zvlášť rozsáhlého území, nahradí se údaj podle písm. c) mapovým podkladem v měřítku 1:5 000 s vyznačením území, kterého se ÚOAÚ týká. Ustanovení § 18 odst. 4 VÚO.</w:t>
      </w:r>
    </w:p>
  </w:footnote>
  <w:footnote w:id="189">
    <w:p w14:paraId="2BB67F57" w14:textId="6DFE4142"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Uvedou se i pozemky, na kterých stavby stojí. MACHAČKOVÁ: </w:t>
      </w:r>
      <w:r w:rsidRPr="0098522B">
        <w:rPr>
          <w:i/>
          <w:iCs/>
          <w:color w:val="000000" w:themeColor="text1"/>
        </w:rPr>
        <w:t>Stavební zákon…</w:t>
      </w:r>
      <w:r w:rsidRPr="0098522B">
        <w:rPr>
          <w:color w:val="000000" w:themeColor="text1"/>
        </w:rPr>
        <w:t>, s. 734.</w:t>
      </w:r>
    </w:p>
  </w:footnote>
  <w:footnote w:id="190">
    <w:p w14:paraId="2999F374" w14:textId="176375C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100 odst. 4 StavZ.</w:t>
      </w:r>
    </w:p>
  </w:footnote>
  <w:footnote w:id="191">
    <w:p w14:paraId="29CEC556" w14:textId="61386FFC"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Dle důvodové zprávy uvádí BAHÝĽ:</w:t>
      </w:r>
      <w:r w:rsidRPr="0098522B">
        <w:rPr>
          <w:i/>
          <w:iCs/>
          <w:color w:val="000000" w:themeColor="text1"/>
        </w:rPr>
        <w:t xml:space="preserve"> Stavební zákon: Praktický komentář…</w:t>
      </w:r>
      <w:r w:rsidRPr="0098522B">
        <w:rPr>
          <w:color w:val="000000" w:themeColor="text1"/>
        </w:rPr>
        <w:t>, s. 605.</w:t>
      </w:r>
    </w:p>
  </w:footnote>
  <w:footnote w:id="192">
    <w:p w14:paraId="69F1CD95" w14:textId="03923F83"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 s. 613.</w:t>
      </w:r>
    </w:p>
  </w:footnote>
  <w:footnote w:id="193">
    <w:p w14:paraId="1AC8D08D" w14:textId="48C3B669"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MAREČEK: </w:t>
      </w:r>
      <w:r w:rsidRPr="0098522B">
        <w:rPr>
          <w:i/>
          <w:iCs/>
          <w:color w:val="000000" w:themeColor="text1"/>
        </w:rPr>
        <w:t>Komentář ke stavebnímu zákonu…</w:t>
      </w:r>
      <w:r w:rsidRPr="0098522B">
        <w:rPr>
          <w:color w:val="000000" w:themeColor="text1"/>
        </w:rPr>
        <w:t>, s. 314.</w:t>
      </w:r>
    </w:p>
  </w:footnote>
  <w:footnote w:id="194">
    <w:p w14:paraId="1BCEE6F9" w14:textId="6308CFD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Tento závěr je však problematický. Viz HANÁK: </w:t>
      </w:r>
      <w:r w:rsidRPr="0098522B">
        <w:rPr>
          <w:i/>
          <w:iCs/>
          <w:color w:val="000000" w:themeColor="text1"/>
        </w:rPr>
        <w:t>Vyvlastnění z environmentálních…</w:t>
      </w:r>
      <w:r w:rsidRPr="0098522B">
        <w:rPr>
          <w:color w:val="000000" w:themeColor="text1"/>
        </w:rPr>
        <w:t>, s. 55–56.</w:t>
      </w:r>
    </w:p>
  </w:footnote>
  <w:footnote w:id="195">
    <w:p w14:paraId="6D3380A9" w14:textId="77B96CC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123 nového StavZ.</w:t>
      </w:r>
    </w:p>
  </w:footnote>
  <w:footnote w:id="196">
    <w:p w14:paraId="10770C39" w14:textId="055AA4F1"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Parlament České republiky. Poslanecká sněmovna, volební období 2017–2021. Tisk č. 1008: Důvodová zpráva k zákonu č. 283/2021 Sb., stavebnímu zákonu. s. 294. Dostupné z: </w:t>
      </w:r>
      <w:hyperlink r:id="rId8" w:history="1">
        <w:r w:rsidRPr="0098522B">
          <w:rPr>
            <w:rStyle w:val="Hypertextovodkaz"/>
            <w:color w:val="000000" w:themeColor="text1"/>
          </w:rPr>
          <w:t>https://www.psp.cz/sqw/text/tiskt.sqw?O=8&amp;CT=1008&amp;CT1=0</w:t>
        </w:r>
      </w:hyperlink>
      <w:r w:rsidRPr="0098522B">
        <w:rPr>
          <w:color w:val="000000" w:themeColor="text1"/>
        </w:rPr>
        <w:t xml:space="preserve"> .</w:t>
      </w:r>
    </w:p>
  </w:footnote>
  <w:footnote w:id="197">
    <w:p w14:paraId="3E5B8E62" w14:textId="6AF3272B"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w:t>
      </w:r>
    </w:p>
  </w:footnote>
  <w:footnote w:id="198">
    <w:p w14:paraId="71569D7D" w14:textId="5BA247EF"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128 odst. 1 nového StavZ.</w:t>
      </w:r>
    </w:p>
  </w:footnote>
  <w:footnote w:id="199">
    <w:p w14:paraId="51346820" w14:textId="7338A5D3"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Parlament České republiky. Poslanecká sněmovna, volební období 2017–2021. Tisk č. 1 008: Důvodová zpráva k zákonu č. 283/2021 Sb., s. 294.</w:t>
      </w:r>
    </w:p>
  </w:footnote>
  <w:footnote w:id="200">
    <w:p w14:paraId="5D437A07" w14:textId="4DB0ED3C"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w:t>
      </w:r>
    </w:p>
  </w:footnote>
  <w:footnote w:id="201">
    <w:p w14:paraId="7F3D9B1A" w14:textId="7D02233C"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Řešením rozporů se rozumí tzv. dohodovací řízení dle SŘ.</w:t>
      </w:r>
      <w:r w:rsidRPr="0098522B">
        <w:rPr>
          <w:i/>
          <w:iCs/>
          <w:color w:val="000000" w:themeColor="text1"/>
        </w:rPr>
        <w:t xml:space="preserve"> </w:t>
      </w:r>
      <w:r w:rsidRPr="0098522B">
        <w:rPr>
          <w:color w:val="000000" w:themeColor="text1"/>
        </w:rPr>
        <w:t>Dle ustanovení § 55 nového StavZ</w:t>
      </w:r>
      <w:r w:rsidRPr="0098522B">
        <w:rPr>
          <w:i/>
          <w:iCs/>
          <w:color w:val="000000" w:themeColor="text1"/>
        </w:rPr>
        <w:t xml:space="preserve"> „Orgány územního plánování projednávají protichůdná stanoviska dotčených orgánů. Dojde-li k rozporu mezi pořizovatelem a dotčenými orgány, jakož i mezi dotčenými orgány navzájem, postupuje se podle správního řádu“</w:t>
      </w:r>
      <w:r w:rsidRPr="0098522B">
        <w:rPr>
          <w:color w:val="000000" w:themeColor="text1"/>
        </w:rPr>
        <w:t>.</w:t>
      </w:r>
    </w:p>
  </w:footnote>
  <w:footnote w:id="202">
    <w:p w14:paraId="382CF501" w14:textId="5AAC7049"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125 odst. 1 a 2 nového StavZ.</w:t>
      </w:r>
    </w:p>
  </w:footnote>
  <w:footnote w:id="203">
    <w:p w14:paraId="2197B504" w14:textId="28FADB45"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Parlament České republiky. Poslanecká sněmovna, volební období 2017–2021. Tisk č. 1 008: Důvodová zpráva k zákonu č. 283/2021 Sb., s. 295.</w:t>
      </w:r>
    </w:p>
  </w:footnote>
  <w:footnote w:id="204">
    <w:p w14:paraId="0CA62C38" w14:textId="5A092B3C"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w:t>
      </w:r>
    </w:p>
  </w:footnote>
  <w:footnote w:id="205">
    <w:p w14:paraId="4B47CFC0" w14:textId="4B709A78"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 s. 295–296.</w:t>
      </w:r>
    </w:p>
  </w:footnote>
  <w:footnote w:id="206">
    <w:p w14:paraId="4ABC8ECB" w14:textId="247D4BEF"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 s. 296.</w:t>
      </w:r>
    </w:p>
  </w:footnote>
  <w:footnote w:id="207">
    <w:p w14:paraId="34272622" w14:textId="77777777"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w:t>
      </w:r>
    </w:p>
  </w:footnote>
  <w:footnote w:id="208">
    <w:p w14:paraId="15664EB4" w14:textId="50105D55"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w:t>
      </w:r>
    </w:p>
  </w:footnote>
  <w:footnote w:id="209">
    <w:p w14:paraId="5E57F7A9" w14:textId="6C11D06B"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Projekt Národní geoportál územního plánování je součástí komplexního projektu Digitalizace stavebního řízení a územního plánování. V rámci Národního geoportálu územního plánování bude vybudován informační systém sloužící jako úložiště dat a podporující procesy územního plánování. Informační systém umožní zpřístupnění veškerých výstupů územního plánování v ČR a umožní koordinaci a sdílení územních plánů včetně jejich návrhů. </w:t>
      </w:r>
      <w:r w:rsidRPr="0098522B">
        <w:rPr>
          <w:i/>
          <w:iCs/>
          <w:color w:val="000000" w:themeColor="text1"/>
        </w:rPr>
        <w:t>Národní geoportál územního plánování</w:t>
      </w:r>
      <w:r w:rsidRPr="0098522B">
        <w:rPr>
          <w:color w:val="000000" w:themeColor="text1"/>
        </w:rPr>
        <w:t xml:space="preserve"> </w:t>
      </w:r>
      <w:r w:rsidRPr="0098522B">
        <w:rPr>
          <w:rStyle w:val="Hypertextovodkaz"/>
          <w:color w:val="000000" w:themeColor="text1"/>
          <w:u w:val="none"/>
        </w:rPr>
        <w:t>[online]. mmr.cz</w:t>
      </w:r>
      <w:r w:rsidRPr="0098522B">
        <w:rPr>
          <w:color w:val="000000" w:themeColor="text1"/>
        </w:rPr>
        <w:t xml:space="preserve"> [cit. 22. listopadu 2022]. Dostupné z: </w:t>
      </w:r>
      <w:hyperlink r:id="rId9" w:history="1">
        <w:r w:rsidRPr="0098522B">
          <w:rPr>
            <w:rStyle w:val="Hypertextovodkaz"/>
            <w:color w:val="000000" w:themeColor="text1"/>
          </w:rPr>
          <w:t>https://mmr.cz/cs/microsites/projekty-irop/projekty-(1)/projekt</w:t>
        </w:r>
      </w:hyperlink>
      <w:r w:rsidRPr="0098522B">
        <w:rPr>
          <w:color w:val="000000" w:themeColor="text1"/>
        </w:rPr>
        <w:t>.</w:t>
      </w:r>
    </w:p>
  </w:footnote>
  <w:footnote w:id="210">
    <w:p w14:paraId="35142DE6" w14:textId="258F1ACB"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Ustanovení § 127 odst. 3 nového StavZ.</w:t>
      </w:r>
    </w:p>
  </w:footnote>
  <w:footnote w:id="211">
    <w:p w14:paraId="5D696A1A" w14:textId="3F10154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Parlament České republiky. Poslanecká sněmovna, volební období 2017–2021. Tisk č. 1 008: Důvodová zpráva k zákonu č. 283/2021 Sb., s. 297.</w:t>
      </w:r>
    </w:p>
  </w:footnote>
  <w:footnote w:id="212">
    <w:p w14:paraId="1CA4E1D1" w14:textId="538F246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Tamtéž, s. 247.</w:t>
      </w:r>
    </w:p>
  </w:footnote>
  <w:footnote w:id="213">
    <w:p w14:paraId="27EC8078" w14:textId="7ECA8315"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Viz </w:t>
      </w:r>
      <w:r w:rsidRPr="0098522B">
        <w:rPr>
          <w:i/>
          <w:iCs/>
          <w:color w:val="000000" w:themeColor="text1"/>
        </w:rPr>
        <w:t>Bartoš: Zjednodušíme výstavbu v České republice.</w:t>
      </w:r>
      <w:r w:rsidRPr="0098522B">
        <w:rPr>
          <w:color w:val="000000" w:themeColor="text1"/>
        </w:rPr>
        <w:t xml:space="preserve"> </w:t>
      </w:r>
      <w:r w:rsidRPr="0098522B">
        <w:rPr>
          <w:rStyle w:val="Hypertextovodkaz"/>
          <w:color w:val="000000" w:themeColor="text1"/>
          <w:u w:val="none"/>
        </w:rPr>
        <w:t xml:space="preserve">[online]. pirati.cz, 27.října 2022 </w:t>
      </w:r>
      <w:r w:rsidRPr="0098522B">
        <w:rPr>
          <w:color w:val="000000" w:themeColor="text1"/>
        </w:rPr>
        <w:t xml:space="preserve">[cit. 22. listopadu 2022]. Dostupné z: </w:t>
      </w:r>
      <w:hyperlink r:id="rId10" w:history="1">
        <w:r w:rsidRPr="0098522B">
          <w:rPr>
            <w:rStyle w:val="Hypertextovodkaz"/>
            <w:color w:val="000000" w:themeColor="text1"/>
          </w:rPr>
          <w:t>https://www.pirati.cz/tiskove-zpravy/stavebni-zakon-bartos.html</w:t>
        </w:r>
      </w:hyperlink>
      <w:r w:rsidRPr="0098522B">
        <w:rPr>
          <w:color w:val="000000" w:themeColor="text1"/>
        </w:rPr>
        <w:t xml:space="preserve">. </w:t>
      </w:r>
    </w:p>
  </w:footnote>
  <w:footnote w:id="214">
    <w:p w14:paraId="228C00B3" w14:textId="6A135A86" w:rsidR="001777DD" w:rsidRPr="0098522B" w:rsidRDefault="001777DD" w:rsidP="00D122DB">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w:t>
      </w:r>
      <w:r w:rsidRPr="0098522B">
        <w:rPr>
          <w:i/>
          <w:iCs/>
          <w:color w:val="000000" w:themeColor="text1"/>
        </w:rPr>
        <w:t xml:space="preserve">Bartoš: Novela nového stavebního zákona je zcela nutná </w:t>
      </w:r>
      <w:r w:rsidRPr="0098522B">
        <w:rPr>
          <w:rStyle w:val="Hypertextovodkaz"/>
          <w:color w:val="000000" w:themeColor="text1"/>
          <w:u w:val="none"/>
        </w:rPr>
        <w:t>[online]. mmr.cz, 18. října 2022</w:t>
      </w:r>
      <w:r w:rsidRPr="0098522B">
        <w:rPr>
          <w:color w:val="000000" w:themeColor="text1"/>
        </w:rPr>
        <w:t xml:space="preserve"> [cit. 22. listopadu 2022]. Dostupné z: </w:t>
      </w:r>
      <w:hyperlink r:id="rId11" w:history="1">
        <w:r w:rsidRPr="0098522B">
          <w:rPr>
            <w:rStyle w:val="Hypertextovodkaz"/>
            <w:color w:val="000000" w:themeColor="text1"/>
          </w:rPr>
          <w:t>https://www.mmr.cz/cs/ostatni/web/novinky/bartos-novela-noveho-stavebniho-zakona-je-zcela-nu</w:t>
        </w:r>
      </w:hyperlink>
      <w:r w:rsidRPr="0098522B">
        <w:rPr>
          <w:color w:val="000000" w:themeColor="text1"/>
        </w:rPr>
        <w:t>.</w:t>
      </w:r>
    </w:p>
  </w:footnote>
  <w:footnote w:id="215">
    <w:p w14:paraId="61980B47" w14:textId="6FBCF1AC" w:rsidR="001777DD" w:rsidRPr="0098522B" w:rsidRDefault="001777DD" w:rsidP="00715DFC">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Stanovisko Legislativní rady vlády k návrhu zákona, kterým se mění zákon č. 283/2021 Sb., stavební zákon, ve znění zákona č. 195/2022 Sb., a některé další zákony. Čj. 877/22. s. 2. Ze dne 8. září 2022. Dostupné na: </w:t>
      </w:r>
      <w:hyperlink r:id="rId12" w:history="1">
        <w:r w:rsidRPr="0098522B">
          <w:rPr>
            <w:rStyle w:val="Hypertextovodkaz"/>
            <w:color w:val="000000" w:themeColor="text1"/>
          </w:rPr>
          <w:t>https://odok.cz/portal/veklep/material/KORNCD9C8636/</w:t>
        </w:r>
      </w:hyperlink>
      <w:r w:rsidRPr="0098522B">
        <w:rPr>
          <w:color w:val="000000" w:themeColor="text1"/>
        </w:rPr>
        <w:t>.</w:t>
      </w:r>
    </w:p>
  </w:footnote>
  <w:footnote w:id="216">
    <w:p w14:paraId="5C2FFE32" w14:textId="6BB65EBA" w:rsidR="001777DD" w:rsidRPr="0098522B" w:rsidRDefault="001777DD" w:rsidP="00715DFC">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Vládní návrh zákona, kterým se mění zákon č. 283/2021 Sb., stavební zákon, ve znění zákona č. 195/2022 Sb., a některé další související zákony. Dostupné na: </w:t>
      </w:r>
      <w:hyperlink r:id="rId13" w:history="1">
        <w:r w:rsidRPr="0098522B">
          <w:rPr>
            <w:rStyle w:val="Hypertextovodkaz"/>
            <w:color w:val="000000" w:themeColor="text1"/>
          </w:rPr>
          <w:t>https://odok.cz/portal/veklep/material/KORNCD9C8636/</w:t>
        </w:r>
      </w:hyperlink>
      <w:r w:rsidRPr="0098522B">
        <w:rPr>
          <w:color w:val="000000" w:themeColor="text1"/>
        </w:rPr>
        <w:t>.</w:t>
      </w:r>
    </w:p>
  </w:footnote>
  <w:footnote w:id="217">
    <w:p w14:paraId="76B1BDB6" w14:textId="4F5BAE21" w:rsidR="001777DD" w:rsidRPr="00AC40A5" w:rsidRDefault="001777DD" w:rsidP="00715DFC">
      <w:pPr>
        <w:pStyle w:val="Textpoznpodarou"/>
        <w:jc w:val="both"/>
        <w:rPr>
          <w:color w:val="000000" w:themeColor="text1"/>
        </w:rPr>
      </w:pPr>
      <w:r w:rsidRPr="0098522B">
        <w:rPr>
          <w:rStyle w:val="Znakapoznpodarou"/>
          <w:color w:val="000000" w:themeColor="text1"/>
        </w:rPr>
        <w:footnoteRef/>
      </w:r>
      <w:r w:rsidRPr="0098522B">
        <w:rPr>
          <w:color w:val="000000" w:themeColor="text1"/>
        </w:rPr>
        <w:t xml:space="preserve"> Připomínky ministra pro legislativu a předsedy Legislativní rady vlády k návrhu zákona, kterým se mění zákon č. 283/2021 Sb., stavební zákon, a některé další související zákony. Příloha k č.j. 16602/2022-UVCR. K bodu 153. a 154. Dostupné na: </w:t>
      </w:r>
      <w:hyperlink r:id="rId14" w:history="1">
        <w:r w:rsidRPr="0098522B">
          <w:rPr>
            <w:rStyle w:val="Hypertextovodkaz"/>
            <w:color w:val="000000" w:themeColor="text1"/>
          </w:rPr>
          <w:t>https://odok.cz/portal/veklep/material/pripominky/KORNCD9C8636/</w:t>
        </w:r>
      </w:hyperlink>
      <w:r w:rsidRPr="0098522B">
        <w:rPr>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929DB"/>
    <w:multiLevelType w:val="hybridMultilevel"/>
    <w:tmpl w:val="E5B01A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CB5E29"/>
    <w:multiLevelType w:val="hybridMultilevel"/>
    <w:tmpl w:val="4CE44E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2E1F91"/>
    <w:multiLevelType w:val="multilevel"/>
    <w:tmpl w:val="85601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C0A4E"/>
    <w:multiLevelType w:val="hybridMultilevel"/>
    <w:tmpl w:val="FEA00B5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09A9588C"/>
    <w:multiLevelType w:val="multilevel"/>
    <w:tmpl w:val="65C6F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0D51E3"/>
    <w:multiLevelType w:val="hybridMultilevel"/>
    <w:tmpl w:val="FB22E4E8"/>
    <w:lvl w:ilvl="0" w:tplc="0405000F">
      <w:start w:val="1"/>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6" w15:restartNumberingAfterBreak="0">
    <w:nsid w:val="0A225F23"/>
    <w:multiLevelType w:val="hybridMultilevel"/>
    <w:tmpl w:val="3DD6A2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E62A5"/>
    <w:multiLevelType w:val="hybridMultilevel"/>
    <w:tmpl w:val="B35660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3D349C"/>
    <w:multiLevelType w:val="hybridMultilevel"/>
    <w:tmpl w:val="3DD6A2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885AFD"/>
    <w:multiLevelType w:val="multilevel"/>
    <w:tmpl w:val="E01883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D18F3"/>
    <w:multiLevelType w:val="multilevel"/>
    <w:tmpl w:val="85601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D965B7"/>
    <w:multiLevelType w:val="hybridMultilevel"/>
    <w:tmpl w:val="C2385CF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32DA7FA8"/>
    <w:multiLevelType w:val="multilevel"/>
    <w:tmpl w:val="5ADC3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677558"/>
    <w:multiLevelType w:val="hybridMultilevel"/>
    <w:tmpl w:val="05A01C4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6B905EE"/>
    <w:multiLevelType w:val="hybridMultilevel"/>
    <w:tmpl w:val="67A0D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6A43C6"/>
    <w:multiLevelType w:val="hybridMultilevel"/>
    <w:tmpl w:val="69AC815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3E9F2AA0"/>
    <w:multiLevelType w:val="hybridMultilevel"/>
    <w:tmpl w:val="E56E38C0"/>
    <w:lvl w:ilvl="0" w:tplc="3BF45630">
      <w:start w:val="1"/>
      <w:numFmt w:val="decimal"/>
      <w:suff w:val="space"/>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B96AC0"/>
    <w:multiLevelType w:val="hybridMultilevel"/>
    <w:tmpl w:val="2FB474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CA63CB"/>
    <w:multiLevelType w:val="hybridMultilevel"/>
    <w:tmpl w:val="EC60A1DE"/>
    <w:lvl w:ilvl="0" w:tplc="C8B41A8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45AF0D23"/>
    <w:multiLevelType w:val="multilevel"/>
    <w:tmpl w:val="8560160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0B3A87"/>
    <w:multiLevelType w:val="hybridMultilevel"/>
    <w:tmpl w:val="E94CB6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900B8"/>
    <w:multiLevelType w:val="multilevel"/>
    <w:tmpl w:val="9862633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285797A"/>
    <w:multiLevelType w:val="multilevel"/>
    <w:tmpl w:val="9862633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4B9744D"/>
    <w:multiLevelType w:val="hybridMultilevel"/>
    <w:tmpl w:val="22C65D8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58B02472"/>
    <w:multiLevelType w:val="hybridMultilevel"/>
    <w:tmpl w:val="9EA49C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09061A"/>
    <w:multiLevelType w:val="multilevel"/>
    <w:tmpl w:val="6DD033FE"/>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B9F2A45"/>
    <w:multiLevelType w:val="hybridMultilevel"/>
    <w:tmpl w:val="AD2CF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9C0543"/>
    <w:multiLevelType w:val="multilevel"/>
    <w:tmpl w:val="39AA8A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8F31D2"/>
    <w:multiLevelType w:val="multilevel"/>
    <w:tmpl w:val="F668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7F18EE"/>
    <w:multiLevelType w:val="hybridMultilevel"/>
    <w:tmpl w:val="2B467F8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15:restartNumberingAfterBreak="0">
    <w:nsid w:val="692218CD"/>
    <w:multiLevelType w:val="multilevel"/>
    <w:tmpl w:val="85601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061C9B"/>
    <w:multiLevelType w:val="hybridMultilevel"/>
    <w:tmpl w:val="1E6EDDC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2601ED3"/>
    <w:multiLevelType w:val="multilevel"/>
    <w:tmpl w:val="4B127D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7786218C"/>
    <w:multiLevelType w:val="multilevel"/>
    <w:tmpl w:val="856016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FF06BE"/>
    <w:multiLevelType w:val="multilevel"/>
    <w:tmpl w:val="8560160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6D6678"/>
    <w:multiLevelType w:val="hybridMultilevel"/>
    <w:tmpl w:val="C99ABF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
  </w:num>
  <w:num w:numId="3">
    <w:abstractNumId w:val="28"/>
  </w:num>
  <w:num w:numId="4">
    <w:abstractNumId w:val="27"/>
  </w:num>
  <w:num w:numId="5">
    <w:abstractNumId w:val="9"/>
  </w:num>
  <w:num w:numId="6">
    <w:abstractNumId w:val="12"/>
  </w:num>
  <w:num w:numId="7">
    <w:abstractNumId w:val="17"/>
  </w:num>
  <w:num w:numId="8">
    <w:abstractNumId w:val="8"/>
  </w:num>
  <w:num w:numId="9">
    <w:abstractNumId w:val="1"/>
  </w:num>
  <w:num w:numId="10">
    <w:abstractNumId w:val="20"/>
  </w:num>
  <w:num w:numId="11">
    <w:abstractNumId w:val="35"/>
  </w:num>
  <w:num w:numId="12">
    <w:abstractNumId w:val="14"/>
  </w:num>
  <w:num w:numId="13">
    <w:abstractNumId w:val="24"/>
  </w:num>
  <w:num w:numId="14">
    <w:abstractNumId w:val="19"/>
  </w:num>
  <w:num w:numId="15">
    <w:abstractNumId w:val="10"/>
  </w:num>
  <w:num w:numId="16">
    <w:abstractNumId w:val="33"/>
  </w:num>
  <w:num w:numId="17">
    <w:abstractNumId w:val="30"/>
  </w:num>
  <w:num w:numId="18">
    <w:abstractNumId w:val="7"/>
  </w:num>
  <w:num w:numId="19">
    <w:abstractNumId w:val="34"/>
  </w:num>
  <w:num w:numId="20">
    <w:abstractNumId w:val="4"/>
  </w:num>
  <w:num w:numId="21">
    <w:abstractNumId w:val="21"/>
  </w:num>
  <w:num w:numId="22">
    <w:abstractNumId w:val="22"/>
  </w:num>
  <w:num w:numId="23">
    <w:abstractNumId w:val="0"/>
  </w:num>
  <w:num w:numId="24">
    <w:abstractNumId w:val="13"/>
  </w:num>
  <w:num w:numId="25">
    <w:abstractNumId w:val="31"/>
  </w:num>
  <w:num w:numId="26">
    <w:abstractNumId w:val="23"/>
  </w:num>
  <w:num w:numId="27">
    <w:abstractNumId w:val="26"/>
  </w:num>
  <w:num w:numId="28">
    <w:abstractNumId w:val="3"/>
  </w:num>
  <w:num w:numId="29">
    <w:abstractNumId w:val="18"/>
  </w:num>
  <w:num w:numId="30">
    <w:abstractNumId w:val="29"/>
  </w:num>
  <w:num w:numId="31">
    <w:abstractNumId w:val="15"/>
  </w:num>
  <w:num w:numId="32">
    <w:abstractNumId w:val="11"/>
  </w:num>
  <w:num w:numId="33">
    <w:abstractNumId w:val="5"/>
  </w:num>
  <w:num w:numId="34">
    <w:abstractNumId w:val="6"/>
  </w:num>
  <w:num w:numId="35">
    <w:abstractNumId w:val="2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C8"/>
    <w:rsid w:val="00016CB5"/>
    <w:rsid w:val="0002421F"/>
    <w:rsid w:val="00032F8E"/>
    <w:rsid w:val="00035FA6"/>
    <w:rsid w:val="00043E12"/>
    <w:rsid w:val="00057A60"/>
    <w:rsid w:val="000735AB"/>
    <w:rsid w:val="000871C8"/>
    <w:rsid w:val="0009786F"/>
    <w:rsid w:val="000A0644"/>
    <w:rsid w:val="000A2CB8"/>
    <w:rsid w:val="000A6321"/>
    <w:rsid w:val="000B1CA0"/>
    <w:rsid w:val="000B3AA5"/>
    <w:rsid w:val="000B45B7"/>
    <w:rsid w:val="000D0CBD"/>
    <w:rsid w:val="000F1620"/>
    <w:rsid w:val="001009BF"/>
    <w:rsid w:val="001117D9"/>
    <w:rsid w:val="00123F1B"/>
    <w:rsid w:val="00130503"/>
    <w:rsid w:val="001451B4"/>
    <w:rsid w:val="001574F1"/>
    <w:rsid w:val="00166F20"/>
    <w:rsid w:val="00170863"/>
    <w:rsid w:val="001777DD"/>
    <w:rsid w:val="001801DD"/>
    <w:rsid w:val="0019120E"/>
    <w:rsid w:val="001A1C1D"/>
    <w:rsid w:val="001B16F3"/>
    <w:rsid w:val="001C06D8"/>
    <w:rsid w:val="001C4F98"/>
    <w:rsid w:val="001C6C12"/>
    <w:rsid w:val="001D18A9"/>
    <w:rsid w:val="00200AA0"/>
    <w:rsid w:val="00215948"/>
    <w:rsid w:val="002164EA"/>
    <w:rsid w:val="00217ABB"/>
    <w:rsid w:val="00220227"/>
    <w:rsid w:val="00224A8F"/>
    <w:rsid w:val="0022576B"/>
    <w:rsid w:val="002372F7"/>
    <w:rsid w:val="002422D4"/>
    <w:rsid w:val="002422FD"/>
    <w:rsid w:val="00253BF4"/>
    <w:rsid w:val="00256CF7"/>
    <w:rsid w:val="0025779B"/>
    <w:rsid w:val="0026575F"/>
    <w:rsid w:val="00267527"/>
    <w:rsid w:val="00272120"/>
    <w:rsid w:val="00273E43"/>
    <w:rsid w:val="0027721A"/>
    <w:rsid w:val="00281788"/>
    <w:rsid w:val="00286A35"/>
    <w:rsid w:val="00297677"/>
    <w:rsid w:val="002C4712"/>
    <w:rsid w:val="002D51AD"/>
    <w:rsid w:val="002E0CC5"/>
    <w:rsid w:val="002F6553"/>
    <w:rsid w:val="00304128"/>
    <w:rsid w:val="00311C24"/>
    <w:rsid w:val="00317911"/>
    <w:rsid w:val="0032100B"/>
    <w:rsid w:val="0032200B"/>
    <w:rsid w:val="0032449C"/>
    <w:rsid w:val="003355B6"/>
    <w:rsid w:val="00337CAA"/>
    <w:rsid w:val="00345245"/>
    <w:rsid w:val="00353FEE"/>
    <w:rsid w:val="00362E86"/>
    <w:rsid w:val="003644E4"/>
    <w:rsid w:val="0036493D"/>
    <w:rsid w:val="00383588"/>
    <w:rsid w:val="003A61F5"/>
    <w:rsid w:val="003C7C4D"/>
    <w:rsid w:val="003D1B7C"/>
    <w:rsid w:val="003D3DD0"/>
    <w:rsid w:val="003D6E6C"/>
    <w:rsid w:val="003E108D"/>
    <w:rsid w:val="003E2FCE"/>
    <w:rsid w:val="003F231E"/>
    <w:rsid w:val="003F5619"/>
    <w:rsid w:val="00403DE8"/>
    <w:rsid w:val="00407914"/>
    <w:rsid w:val="00414313"/>
    <w:rsid w:val="00414FF3"/>
    <w:rsid w:val="00433CA0"/>
    <w:rsid w:val="00436B87"/>
    <w:rsid w:val="00440137"/>
    <w:rsid w:val="004405C3"/>
    <w:rsid w:val="004459A5"/>
    <w:rsid w:val="00450401"/>
    <w:rsid w:val="00452AD4"/>
    <w:rsid w:val="004551A8"/>
    <w:rsid w:val="00463CE8"/>
    <w:rsid w:val="00472AA2"/>
    <w:rsid w:val="004749D8"/>
    <w:rsid w:val="00482E47"/>
    <w:rsid w:val="004A0101"/>
    <w:rsid w:val="004B3B5A"/>
    <w:rsid w:val="004B7B96"/>
    <w:rsid w:val="004D4C41"/>
    <w:rsid w:val="005014B0"/>
    <w:rsid w:val="005106E9"/>
    <w:rsid w:val="005128E2"/>
    <w:rsid w:val="00527041"/>
    <w:rsid w:val="00527598"/>
    <w:rsid w:val="00531DE4"/>
    <w:rsid w:val="00534B78"/>
    <w:rsid w:val="00542BBD"/>
    <w:rsid w:val="00552317"/>
    <w:rsid w:val="00554FB5"/>
    <w:rsid w:val="005608C6"/>
    <w:rsid w:val="0056116E"/>
    <w:rsid w:val="005649DF"/>
    <w:rsid w:val="00575ECF"/>
    <w:rsid w:val="005835DD"/>
    <w:rsid w:val="005919C1"/>
    <w:rsid w:val="0059602E"/>
    <w:rsid w:val="0059795C"/>
    <w:rsid w:val="005A1274"/>
    <w:rsid w:val="005A6DB9"/>
    <w:rsid w:val="005A78D0"/>
    <w:rsid w:val="005C0085"/>
    <w:rsid w:val="005C4DBC"/>
    <w:rsid w:val="005C5E8C"/>
    <w:rsid w:val="005C610B"/>
    <w:rsid w:val="005D05A9"/>
    <w:rsid w:val="005E21CB"/>
    <w:rsid w:val="005F59BB"/>
    <w:rsid w:val="0061246C"/>
    <w:rsid w:val="00624594"/>
    <w:rsid w:val="00630115"/>
    <w:rsid w:val="006337EE"/>
    <w:rsid w:val="00633809"/>
    <w:rsid w:val="00635C22"/>
    <w:rsid w:val="00647074"/>
    <w:rsid w:val="00653485"/>
    <w:rsid w:val="00662583"/>
    <w:rsid w:val="00674043"/>
    <w:rsid w:val="00686DE1"/>
    <w:rsid w:val="006905C0"/>
    <w:rsid w:val="006A20C8"/>
    <w:rsid w:val="006A51CA"/>
    <w:rsid w:val="006A5D29"/>
    <w:rsid w:val="006B02E0"/>
    <w:rsid w:val="006C7F73"/>
    <w:rsid w:val="006D0C96"/>
    <w:rsid w:val="006D2A26"/>
    <w:rsid w:val="006E7BEE"/>
    <w:rsid w:val="006F142A"/>
    <w:rsid w:val="006F3C0E"/>
    <w:rsid w:val="00704A21"/>
    <w:rsid w:val="00713BDF"/>
    <w:rsid w:val="00715DFC"/>
    <w:rsid w:val="007230A2"/>
    <w:rsid w:val="0073622D"/>
    <w:rsid w:val="007404C7"/>
    <w:rsid w:val="00751260"/>
    <w:rsid w:val="0075484F"/>
    <w:rsid w:val="007608A0"/>
    <w:rsid w:val="00781D2C"/>
    <w:rsid w:val="007820FA"/>
    <w:rsid w:val="007867BD"/>
    <w:rsid w:val="00792892"/>
    <w:rsid w:val="00797A90"/>
    <w:rsid w:val="007B0ACC"/>
    <w:rsid w:val="007B3DD9"/>
    <w:rsid w:val="007C3CAA"/>
    <w:rsid w:val="007C405F"/>
    <w:rsid w:val="007D6AD3"/>
    <w:rsid w:val="007D75DF"/>
    <w:rsid w:val="007F17BC"/>
    <w:rsid w:val="007F44DE"/>
    <w:rsid w:val="007F559B"/>
    <w:rsid w:val="007F5D51"/>
    <w:rsid w:val="008066FE"/>
    <w:rsid w:val="00811AEB"/>
    <w:rsid w:val="008152A5"/>
    <w:rsid w:val="00815E75"/>
    <w:rsid w:val="00817BD9"/>
    <w:rsid w:val="00824551"/>
    <w:rsid w:val="00824BDE"/>
    <w:rsid w:val="008311CA"/>
    <w:rsid w:val="0083397E"/>
    <w:rsid w:val="008408BA"/>
    <w:rsid w:val="008425D6"/>
    <w:rsid w:val="00852AF0"/>
    <w:rsid w:val="008544D2"/>
    <w:rsid w:val="00861D42"/>
    <w:rsid w:val="00864530"/>
    <w:rsid w:val="00867082"/>
    <w:rsid w:val="00877DDB"/>
    <w:rsid w:val="008819DC"/>
    <w:rsid w:val="00884196"/>
    <w:rsid w:val="0089543E"/>
    <w:rsid w:val="008A57CC"/>
    <w:rsid w:val="008D6450"/>
    <w:rsid w:val="008D7137"/>
    <w:rsid w:val="008E17D3"/>
    <w:rsid w:val="008E678B"/>
    <w:rsid w:val="008E6FCB"/>
    <w:rsid w:val="00903A7D"/>
    <w:rsid w:val="00917B7B"/>
    <w:rsid w:val="00921C24"/>
    <w:rsid w:val="00923BB4"/>
    <w:rsid w:val="009302B3"/>
    <w:rsid w:val="00930A35"/>
    <w:rsid w:val="0093371F"/>
    <w:rsid w:val="0093428D"/>
    <w:rsid w:val="009359E5"/>
    <w:rsid w:val="00940DFD"/>
    <w:rsid w:val="00950B41"/>
    <w:rsid w:val="00984E44"/>
    <w:rsid w:val="0098522B"/>
    <w:rsid w:val="009A5672"/>
    <w:rsid w:val="009A674A"/>
    <w:rsid w:val="009B13C6"/>
    <w:rsid w:val="009B6D3A"/>
    <w:rsid w:val="009B779A"/>
    <w:rsid w:val="009C3857"/>
    <w:rsid w:val="009D3A60"/>
    <w:rsid w:val="009E567E"/>
    <w:rsid w:val="009E6664"/>
    <w:rsid w:val="009F5FAF"/>
    <w:rsid w:val="00A005DE"/>
    <w:rsid w:val="00A071AA"/>
    <w:rsid w:val="00A075E6"/>
    <w:rsid w:val="00A1446B"/>
    <w:rsid w:val="00A21A36"/>
    <w:rsid w:val="00A27F47"/>
    <w:rsid w:val="00A523AF"/>
    <w:rsid w:val="00A56995"/>
    <w:rsid w:val="00A730BD"/>
    <w:rsid w:val="00A75AA8"/>
    <w:rsid w:val="00A87233"/>
    <w:rsid w:val="00AA2833"/>
    <w:rsid w:val="00AC40A5"/>
    <w:rsid w:val="00AC46A8"/>
    <w:rsid w:val="00AD015E"/>
    <w:rsid w:val="00AD3AD2"/>
    <w:rsid w:val="00AE3A00"/>
    <w:rsid w:val="00AE4110"/>
    <w:rsid w:val="00AF3A45"/>
    <w:rsid w:val="00B04BA6"/>
    <w:rsid w:val="00B15C3E"/>
    <w:rsid w:val="00B21964"/>
    <w:rsid w:val="00B2210F"/>
    <w:rsid w:val="00B30C8C"/>
    <w:rsid w:val="00B40BCE"/>
    <w:rsid w:val="00B526FA"/>
    <w:rsid w:val="00B52E9B"/>
    <w:rsid w:val="00B5610B"/>
    <w:rsid w:val="00B67B34"/>
    <w:rsid w:val="00B8431F"/>
    <w:rsid w:val="00B92C1E"/>
    <w:rsid w:val="00BB092F"/>
    <w:rsid w:val="00BB3A9E"/>
    <w:rsid w:val="00BB71AF"/>
    <w:rsid w:val="00BC74AB"/>
    <w:rsid w:val="00BC7DC8"/>
    <w:rsid w:val="00BF1185"/>
    <w:rsid w:val="00BF46C7"/>
    <w:rsid w:val="00BF537B"/>
    <w:rsid w:val="00C04A8A"/>
    <w:rsid w:val="00C04F01"/>
    <w:rsid w:val="00C05727"/>
    <w:rsid w:val="00C1332E"/>
    <w:rsid w:val="00C143C1"/>
    <w:rsid w:val="00C26EED"/>
    <w:rsid w:val="00C3660C"/>
    <w:rsid w:val="00C44984"/>
    <w:rsid w:val="00C4595D"/>
    <w:rsid w:val="00C45E9D"/>
    <w:rsid w:val="00C51BFF"/>
    <w:rsid w:val="00C546F7"/>
    <w:rsid w:val="00C95E7E"/>
    <w:rsid w:val="00CA1D1D"/>
    <w:rsid w:val="00CA56AB"/>
    <w:rsid w:val="00CB02D4"/>
    <w:rsid w:val="00CB2378"/>
    <w:rsid w:val="00CB31D7"/>
    <w:rsid w:val="00CC344B"/>
    <w:rsid w:val="00CD3A3F"/>
    <w:rsid w:val="00CD656A"/>
    <w:rsid w:val="00CE34BD"/>
    <w:rsid w:val="00CE78D1"/>
    <w:rsid w:val="00D122DB"/>
    <w:rsid w:val="00D16EFC"/>
    <w:rsid w:val="00D212FA"/>
    <w:rsid w:val="00D23628"/>
    <w:rsid w:val="00D27B8C"/>
    <w:rsid w:val="00D41B79"/>
    <w:rsid w:val="00D43B85"/>
    <w:rsid w:val="00D4523D"/>
    <w:rsid w:val="00D57DA3"/>
    <w:rsid w:val="00D6041B"/>
    <w:rsid w:val="00D61596"/>
    <w:rsid w:val="00D70931"/>
    <w:rsid w:val="00DA159A"/>
    <w:rsid w:val="00DB2FB1"/>
    <w:rsid w:val="00DB6076"/>
    <w:rsid w:val="00DC0243"/>
    <w:rsid w:val="00DC1781"/>
    <w:rsid w:val="00DC1D24"/>
    <w:rsid w:val="00DC55FB"/>
    <w:rsid w:val="00DC6319"/>
    <w:rsid w:val="00DD0929"/>
    <w:rsid w:val="00DD5C26"/>
    <w:rsid w:val="00DE699B"/>
    <w:rsid w:val="00DF386B"/>
    <w:rsid w:val="00DF7F80"/>
    <w:rsid w:val="00E01B5D"/>
    <w:rsid w:val="00E11CE6"/>
    <w:rsid w:val="00E24155"/>
    <w:rsid w:val="00E2426B"/>
    <w:rsid w:val="00E261A4"/>
    <w:rsid w:val="00E3185D"/>
    <w:rsid w:val="00E331DB"/>
    <w:rsid w:val="00E3656E"/>
    <w:rsid w:val="00E504B6"/>
    <w:rsid w:val="00E56B85"/>
    <w:rsid w:val="00E6260E"/>
    <w:rsid w:val="00E75261"/>
    <w:rsid w:val="00E8065D"/>
    <w:rsid w:val="00E8513C"/>
    <w:rsid w:val="00E94CE6"/>
    <w:rsid w:val="00EA00E5"/>
    <w:rsid w:val="00EA2398"/>
    <w:rsid w:val="00EA7C88"/>
    <w:rsid w:val="00EB580D"/>
    <w:rsid w:val="00EB6BD4"/>
    <w:rsid w:val="00EE27B7"/>
    <w:rsid w:val="00EE52AC"/>
    <w:rsid w:val="00EF088D"/>
    <w:rsid w:val="00F02DCA"/>
    <w:rsid w:val="00F03FA5"/>
    <w:rsid w:val="00F16662"/>
    <w:rsid w:val="00F1701B"/>
    <w:rsid w:val="00F1774E"/>
    <w:rsid w:val="00F36DC2"/>
    <w:rsid w:val="00F42369"/>
    <w:rsid w:val="00F471AB"/>
    <w:rsid w:val="00F505B7"/>
    <w:rsid w:val="00F515DE"/>
    <w:rsid w:val="00F60591"/>
    <w:rsid w:val="00F80328"/>
    <w:rsid w:val="00F81ADA"/>
    <w:rsid w:val="00F84193"/>
    <w:rsid w:val="00F918B1"/>
    <w:rsid w:val="00FA3A69"/>
    <w:rsid w:val="00FA3E23"/>
    <w:rsid w:val="00FA4A8A"/>
    <w:rsid w:val="00FB08FC"/>
    <w:rsid w:val="00FB1716"/>
    <w:rsid w:val="00FB4FD2"/>
    <w:rsid w:val="00FB6CF1"/>
    <w:rsid w:val="00FC4A26"/>
    <w:rsid w:val="00FD0B98"/>
    <w:rsid w:val="00FD0BF5"/>
    <w:rsid w:val="00FD20A0"/>
    <w:rsid w:val="00FE3F05"/>
    <w:rsid w:val="00FF3A02"/>
    <w:rsid w:val="00FF41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B580"/>
  <w15:chartTrackingRefBased/>
  <w15:docId w15:val="{15E27741-7AB9-1449-87EE-B02EBC02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4A26"/>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5C610B"/>
    <w:pPr>
      <w:keepNext/>
      <w:keepLines/>
      <w:spacing w:before="240" w:line="360" w:lineRule="auto"/>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5C610B"/>
    <w:pPr>
      <w:keepNext/>
      <w:keepLines/>
      <w:spacing w:before="40" w:line="360" w:lineRule="auto"/>
      <w:outlineLvl w:val="1"/>
    </w:pPr>
    <w:rPr>
      <w:rFonts w:eastAsiaTheme="majorEastAsia" w:cstheme="majorBidi"/>
      <w:b/>
      <w:color w:val="000000" w:themeColor="text1"/>
      <w:sz w:val="28"/>
      <w:szCs w:val="26"/>
    </w:rPr>
  </w:style>
  <w:style w:type="paragraph" w:styleId="Nadpis3">
    <w:name w:val="heading 3"/>
    <w:basedOn w:val="Normln"/>
    <w:next w:val="Normln"/>
    <w:link w:val="Nadpis3Char"/>
    <w:uiPriority w:val="9"/>
    <w:unhideWhenUsed/>
    <w:qFormat/>
    <w:rsid w:val="005C610B"/>
    <w:pPr>
      <w:keepNext/>
      <w:keepLines/>
      <w:spacing w:before="40" w:line="360" w:lineRule="auto"/>
      <w:ind w:left="708"/>
      <w:outlineLvl w:val="2"/>
    </w:pPr>
    <w:rPr>
      <w:rFonts w:eastAsiaTheme="majorEastAsia" w:cstheme="majorBidi"/>
      <w:b/>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610B"/>
    <w:rPr>
      <w:rFonts w:ascii="Times New Roman" w:eastAsiaTheme="majorEastAsia" w:hAnsi="Times New Roman" w:cstheme="majorBidi"/>
      <w:b/>
      <w:sz w:val="32"/>
      <w:szCs w:val="32"/>
      <w:lang w:eastAsia="cs-CZ"/>
    </w:rPr>
  </w:style>
  <w:style w:type="character" w:customStyle="1" w:styleId="Nadpis2Char">
    <w:name w:val="Nadpis 2 Char"/>
    <w:basedOn w:val="Standardnpsmoodstavce"/>
    <w:link w:val="Nadpis2"/>
    <w:uiPriority w:val="9"/>
    <w:rsid w:val="005C610B"/>
    <w:rPr>
      <w:rFonts w:ascii="Times New Roman" w:eastAsiaTheme="majorEastAsia" w:hAnsi="Times New Roman" w:cstheme="majorBidi"/>
      <w:b/>
      <w:color w:val="000000" w:themeColor="text1"/>
      <w:sz w:val="28"/>
      <w:szCs w:val="26"/>
      <w:lang w:eastAsia="cs-CZ"/>
    </w:rPr>
  </w:style>
  <w:style w:type="paragraph" w:styleId="Odstavecseseznamem">
    <w:name w:val="List Paragraph"/>
    <w:aliases w:val="Odstavec cíl se seznamem,Nad,Odstavec se seznamem5,List Paragraph1,Odstavec_muj,_Odstavec se seznamem,Název grafu,nad 1,Dot pt,No Spacing1,List Paragraph Char Char Char,Indicator Text,Numbered Para 1,List Paragraph à moi,LISTA,3"/>
    <w:basedOn w:val="Normln"/>
    <w:link w:val="OdstavecseseznamemChar"/>
    <w:uiPriority w:val="34"/>
    <w:qFormat/>
    <w:rsid w:val="006A20C8"/>
    <w:pPr>
      <w:ind w:left="720"/>
      <w:contextualSpacing/>
    </w:pPr>
  </w:style>
  <w:style w:type="paragraph" w:styleId="Nadpisobsahu">
    <w:name w:val="TOC Heading"/>
    <w:basedOn w:val="Nadpis1"/>
    <w:next w:val="Normln"/>
    <w:uiPriority w:val="39"/>
    <w:unhideWhenUsed/>
    <w:qFormat/>
    <w:rsid w:val="006A20C8"/>
    <w:pPr>
      <w:spacing w:before="480" w:line="276" w:lineRule="auto"/>
      <w:outlineLvl w:val="9"/>
    </w:pPr>
    <w:rPr>
      <w:rFonts w:asciiTheme="majorHAnsi" w:hAnsiTheme="majorHAnsi"/>
      <w:bCs/>
      <w:color w:val="2F5496" w:themeColor="accent1" w:themeShade="BF"/>
      <w:sz w:val="28"/>
      <w:szCs w:val="28"/>
    </w:rPr>
  </w:style>
  <w:style w:type="paragraph" w:styleId="Obsah1">
    <w:name w:val="toc 1"/>
    <w:basedOn w:val="Normln"/>
    <w:next w:val="Normln"/>
    <w:autoRedefine/>
    <w:uiPriority w:val="39"/>
    <w:unhideWhenUsed/>
    <w:qFormat/>
    <w:rsid w:val="00662583"/>
    <w:pPr>
      <w:spacing w:before="120" w:after="120" w:line="360" w:lineRule="auto"/>
    </w:pPr>
    <w:rPr>
      <w:b/>
      <w:bCs/>
      <w:szCs w:val="20"/>
    </w:rPr>
  </w:style>
  <w:style w:type="paragraph" w:styleId="Obsah2">
    <w:name w:val="toc 2"/>
    <w:basedOn w:val="Normln"/>
    <w:next w:val="Normln"/>
    <w:autoRedefine/>
    <w:uiPriority w:val="39"/>
    <w:unhideWhenUsed/>
    <w:rsid w:val="00662583"/>
    <w:pPr>
      <w:spacing w:line="360" w:lineRule="auto"/>
      <w:ind w:left="238"/>
    </w:pPr>
    <w:rPr>
      <w:szCs w:val="20"/>
    </w:rPr>
  </w:style>
  <w:style w:type="paragraph" w:styleId="Obsah3">
    <w:name w:val="toc 3"/>
    <w:basedOn w:val="Normln"/>
    <w:next w:val="Normln"/>
    <w:autoRedefine/>
    <w:uiPriority w:val="39"/>
    <w:unhideWhenUsed/>
    <w:rsid w:val="00662583"/>
    <w:pPr>
      <w:spacing w:line="360" w:lineRule="auto"/>
      <w:ind w:left="482"/>
    </w:pPr>
    <w:rPr>
      <w:iCs/>
      <w:szCs w:val="20"/>
    </w:rPr>
  </w:style>
  <w:style w:type="paragraph" w:styleId="Obsah4">
    <w:name w:val="toc 4"/>
    <w:basedOn w:val="Normln"/>
    <w:next w:val="Normln"/>
    <w:autoRedefine/>
    <w:uiPriority w:val="39"/>
    <w:unhideWhenUsed/>
    <w:rsid w:val="006A20C8"/>
    <w:pPr>
      <w:ind w:left="720"/>
    </w:pPr>
    <w:rPr>
      <w:rFonts w:asciiTheme="minorHAnsi" w:hAnsiTheme="minorHAnsi"/>
      <w:sz w:val="18"/>
      <w:szCs w:val="18"/>
    </w:rPr>
  </w:style>
  <w:style w:type="paragraph" w:styleId="Obsah5">
    <w:name w:val="toc 5"/>
    <w:basedOn w:val="Normln"/>
    <w:next w:val="Normln"/>
    <w:autoRedefine/>
    <w:uiPriority w:val="39"/>
    <w:unhideWhenUsed/>
    <w:rsid w:val="006A20C8"/>
    <w:pPr>
      <w:ind w:left="960"/>
    </w:pPr>
    <w:rPr>
      <w:rFonts w:asciiTheme="minorHAnsi" w:hAnsiTheme="minorHAnsi"/>
      <w:sz w:val="18"/>
      <w:szCs w:val="18"/>
    </w:rPr>
  </w:style>
  <w:style w:type="paragraph" w:styleId="Obsah6">
    <w:name w:val="toc 6"/>
    <w:basedOn w:val="Normln"/>
    <w:next w:val="Normln"/>
    <w:autoRedefine/>
    <w:uiPriority w:val="39"/>
    <w:unhideWhenUsed/>
    <w:rsid w:val="006A20C8"/>
    <w:pPr>
      <w:ind w:left="1200"/>
    </w:pPr>
    <w:rPr>
      <w:rFonts w:asciiTheme="minorHAnsi" w:hAnsiTheme="minorHAnsi"/>
      <w:sz w:val="18"/>
      <w:szCs w:val="18"/>
    </w:rPr>
  </w:style>
  <w:style w:type="paragraph" w:styleId="Obsah7">
    <w:name w:val="toc 7"/>
    <w:basedOn w:val="Normln"/>
    <w:next w:val="Normln"/>
    <w:autoRedefine/>
    <w:uiPriority w:val="39"/>
    <w:unhideWhenUsed/>
    <w:rsid w:val="006A20C8"/>
    <w:pPr>
      <w:ind w:left="1440"/>
    </w:pPr>
    <w:rPr>
      <w:rFonts w:asciiTheme="minorHAnsi" w:hAnsiTheme="minorHAnsi"/>
      <w:sz w:val="18"/>
      <w:szCs w:val="18"/>
    </w:rPr>
  </w:style>
  <w:style w:type="paragraph" w:styleId="Obsah8">
    <w:name w:val="toc 8"/>
    <w:basedOn w:val="Normln"/>
    <w:next w:val="Normln"/>
    <w:autoRedefine/>
    <w:uiPriority w:val="39"/>
    <w:unhideWhenUsed/>
    <w:rsid w:val="006A20C8"/>
    <w:pPr>
      <w:ind w:left="1680"/>
    </w:pPr>
    <w:rPr>
      <w:rFonts w:asciiTheme="minorHAnsi" w:hAnsiTheme="minorHAnsi"/>
      <w:sz w:val="18"/>
      <w:szCs w:val="18"/>
    </w:rPr>
  </w:style>
  <w:style w:type="paragraph" w:styleId="Obsah9">
    <w:name w:val="toc 9"/>
    <w:basedOn w:val="Normln"/>
    <w:next w:val="Normln"/>
    <w:autoRedefine/>
    <w:uiPriority w:val="39"/>
    <w:unhideWhenUsed/>
    <w:rsid w:val="006A20C8"/>
    <w:pPr>
      <w:ind w:left="1920"/>
    </w:pPr>
    <w:rPr>
      <w:rFonts w:asciiTheme="minorHAnsi" w:hAnsiTheme="minorHAnsi"/>
      <w:sz w:val="18"/>
      <w:szCs w:val="18"/>
    </w:rPr>
  </w:style>
  <w:style w:type="paragraph" w:styleId="Bezmezer">
    <w:name w:val="No Spacing"/>
    <w:uiPriority w:val="1"/>
    <w:qFormat/>
    <w:rsid w:val="006A20C8"/>
    <w:pPr>
      <w:ind w:firstLine="709"/>
    </w:pPr>
    <w:rPr>
      <w:sz w:val="22"/>
      <w:szCs w:val="22"/>
    </w:rPr>
  </w:style>
  <w:style w:type="character" w:styleId="Hypertextovodkaz">
    <w:name w:val="Hyperlink"/>
    <w:basedOn w:val="Standardnpsmoodstavce"/>
    <w:uiPriority w:val="99"/>
    <w:unhideWhenUsed/>
    <w:rsid w:val="009E6664"/>
    <w:rPr>
      <w:color w:val="0563C1" w:themeColor="hyperlink"/>
      <w:u w:val="single"/>
    </w:rPr>
  </w:style>
  <w:style w:type="character" w:customStyle="1" w:styleId="Nevyeenzmnka1">
    <w:name w:val="Nevyřešená zmínka1"/>
    <w:basedOn w:val="Standardnpsmoodstavce"/>
    <w:uiPriority w:val="99"/>
    <w:semiHidden/>
    <w:unhideWhenUsed/>
    <w:rsid w:val="00317911"/>
    <w:rPr>
      <w:color w:val="605E5C"/>
      <w:shd w:val="clear" w:color="auto" w:fill="E1DFDD"/>
    </w:rPr>
  </w:style>
  <w:style w:type="paragraph" w:styleId="Normlnweb">
    <w:name w:val="Normal (Web)"/>
    <w:basedOn w:val="Normln"/>
    <w:uiPriority w:val="99"/>
    <w:unhideWhenUsed/>
    <w:rsid w:val="0032449C"/>
    <w:pPr>
      <w:spacing w:before="100" w:beforeAutospacing="1" w:after="100" w:afterAutospacing="1"/>
    </w:pPr>
  </w:style>
  <w:style w:type="character" w:customStyle="1" w:styleId="h1a">
    <w:name w:val="h1a"/>
    <w:basedOn w:val="Standardnpsmoodstavce"/>
    <w:rsid w:val="0032449C"/>
  </w:style>
  <w:style w:type="paragraph" w:customStyle="1" w:styleId="l1">
    <w:name w:val="l1"/>
    <w:basedOn w:val="Normln"/>
    <w:rsid w:val="0032449C"/>
    <w:pPr>
      <w:spacing w:before="100" w:beforeAutospacing="1" w:after="100" w:afterAutospacing="1"/>
    </w:pPr>
  </w:style>
  <w:style w:type="character" w:customStyle="1" w:styleId="statement-name">
    <w:name w:val="statement-name"/>
    <w:basedOn w:val="Standardnpsmoodstavce"/>
    <w:rsid w:val="001009BF"/>
  </w:style>
  <w:style w:type="character" w:customStyle="1" w:styleId="statement-value">
    <w:name w:val="statement-value"/>
    <w:basedOn w:val="Standardnpsmoodstavce"/>
    <w:rsid w:val="001009BF"/>
  </w:style>
  <w:style w:type="character" w:customStyle="1" w:styleId="highlight">
    <w:name w:val="highlight"/>
    <w:basedOn w:val="Standardnpsmoodstavce"/>
    <w:rsid w:val="001009BF"/>
  </w:style>
  <w:style w:type="character" w:customStyle="1" w:styleId="footnote">
    <w:name w:val="footnote"/>
    <w:basedOn w:val="Standardnpsmoodstavce"/>
    <w:rsid w:val="001009BF"/>
  </w:style>
  <w:style w:type="character" w:customStyle="1" w:styleId="apple-converted-space">
    <w:name w:val="apple-converted-space"/>
    <w:basedOn w:val="Standardnpsmoodstavce"/>
    <w:rsid w:val="001D18A9"/>
  </w:style>
  <w:style w:type="character" w:customStyle="1" w:styleId="lawnumber">
    <w:name w:val="lawnumber"/>
    <w:basedOn w:val="Standardnpsmoodstavce"/>
    <w:rsid w:val="00C143C1"/>
  </w:style>
  <w:style w:type="character" w:styleId="Siln">
    <w:name w:val="Strong"/>
    <w:basedOn w:val="Standardnpsmoodstavce"/>
    <w:uiPriority w:val="22"/>
    <w:qFormat/>
    <w:rsid w:val="00C143C1"/>
    <w:rPr>
      <w:b/>
      <w:bCs/>
    </w:rPr>
  </w:style>
  <w:style w:type="paragraph" w:styleId="Zpat">
    <w:name w:val="footer"/>
    <w:basedOn w:val="Normln"/>
    <w:link w:val="ZpatChar"/>
    <w:uiPriority w:val="99"/>
    <w:unhideWhenUsed/>
    <w:rsid w:val="001A1C1D"/>
    <w:pPr>
      <w:tabs>
        <w:tab w:val="center" w:pos="4536"/>
        <w:tab w:val="right" w:pos="9072"/>
      </w:tabs>
    </w:pPr>
  </w:style>
  <w:style w:type="character" w:customStyle="1" w:styleId="ZpatChar">
    <w:name w:val="Zápatí Char"/>
    <w:basedOn w:val="Standardnpsmoodstavce"/>
    <w:link w:val="Zpat"/>
    <w:uiPriority w:val="99"/>
    <w:rsid w:val="001A1C1D"/>
    <w:rPr>
      <w:rFonts w:ascii="Times New Roman" w:eastAsia="Times New Roman" w:hAnsi="Times New Roman" w:cs="Times New Roman"/>
      <w:lang w:eastAsia="cs-CZ"/>
    </w:rPr>
  </w:style>
  <w:style w:type="character" w:styleId="slostrnky">
    <w:name w:val="page number"/>
    <w:basedOn w:val="Standardnpsmoodstavce"/>
    <w:uiPriority w:val="99"/>
    <w:semiHidden/>
    <w:unhideWhenUsed/>
    <w:rsid w:val="001A1C1D"/>
  </w:style>
  <w:style w:type="paragraph" w:styleId="Zhlav">
    <w:name w:val="header"/>
    <w:basedOn w:val="Normln"/>
    <w:link w:val="ZhlavChar"/>
    <w:uiPriority w:val="99"/>
    <w:unhideWhenUsed/>
    <w:rsid w:val="001A1C1D"/>
    <w:pPr>
      <w:tabs>
        <w:tab w:val="center" w:pos="4536"/>
        <w:tab w:val="right" w:pos="9072"/>
      </w:tabs>
    </w:pPr>
  </w:style>
  <w:style w:type="character" w:customStyle="1" w:styleId="ZhlavChar">
    <w:name w:val="Záhlaví Char"/>
    <w:basedOn w:val="Standardnpsmoodstavce"/>
    <w:link w:val="Zhlav"/>
    <w:uiPriority w:val="99"/>
    <w:rsid w:val="001A1C1D"/>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867082"/>
    <w:rPr>
      <w:sz w:val="18"/>
      <w:szCs w:val="18"/>
    </w:rPr>
  </w:style>
  <w:style w:type="character" w:customStyle="1" w:styleId="TextbublinyChar">
    <w:name w:val="Text bubliny Char"/>
    <w:basedOn w:val="Standardnpsmoodstavce"/>
    <w:link w:val="Textbubliny"/>
    <w:uiPriority w:val="99"/>
    <w:semiHidden/>
    <w:rsid w:val="00867082"/>
    <w:rPr>
      <w:rFonts w:ascii="Times New Roman" w:eastAsia="Times New Roman" w:hAnsi="Times New Roman" w:cs="Times New Roman"/>
      <w:sz w:val="18"/>
      <w:szCs w:val="18"/>
      <w:lang w:eastAsia="cs-CZ"/>
    </w:rPr>
  </w:style>
  <w:style w:type="paragraph" w:styleId="Textpoznpodarou">
    <w:name w:val="footnote text"/>
    <w:basedOn w:val="Normln"/>
    <w:link w:val="TextpoznpodarouChar"/>
    <w:uiPriority w:val="99"/>
    <w:unhideWhenUsed/>
    <w:rsid w:val="00E8513C"/>
    <w:rPr>
      <w:rFonts w:eastAsia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E8513C"/>
    <w:rPr>
      <w:rFonts w:ascii="Times New Roman" w:hAnsi="Times New Roman"/>
      <w:sz w:val="20"/>
      <w:szCs w:val="20"/>
    </w:rPr>
  </w:style>
  <w:style w:type="character" w:styleId="Znakapoznpodarou">
    <w:name w:val="footnote reference"/>
    <w:basedOn w:val="Standardnpsmoodstavce"/>
    <w:uiPriority w:val="99"/>
    <w:semiHidden/>
    <w:unhideWhenUsed/>
    <w:rsid w:val="00E8513C"/>
    <w:rPr>
      <w:vertAlign w:val="superscript"/>
    </w:rPr>
  </w:style>
  <w:style w:type="character" w:styleId="Sledovanodkaz">
    <w:name w:val="FollowedHyperlink"/>
    <w:basedOn w:val="Standardnpsmoodstavce"/>
    <w:uiPriority w:val="99"/>
    <w:semiHidden/>
    <w:unhideWhenUsed/>
    <w:rsid w:val="005D05A9"/>
    <w:rPr>
      <w:color w:val="954F72" w:themeColor="followedHyperlink"/>
      <w:u w:val="single"/>
    </w:rPr>
  </w:style>
  <w:style w:type="paragraph" w:customStyle="1" w:styleId="p2">
    <w:name w:val="p2"/>
    <w:basedOn w:val="Normln"/>
    <w:rsid w:val="00B30C8C"/>
    <w:pPr>
      <w:spacing w:before="100" w:beforeAutospacing="1" w:after="100" w:afterAutospacing="1"/>
    </w:pPr>
  </w:style>
  <w:style w:type="paragraph" w:customStyle="1" w:styleId="left-margin1">
    <w:name w:val="left-margin1"/>
    <w:basedOn w:val="Normln"/>
    <w:rsid w:val="00B30C8C"/>
    <w:pPr>
      <w:spacing w:before="100" w:beforeAutospacing="1" w:after="100" w:afterAutospacing="1"/>
    </w:pPr>
  </w:style>
  <w:style w:type="paragraph" w:customStyle="1" w:styleId="empty-p">
    <w:name w:val="empty-p"/>
    <w:basedOn w:val="Normln"/>
    <w:rsid w:val="00B30C8C"/>
    <w:pPr>
      <w:spacing w:before="100" w:beforeAutospacing="1" w:after="100" w:afterAutospacing="1"/>
    </w:pPr>
  </w:style>
  <w:style w:type="character" w:customStyle="1" w:styleId="uficommentbody">
    <w:name w:val="uficommentbody"/>
    <w:basedOn w:val="Standardnpsmoodstavce"/>
    <w:rsid w:val="00E504B6"/>
  </w:style>
  <w:style w:type="character" w:styleId="Odkaznakoment">
    <w:name w:val="annotation reference"/>
    <w:basedOn w:val="Standardnpsmoodstavce"/>
    <w:uiPriority w:val="99"/>
    <w:semiHidden/>
    <w:unhideWhenUsed/>
    <w:rsid w:val="00C45E9D"/>
    <w:rPr>
      <w:sz w:val="16"/>
      <w:szCs w:val="16"/>
    </w:rPr>
  </w:style>
  <w:style w:type="character" w:customStyle="1" w:styleId="Nadpis3Char">
    <w:name w:val="Nadpis 3 Char"/>
    <w:basedOn w:val="Standardnpsmoodstavce"/>
    <w:link w:val="Nadpis3"/>
    <w:uiPriority w:val="9"/>
    <w:rsid w:val="005C610B"/>
    <w:rPr>
      <w:rFonts w:ascii="Times New Roman" w:eastAsiaTheme="majorEastAsia" w:hAnsi="Times New Roman" w:cstheme="majorBidi"/>
      <w:b/>
      <w:color w:val="000000" w:themeColor="text1"/>
      <w:lang w:eastAsia="cs-CZ"/>
    </w:rPr>
  </w:style>
  <w:style w:type="character" w:customStyle="1" w:styleId="OdstavecseseznamemChar">
    <w:name w:val="Odstavec se seznamem Char"/>
    <w:aliases w:val="Odstavec cíl se seznamem Char,Nad Char,Odstavec se seznamem5 Char,List Paragraph1 Char,Odstavec_muj Char,_Odstavec se seznamem Char,Název grafu Char,nad 1 Char,Dot pt Char,No Spacing1 Char,List Paragraph Char Char Char Char"/>
    <w:link w:val="Odstavecseseznamem"/>
    <w:uiPriority w:val="34"/>
    <w:qFormat/>
    <w:locked/>
    <w:rsid w:val="00B67B34"/>
    <w:rPr>
      <w:rFonts w:ascii="Times New Roman" w:eastAsia="Times New Roman" w:hAnsi="Times New Roman" w:cs="Times New Roman"/>
      <w:lang w:eastAsia="cs-CZ"/>
    </w:rPr>
  </w:style>
  <w:style w:type="character" w:customStyle="1" w:styleId="xsptextcomputedfield">
    <w:name w:val="xsptextcomputedfield"/>
    <w:qFormat/>
    <w:rsid w:val="00984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224">
      <w:bodyDiv w:val="1"/>
      <w:marLeft w:val="0"/>
      <w:marRight w:val="0"/>
      <w:marTop w:val="0"/>
      <w:marBottom w:val="0"/>
      <w:divBdr>
        <w:top w:val="none" w:sz="0" w:space="0" w:color="auto"/>
        <w:left w:val="none" w:sz="0" w:space="0" w:color="auto"/>
        <w:bottom w:val="none" w:sz="0" w:space="0" w:color="auto"/>
        <w:right w:val="none" w:sz="0" w:space="0" w:color="auto"/>
      </w:divBdr>
    </w:div>
    <w:div w:id="6250358">
      <w:bodyDiv w:val="1"/>
      <w:marLeft w:val="0"/>
      <w:marRight w:val="0"/>
      <w:marTop w:val="0"/>
      <w:marBottom w:val="0"/>
      <w:divBdr>
        <w:top w:val="none" w:sz="0" w:space="0" w:color="auto"/>
        <w:left w:val="none" w:sz="0" w:space="0" w:color="auto"/>
        <w:bottom w:val="none" w:sz="0" w:space="0" w:color="auto"/>
        <w:right w:val="none" w:sz="0" w:space="0" w:color="auto"/>
      </w:divBdr>
    </w:div>
    <w:div w:id="7800385">
      <w:bodyDiv w:val="1"/>
      <w:marLeft w:val="0"/>
      <w:marRight w:val="0"/>
      <w:marTop w:val="0"/>
      <w:marBottom w:val="0"/>
      <w:divBdr>
        <w:top w:val="none" w:sz="0" w:space="0" w:color="auto"/>
        <w:left w:val="none" w:sz="0" w:space="0" w:color="auto"/>
        <w:bottom w:val="none" w:sz="0" w:space="0" w:color="auto"/>
        <w:right w:val="none" w:sz="0" w:space="0" w:color="auto"/>
      </w:divBdr>
    </w:div>
    <w:div w:id="8026438">
      <w:bodyDiv w:val="1"/>
      <w:marLeft w:val="0"/>
      <w:marRight w:val="0"/>
      <w:marTop w:val="0"/>
      <w:marBottom w:val="0"/>
      <w:divBdr>
        <w:top w:val="none" w:sz="0" w:space="0" w:color="auto"/>
        <w:left w:val="none" w:sz="0" w:space="0" w:color="auto"/>
        <w:bottom w:val="none" w:sz="0" w:space="0" w:color="auto"/>
        <w:right w:val="none" w:sz="0" w:space="0" w:color="auto"/>
      </w:divBdr>
    </w:div>
    <w:div w:id="11927938">
      <w:bodyDiv w:val="1"/>
      <w:marLeft w:val="0"/>
      <w:marRight w:val="0"/>
      <w:marTop w:val="0"/>
      <w:marBottom w:val="0"/>
      <w:divBdr>
        <w:top w:val="none" w:sz="0" w:space="0" w:color="auto"/>
        <w:left w:val="none" w:sz="0" w:space="0" w:color="auto"/>
        <w:bottom w:val="none" w:sz="0" w:space="0" w:color="auto"/>
        <w:right w:val="none" w:sz="0" w:space="0" w:color="auto"/>
      </w:divBdr>
    </w:div>
    <w:div w:id="14431234">
      <w:bodyDiv w:val="1"/>
      <w:marLeft w:val="0"/>
      <w:marRight w:val="0"/>
      <w:marTop w:val="0"/>
      <w:marBottom w:val="0"/>
      <w:divBdr>
        <w:top w:val="none" w:sz="0" w:space="0" w:color="auto"/>
        <w:left w:val="none" w:sz="0" w:space="0" w:color="auto"/>
        <w:bottom w:val="none" w:sz="0" w:space="0" w:color="auto"/>
        <w:right w:val="none" w:sz="0" w:space="0" w:color="auto"/>
      </w:divBdr>
      <w:divsChild>
        <w:div w:id="267546021">
          <w:marLeft w:val="0"/>
          <w:marRight w:val="0"/>
          <w:marTop w:val="0"/>
          <w:marBottom w:val="100"/>
          <w:divBdr>
            <w:top w:val="none" w:sz="0" w:space="0" w:color="auto"/>
            <w:left w:val="none" w:sz="0" w:space="0" w:color="auto"/>
            <w:bottom w:val="none" w:sz="0" w:space="0" w:color="auto"/>
            <w:right w:val="none" w:sz="0" w:space="0" w:color="auto"/>
          </w:divBdr>
        </w:div>
      </w:divsChild>
    </w:div>
    <w:div w:id="15229881">
      <w:bodyDiv w:val="1"/>
      <w:marLeft w:val="0"/>
      <w:marRight w:val="0"/>
      <w:marTop w:val="0"/>
      <w:marBottom w:val="0"/>
      <w:divBdr>
        <w:top w:val="none" w:sz="0" w:space="0" w:color="auto"/>
        <w:left w:val="none" w:sz="0" w:space="0" w:color="auto"/>
        <w:bottom w:val="none" w:sz="0" w:space="0" w:color="auto"/>
        <w:right w:val="none" w:sz="0" w:space="0" w:color="auto"/>
      </w:divBdr>
    </w:div>
    <w:div w:id="20204703">
      <w:bodyDiv w:val="1"/>
      <w:marLeft w:val="0"/>
      <w:marRight w:val="0"/>
      <w:marTop w:val="0"/>
      <w:marBottom w:val="0"/>
      <w:divBdr>
        <w:top w:val="none" w:sz="0" w:space="0" w:color="auto"/>
        <w:left w:val="none" w:sz="0" w:space="0" w:color="auto"/>
        <w:bottom w:val="none" w:sz="0" w:space="0" w:color="auto"/>
        <w:right w:val="none" w:sz="0" w:space="0" w:color="auto"/>
      </w:divBdr>
    </w:div>
    <w:div w:id="23334258">
      <w:bodyDiv w:val="1"/>
      <w:marLeft w:val="0"/>
      <w:marRight w:val="0"/>
      <w:marTop w:val="0"/>
      <w:marBottom w:val="0"/>
      <w:divBdr>
        <w:top w:val="none" w:sz="0" w:space="0" w:color="auto"/>
        <w:left w:val="none" w:sz="0" w:space="0" w:color="auto"/>
        <w:bottom w:val="none" w:sz="0" w:space="0" w:color="auto"/>
        <w:right w:val="none" w:sz="0" w:space="0" w:color="auto"/>
      </w:divBdr>
    </w:div>
    <w:div w:id="23484867">
      <w:bodyDiv w:val="1"/>
      <w:marLeft w:val="0"/>
      <w:marRight w:val="0"/>
      <w:marTop w:val="0"/>
      <w:marBottom w:val="0"/>
      <w:divBdr>
        <w:top w:val="none" w:sz="0" w:space="0" w:color="auto"/>
        <w:left w:val="none" w:sz="0" w:space="0" w:color="auto"/>
        <w:bottom w:val="none" w:sz="0" w:space="0" w:color="auto"/>
        <w:right w:val="none" w:sz="0" w:space="0" w:color="auto"/>
      </w:divBdr>
    </w:div>
    <w:div w:id="26373548">
      <w:bodyDiv w:val="1"/>
      <w:marLeft w:val="0"/>
      <w:marRight w:val="0"/>
      <w:marTop w:val="0"/>
      <w:marBottom w:val="0"/>
      <w:divBdr>
        <w:top w:val="none" w:sz="0" w:space="0" w:color="auto"/>
        <w:left w:val="none" w:sz="0" w:space="0" w:color="auto"/>
        <w:bottom w:val="none" w:sz="0" w:space="0" w:color="auto"/>
        <w:right w:val="none" w:sz="0" w:space="0" w:color="auto"/>
      </w:divBdr>
      <w:divsChild>
        <w:div w:id="1778718718">
          <w:marLeft w:val="0"/>
          <w:marRight w:val="0"/>
          <w:marTop w:val="0"/>
          <w:marBottom w:val="0"/>
          <w:divBdr>
            <w:top w:val="none" w:sz="0" w:space="0" w:color="auto"/>
            <w:left w:val="none" w:sz="0" w:space="0" w:color="auto"/>
            <w:bottom w:val="none" w:sz="0" w:space="0" w:color="auto"/>
            <w:right w:val="none" w:sz="0" w:space="0" w:color="auto"/>
          </w:divBdr>
          <w:divsChild>
            <w:div w:id="1626539895">
              <w:marLeft w:val="0"/>
              <w:marRight w:val="0"/>
              <w:marTop w:val="0"/>
              <w:marBottom w:val="0"/>
              <w:divBdr>
                <w:top w:val="none" w:sz="0" w:space="0" w:color="auto"/>
                <w:left w:val="none" w:sz="0" w:space="0" w:color="auto"/>
                <w:bottom w:val="none" w:sz="0" w:space="0" w:color="auto"/>
                <w:right w:val="none" w:sz="0" w:space="0" w:color="auto"/>
              </w:divBdr>
              <w:divsChild>
                <w:div w:id="995962535">
                  <w:marLeft w:val="0"/>
                  <w:marRight w:val="0"/>
                  <w:marTop w:val="0"/>
                  <w:marBottom w:val="0"/>
                  <w:divBdr>
                    <w:top w:val="none" w:sz="0" w:space="0" w:color="auto"/>
                    <w:left w:val="none" w:sz="0" w:space="0" w:color="auto"/>
                    <w:bottom w:val="none" w:sz="0" w:space="0" w:color="auto"/>
                    <w:right w:val="none" w:sz="0" w:space="0" w:color="auto"/>
                  </w:divBdr>
                  <w:divsChild>
                    <w:div w:id="21128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6555">
      <w:bodyDiv w:val="1"/>
      <w:marLeft w:val="0"/>
      <w:marRight w:val="0"/>
      <w:marTop w:val="0"/>
      <w:marBottom w:val="0"/>
      <w:divBdr>
        <w:top w:val="none" w:sz="0" w:space="0" w:color="auto"/>
        <w:left w:val="none" w:sz="0" w:space="0" w:color="auto"/>
        <w:bottom w:val="none" w:sz="0" w:space="0" w:color="auto"/>
        <w:right w:val="none" w:sz="0" w:space="0" w:color="auto"/>
      </w:divBdr>
    </w:div>
    <w:div w:id="42293983">
      <w:bodyDiv w:val="1"/>
      <w:marLeft w:val="0"/>
      <w:marRight w:val="0"/>
      <w:marTop w:val="0"/>
      <w:marBottom w:val="0"/>
      <w:divBdr>
        <w:top w:val="none" w:sz="0" w:space="0" w:color="auto"/>
        <w:left w:val="none" w:sz="0" w:space="0" w:color="auto"/>
        <w:bottom w:val="none" w:sz="0" w:space="0" w:color="auto"/>
        <w:right w:val="none" w:sz="0" w:space="0" w:color="auto"/>
      </w:divBdr>
    </w:div>
    <w:div w:id="42946342">
      <w:bodyDiv w:val="1"/>
      <w:marLeft w:val="0"/>
      <w:marRight w:val="0"/>
      <w:marTop w:val="0"/>
      <w:marBottom w:val="0"/>
      <w:divBdr>
        <w:top w:val="none" w:sz="0" w:space="0" w:color="auto"/>
        <w:left w:val="none" w:sz="0" w:space="0" w:color="auto"/>
        <w:bottom w:val="none" w:sz="0" w:space="0" w:color="auto"/>
        <w:right w:val="none" w:sz="0" w:space="0" w:color="auto"/>
      </w:divBdr>
    </w:div>
    <w:div w:id="44572233">
      <w:bodyDiv w:val="1"/>
      <w:marLeft w:val="0"/>
      <w:marRight w:val="0"/>
      <w:marTop w:val="0"/>
      <w:marBottom w:val="0"/>
      <w:divBdr>
        <w:top w:val="none" w:sz="0" w:space="0" w:color="auto"/>
        <w:left w:val="none" w:sz="0" w:space="0" w:color="auto"/>
        <w:bottom w:val="none" w:sz="0" w:space="0" w:color="auto"/>
        <w:right w:val="none" w:sz="0" w:space="0" w:color="auto"/>
      </w:divBdr>
    </w:div>
    <w:div w:id="52433391">
      <w:bodyDiv w:val="1"/>
      <w:marLeft w:val="0"/>
      <w:marRight w:val="0"/>
      <w:marTop w:val="0"/>
      <w:marBottom w:val="0"/>
      <w:divBdr>
        <w:top w:val="none" w:sz="0" w:space="0" w:color="auto"/>
        <w:left w:val="none" w:sz="0" w:space="0" w:color="auto"/>
        <w:bottom w:val="none" w:sz="0" w:space="0" w:color="auto"/>
        <w:right w:val="none" w:sz="0" w:space="0" w:color="auto"/>
      </w:divBdr>
    </w:div>
    <w:div w:id="58942332">
      <w:bodyDiv w:val="1"/>
      <w:marLeft w:val="0"/>
      <w:marRight w:val="0"/>
      <w:marTop w:val="0"/>
      <w:marBottom w:val="0"/>
      <w:divBdr>
        <w:top w:val="none" w:sz="0" w:space="0" w:color="auto"/>
        <w:left w:val="none" w:sz="0" w:space="0" w:color="auto"/>
        <w:bottom w:val="none" w:sz="0" w:space="0" w:color="auto"/>
        <w:right w:val="none" w:sz="0" w:space="0" w:color="auto"/>
      </w:divBdr>
    </w:div>
    <w:div w:id="73211563">
      <w:bodyDiv w:val="1"/>
      <w:marLeft w:val="0"/>
      <w:marRight w:val="0"/>
      <w:marTop w:val="0"/>
      <w:marBottom w:val="0"/>
      <w:divBdr>
        <w:top w:val="none" w:sz="0" w:space="0" w:color="auto"/>
        <w:left w:val="none" w:sz="0" w:space="0" w:color="auto"/>
        <w:bottom w:val="none" w:sz="0" w:space="0" w:color="auto"/>
        <w:right w:val="none" w:sz="0" w:space="0" w:color="auto"/>
      </w:divBdr>
    </w:div>
    <w:div w:id="75590933">
      <w:bodyDiv w:val="1"/>
      <w:marLeft w:val="0"/>
      <w:marRight w:val="0"/>
      <w:marTop w:val="0"/>
      <w:marBottom w:val="0"/>
      <w:divBdr>
        <w:top w:val="none" w:sz="0" w:space="0" w:color="auto"/>
        <w:left w:val="none" w:sz="0" w:space="0" w:color="auto"/>
        <w:bottom w:val="none" w:sz="0" w:space="0" w:color="auto"/>
        <w:right w:val="none" w:sz="0" w:space="0" w:color="auto"/>
      </w:divBdr>
    </w:div>
    <w:div w:id="78599699">
      <w:bodyDiv w:val="1"/>
      <w:marLeft w:val="0"/>
      <w:marRight w:val="0"/>
      <w:marTop w:val="0"/>
      <w:marBottom w:val="0"/>
      <w:divBdr>
        <w:top w:val="none" w:sz="0" w:space="0" w:color="auto"/>
        <w:left w:val="none" w:sz="0" w:space="0" w:color="auto"/>
        <w:bottom w:val="none" w:sz="0" w:space="0" w:color="auto"/>
        <w:right w:val="none" w:sz="0" w:space="0" w:color="auto"/>
      </w:divBdr>
    </w:div>
    <w:div w:id="92749199">
      <w:bodyDiv w:val="1"/>
      <w:marLeft w:val="0"/>
      <w:marRight w:val="0"/>
      <w:marTop w:val="0"/>
      <w:marBottom w:val="0"/>
      <w:divBdr>
        <w:top w:val="none" w:sz="0" w:space="0" w:color="auto"/>
        <w:left w:val="none" w:sz="0" w:space="0" w:color="auto"/>
        <w:bottom w:val="none" w:sz="0" w:space="0" w:color="auto"/>
        <w:right w:val="none" w:sz="0" w:space="0" w:color="auto"/>
      </w:divBdr>
    </w:div>
    <w:div w:id="109058994">
      <w:bodyDiv w:val="1"/>
      <w:marLeft w:val="0"/>
      <w:marRight w:val="0"/>
      <w:marTop w:val="0"/>
      <w:marBottom w:val="0"/>
      <w:divBdr>
        <w:top w:val="none" w:sz="0" w:space="0" w:color="auto"/>
        <w:left w:val="none" w:sz="0" w:space="0" w:color="auto"/>
        <w:bottom w:val="none" w:sz="0" w:space="0" w:color="auto"/>
        <w:right w:val="none" w:sz="0" w:space="0" w:color="auto"/>
      </w:divBdr>
    </w:div>
    <w:div w:id="110127317">
      <w:bodyDiv w:val="1"/>
      <w:marLeft w:val="0"/>
      <w:marRight w:val="0"/>
      <w:marTop w:val="0"/>
      <w:marBottom w:val="0"/>
      <w:divBdr>
        <w:top w:val="none" w:sz="0" w:space="0" w:color="auto"/>
        <w:left w:val="none" w:sz="0" w:space="0" w:color="auto"/>
        <w:bottom w:val="none" w:sz="0" w:space="0" w:color="auto"/>
        <w:right w:val="none" w:sz="0" w:space="0" w:color="auto"/>
      </w:divBdr>
    </w:div>
    <w:div w:id="110709665">
      <w:bodyDiv w:val="1"/>
      <w:marLeft w:val="0"/>
      <w:marRight w:val="0"/>
      <w:marTop w:val="0"/>
      <w:marBottom w:val="0"/>
      <w:divBdr>
        <w:top w:val="none" w:sz="0" w:space="0" w:color="auto"/>
        <w:left w:val="none" w:sz="0" w:space="0" w:color="auto"/>
        <w:bottom w:val="none" w:sz="0" w:space="0" w:color="auto"/>
        <w:right w:val="none" w:sz="0" w:space="0" w:color="auto"/>
      </w:divBdr>
    </w:div>
    <w:div w:id="119229933">
      <w:bodyDiv w:val="1"/>
      <w:marLeft w:val="0"/>
      <w:marRight w:val="0"/>
      <w:marTop w:val="0"/>
      <w:marBottom w:val="0"/>
      <w:divBdr>
        <w:top w:val="none" w:sz="0" w:space="0" w:color="auto"/>
        <w:left w:val="none" w:sz="0" w:space="0" w:color="auto"/>
        <w:bottom w:val="none" w:sz="0" w:space="0" w:color="auto"/>
        <w:right w:val="none" w:sz="0" w:space="0" w:color="auto"/>
      </w:divBdr>
    </w:div>
    <w:div w:id="122357490">
      <w:bodyDiv w:val="1"/>
      <w:marLeft w:val="0"/>
      <w:marRight w:val="0"/>
      <w:marTop w:val="0"/>
      <w:marBottom w:val="0"/>
      <w:divBdr>
        <w:top w:val="none" w:sz="0" w:space="0" w:color="auto"/>
        <w:left w:val="none" w:sz="0" w:space="0" w:color="auto"/>
        <w:bottom w:val="none" w:sz="0" w:space="0" w:color="auto"/>
        <w:right w:val="none" w:sz="0" w:space="0" w:color="auto"/>
      </w:divBdr>
    </w:div>
    <w:div w:id="128674420">
      <w:bodyDiv w:val="1"/>
      <w:marLeft w:val="0"/>
      <w:marRight w:val="0"/>
      <w:marTop w:val="0"/>
      <w:marBottom w:val="0"/>
      <w:divBdr>
        <w:top w:val="none" w:sz="0" w:space="0" w:color="auto"/>
        <w:left w:val="none" w:sz="0" w:space="0" w:color="auto"/>
        <w:bottom w:val="none" w:sz="0" w:space="0" w:color="auto"/>
        <w:right w:val="none" w:sz="0" w:space="0" w:color="auto"/>
      </w:divBdr>
    </w:div>
    <w:div w:id="130024541">
      <w:bodyDiv w:val="1"/>
      <w:marLeft w:val="0"/>
      <w:marRight w:val="0"/>
      <w:marTop w:val="0"/>
      <w:marBottom w:val="0"/>
      <w:divBdr>
        <w:top w:val="none" w:sz="0" w:space="0" w:color="auto"/>
        <w:left w:val="none" w:sz="0" w:space="0" w:color="auto"/>
        <w:bottom w:val="none" w:sz="0" w:space="0" w:color="auto"/>
        <w:right w:val="none" w:sz="0" w:space="0" w:color="auto"/>
      </w:divBdr>
    </w:div>
    <w:div w:id="138235215">
      <w:bodyDiv w:val="1"/>
      <w:marLeft w:val="0"/>
      <w:marRight w:val="0"/>
      <w:marTop w:val="0"/>
      <w:marBottom w:val="0"/>
      <w:divBdr>
        <w:top w:val="none" w:sz="0" w:space="0" w:color="auto"/>
        <w:left w:val="none" w:sz="0" w:space="0" w:color="auto"/>
        <w:bottom w:val="none" w:sz="0" w:space="0" w:color="auto"/>
        <w:right w:val="none" w:sz="0" w:space="0" w:color="auto"/>
      </w:divBdr>
    </w:div>
    <w:div w:id="141846650">
      <w:bodyDiv w:val="1"/>
      <w:marLeft w:val="0"/>
      <w:marRight w:val="0"/>
      <w:marTop w:val="0"/>
      <w:marBottom w:val="0"/>
      <w:divBdr>
        <w:top w:val="none" w:sz="0" w:space="0" w:color="auto"/>
        <w:left w:val="none" w:sz="0" w:space="0" w:color="auto"/>
        <w:bottom w:val="none" w:sz="0" w:space="0" w:color="auto"/>
        <w:right w:val="none" w:sz="0" w:space="0" w:color="auto"/>
      </w:divBdr>
    </w:div>
    <w:div w:id="146631353">
      <w:bodyDiv w:val="1"/>
      <w:marLeft w:val="0"/>
      <w:marRight w:val="0"/>
      <w:marTop w:val="0"/>
      <w:marBottom w:val="0"/>
      <w:divBdr>
        <w:top w:val="none" w:sz="0" w:space="0" w:color="auto"/>
        <w:left w:val="none" w:sz="0" w:space="0" w:color="auto"/>
        <w:bottom w:val="none" w:sz="0" w:space="0" w:color="auto"/>
        <w:right w:val="none" w:sz="0" w:space="0" w:color="auto"/>
      </w:divBdr>
      <w:divsChild>
        <w:div w:id="352536604">
          <w:marLeft w:val="0"/>
          <w:marRight w:val="0"/>
          <w:marTop w:val="0"/>
          <w:marBottom w:val="0"/>
          <w:divBdr>
            <w:top w:val="none" w:sz="0" w:space="0" w:color="auto"/>
            <w:left w:val="none" w:sz="0" w:space="0" w:color="auto"/>
            <w:bottom w:val="none" w:sz="0" w:space="0" w:color="auto"/>
            <w:right w:val="none" w:sz="0" w:space="0" w:color="auto"/>
          </w:divBdr>
          <w:divsChild>
            <w:div w:id="1450928646">
              <w:marLeft w:val="0"/>
              <w:marRight w:val="0"/>
              <w:marTop w:val="0"/>
              <w:marBottom w:val="0"/>
              <w:divBdr>
                <w:top w:val="none" w:sz="0" w:space="0" w:color="auto"/>
                <w:left w:val="none" w:sz="0" w:space="0" w:color="auto"/>
                <w:bottom w:val="none" w:sz="0" w:space="0" w:color="auto"/>
                <w:right w:val="none" w:sz="0" w:space="0" w:color="auto"/>
              </w:divBdr>
              <w:divsChild>
                <w:div w:id="13264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8828">
      <w:bodyDiv w:val="1"/>
      <w:marLeft w:val="0"/>
      <w:marRight w:val="0"/>
      <w:marTop w:val="0"/>
      <w:marBottom w:val="0"/>
      <w:divBdr>
        <w:top w:val="none" w:sz="0" w:space="0" w:color="auto"/>
        <w:left w:val="none" w:sz="0" w:space="0" w:color="auto"/>
        <w:bottom w:val="none" w:sz="0" w:space="0" w:color="auto"/>
        <w:right w:val="none" w:sz="0" w:space="0" w:color="auto"/>
      </w:divBdr>
    </w:div>
    <w:div w:id="158737180">
      <w:bodyDiv w:val="1"/>
      <w:marLeft w:val="0"/>
      <w:marRight w:val="0"/>
      <w:marTop w:val="0"/>
      <w:marBottom w:val="0"/>
      <w:divBdr>
        <w:top w:val="none" w:sz="0" w:space="0" w:color="auto"/>
        <w:left w:val="none" w:sz="0" w:space="0" w:color="auto"/>
        <w:bottom w:val="none" w:sz="0" w:space="0" w:color="auto"/>
        <w:right w:val="none" w:sz="0" w:space="0" w:color="auto"/>
      </w:divBdr>
    </w:div>
    <w:div w:id="175779544">
      <w:bodyDiv w:val="1"/>
      <w:marLeft w:val="0"/>
      <w:marRight w:val="0"/>
      <w:marTop w:val="0"/>
      <w:marBottom w:val="0"/>
      <w:divBdr>
        <w:top w:val="none" w:sz="0" w:space="0" w:color="auto"/>
        <w:left w:val="none" w:sz="0" w:space="0" w:color="auto"/>
        <w:bottom w:val="none" w:sz="0" w:space="0" w:color="auto"/>
        <w:right w:val="none" w:sz="0" w:space="0" w:color="auto"/>
      </w:divBdr>
    </w:div>
    <w:div w:id="179244731">
      <w:bodyDiv w:val="1"/>
      <w:marLeft w:val="0"/>
      <w:marRight w:val="0"/>
      <w:marTop w:val="0"/>
      <w:marBottom w:val="0"/>
      <w:divBdr>
        <w:top w:val="none" w:sz="0" w:space="0" w:color="auto"/>
        <w:left w:val="none" w:sz="0" w:space="0" w:color="auto"/>
        <w:bottom w:val="none" w:sz="0" w:space="0" w:color="auto"/>
        <w:right w:val="none" w:sz="0" w:space="0" w:color="auto"/>
      </w:divBdr>
      <w:divsChild>
        <w:div w:id="2100521416">
          <w:marLeft w:val="0"/>
          <w:marRight w:val="0"/>
          <w:marTop w:val="0"/>
          <w:marBottom w:val="0"/>
          <w:divBdr>
            <w:top w:val="none" w:sz="0" w:space="0" w:color="auto"/>
            <w:left w:val="none" w:sz="0" w:space="0" w:color="auto"/>
            <w:bottom w:val="none" w:sz="0" w:space="0" w:color="auto"/>
            <w:right w:val="none" w:sz="0" w:space="0" w:color="auto"/>
          </w:divBdr>
          <w:divsChild>
            <w:div w:id="1291740359">
              <w:marLeft w:val="0"/>
              <w:marRight w:val="0"/>
              <w:marTop w:val="0"/>
              <w:marBottom w:val="0"/>
              <w:divBdr>
                <w:top w:val="none" w:sz="0" w:space="0" w:color="auto"/>
                <w:left w:val="none" w:sz="0" w:space="0" w:color="auto"/>
                <w:bottom w:val="none" w:sz="0" w:space="0" w:color="auto"/>
                <w:right w:val="none" w:sz="0" w:space="0" w:color="auto"/>
              </w:divBdr>
              <w:divsChild>
                <w:div w:id="1740983487">
                  <w:marLeft w:val="0"/>
                  <w:marRight w:val="0"/>
                  <w:marTop w:val="0"/>
                  <w:marBottom w:val="0"/>
                  <w:divBdr>
                    <w:top w:val="none" w:sz="0" w:space="0" w:color="auto"/>
                    <w:left w:val="none" w:sz="0" w:space="0" w:color="auto"/>
                    <w:bottom w:val="none" w:sz="0" w:space="0" w:color="auto"/>
                    <w:right w:val="none" w:sz="0" w:space="0" w:color="auto"/>
                  </w:divBdr>
                </w:div>
              </w:divsChild>
            </w:div>
            <w:div w:id="546798533">
              <w:marLeft w:val="0"/>
              <w:marRight w:val="0"/>
              <w:marTop w:val="0"/>
              <w:marBottom w:val="0"/>
              <w:divBdr>
                <w:top w:val="none" w:sz="0" w:space="0" w:color="auto"/>
                <w:left w:val="none" w:sz="0" w:space="0" w:color="auto"/>
                <w:bottom w:val="none" w:sz="0" w:space="0" w:color="auto"/>
                <w:right w:val="none" w:sz="0" w:space="0" w:color="auto"/>
              </w:divBdr>
              <w:divsChild>
                <w:div w:id="1494837806">
                  <w:marLeft w:val="0"/>
                  <w:marRight w:val="0"/>
                  <w:marTop w:val="0"/>
                  <w:marBottom w:val="0"/>
                  <w:divBdr>
                    <w:top w:val="none" w:sz="0" w:space="0" w:color="auto"/>
                    <w:left w:val="none" w:sz="0" w:space="0" w:color="auto"/>
                    <w:bottom w:val="none" w:sz="0" w:space="0" w:color="auto"/>
                    <w:right w:val="none" w:sz="0" w:space="0" w:color="auto"/>
                  </w:divBdr>
                </w:div>
              </w:divsChild>
            </w:div>
            <w:div w:id="2028872730">
              <w:marLeft w:val="0"/>
              <w:marRight w:val="0"/>
              <w:marTop w:val="0"/>
              <w:marBottom w:val="0"/>
              <w:divBdr>
                <w:top w:val="none" w:sz="0" w:space="0" w:color="auto"/>
                <w:left w:val="none" w:sz="0" w:space="0" w:color="auto"/>
                <w:bottom w:val="none" w:sz="0" w:space="0" w:color="auto"/>
                <w:right w:val="none" w:sz="0" w:space="0" w:color="auto"/>
              </w:divBdr>
              <w:divsChild>
                <w:div w:id="13352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529">
          <w:marLeft w:val="0"/>
          <w:marRight w:val="0"/>
          <w:marTop w:val="0"/>
          <w:marBottom w:val="0"/>
          <w:divBdr>
            <w:top w:val="none" w:sz="0" w:space="0" w:color="auto"/>
            <w:left w:val="none" w:sz="0" w:space="0" w:color="auto"/>
            <w:bottom w:val="none" w:sz="0" w:space="0" w:color="auto"/>
            <w:right w:val="none" w:sz="0" w:space="0" w:color="auto"/>
          </w:divBdr>
          <w:divsChild>
            <w:div w:id="2101098380">
              <w:marLeft w:val="0"/>
              <w:marRight w:val="0"/>
              <w:marTop w:val="0"/>
              <w:marBottom w:val="0"/>
              <w:divBdr>
                <w:top w:val="none" w:sz="0" w:space="0" w:color="auto"/>
                <w:left w:val="none" w:sz="0" w:space="0" w:color="auto"/>
                <w:bottom w:val="none" w:sz="0" w:space="0" w:color="auto"/>
                <w:right w:val="none" w:sz="0" w:space="0" w:color="auto"/>
              </w:divBdr>
              <w:divsChild>
                <w:div w:id="6681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8214">
      <w:bodyDiv w:val="1"/>
      <w:marLeft w:val="0"/>
      <w:marRight w:val="0"/>
      <w:marTop w:val="0"/>
      <w:marBottom w:val="0"/>
      <w:divBdr>
        <w:top w:val="none" w:sz="0" w:space="0" w:color="auto"/>
        <w:left w:val="none" w:sz="0" w:space="0" w:color="auto"/>
        <w:bottom w:val="none" w:sz="0" w:space="0" w:color="auto"/>
        <w:right w:val="none" w:sz="0" w:space="0" w:color="auto"/>
      </w:divBdr>
      <w:divsChild>
        <w:div w:id="557016064">
          <w:marLeft w:val="0"/>
          <w:marRight w:val="0"/>
          <w:marTop w:val="0"/>
          <w:marBottom w:val="0"/>
          <w:divBdr>
            <w:top w:val="none" w:sz="0" w:space="0" w:color="auto"/>
            <w:left w:val="none" w:sz="0" w:space="0" w:color="auto"/>
            <w:bottom w:val="none" w:sz="0" w:space="0" w:color="auto"/>
            <w:right w:val="none" w:sz="0" w:space="0" w:color="auto"/>
          </w:divBdr>
          <w:divsChild>
            <w:div w:id="2116555344">
              <w:marLeft w:val="0"/>
              <w:marRight w:val="0"/>
              <w:marTop w:val="0"/>
              <w:marBottom w:val="0"/>
              <w:divBdr>
                <w:top w:val="none" w:sz="0" w:space="0" w:color="auto"/>
                <w:left w:val="none" w:sz="0" w:space="0" w:color="auto"/>
                <w:bottom w:val="none" w:sz="0" w:space="0" w:color="auto"/>
                <w:right w:val="none" w:sz="0" w:space="0" w:color="auto"/>
              </w:divBdr>
              <w:divsChild>
                <w:div w:id="10541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0353">
      <w:bodyDiv w:val="1"/>
      <w:marLeft w:val="0"/>
      <w:marRight w:val="0"/>
      <w:marTop w:val="0"/>
      <w:marBottom w:val="0"/>
      <w:divBdr>
        <w:top w:val="none" w:sz="0" w:space="0" w:color="auto"/>
        <w:left w:val="none" w:sz="0" w:space="0" w:color="auto"/>
        <w:bottom w:val="none" w:sz="0" w:space="0" w:color="auto"/>
        <w:right w:val="none" w:sz="0" w:space="0" w:color="auto"/>
      </w:divBdr>
    </w:div>
    <w:div w:id="196282245">
      <w:bodyDiv w:val="1"/>
      <w:marLeft w:val="0"/>
      <w:marRight w:val="0"/>
      <w:marTop w:val="0"/>
      <w:marBottom w:val="0"/>
      <w:divBdr>
        <w:top w:val="none" w:sz="0" w:space="0" w:color="auto"/>
        <w:left w:val="none" w:sz="0" w:space="0" w:color="auto"/>
        <w:bottom w:val="none" w:sz="0" w:space="0" w:color="auto"/>
        <w:right w:val="none" w:sz="0" w:space="0" w:color="auto"/>
      </w:divBdr>
    </w:div>
    <w:div w:id="201016033">
      <w:bodyDiv w:val="1"/>
      <w:marLeft w:val="0"/>
      <w:marRight w:val="0"/>
      <w:marTop w:val="0"/>
      <w:marBottom w:val="0"/>
      <w:divBdr>
        <w:top w:val="none" w:sz="0" w:space="0" w:color="auto"/>
        <w:left w:val="none" w:sz="0" w:space="0" w:color="auto"/>
        <w:bottom w:val="none" w:sz="0" w:space="0" w:color="auto"/>
        <w:right w:val="none" w:sz="0" w:space="0" w:color="auto"/>
      </w:divBdr>
    </w:div>
    <w:div w:id="207841258">
      <w:bodyDiv w:val="1"/>
      <w:marLeft w:val="0"/>
      <w:marRight w:val="0"/>
      <w:marTop w:val="0"/>
      <w:marBottom w:val="0"/>
      <w:divBdr>
        <w:top w:val="none" w:sz="0" w:space="0" w:color="auto"/>
        <w:left w:val="none" w:sz="0" w:space="0" w:color="auto"/>
        <w:bottom w:val="none" w:sz="0" w:space="0" w:color="auto"/>
        <w:right w:val="none" w:sz="0" w:space="0" w:color="auto"/>
      </w:divBdr>
    </w:div>
    <w:div w:id="214707839">
      <w:bodyDiv w:val="1"/>
      <w:marLeft w:val="0"/>
      <w:marRight w:val="0"/>
      <w:marTop w:val="0"/>
      <w:marBottom w:val="0"/>
      <w:divBdr>
        <w:top w:val="none" w:sz="0" w:space="0" w:color="auto"/>
        <w:left w:val="none" w:sz="0" w:space="0" w:color="auto"/>
        <w:bottom w:val="none" w:sz="0" w:space="0" w:color="auto"/>
        <w:right w:val="none" w:sz="0" w:space="0" w:color="auto"/>
      </w:divBdr>
      <w:divsChild>
        <w:div w:id="1792238129">
          <w:marLeft w:val="0"/>
          <w:marRight w:val="0"/>
          <w:marTop w:val="0"/>
          <w:marBottom w:val="0"/>
          <w:divBdr>
            <w:top w:val="none" w:sz="0" w:space="0" w:color="auto"/>
            <w:left w:val="none" w:sz="0" w:space="0" w:color="auto"/>
            <w:bottom w:val="none" w:sz="0" w:space="0" w:color="auto"/>
            <w:right w:val="none" w:sz="0" w:space="0" w:color="auto"/>
          </w:divBdr>
          <w:divsChild>
            <w:div w:id="958267942">
              <w:marLeft w:val="0"/>
              <w:marRight w:val="0"/>
              <w:marTop w:val="0"/>
              <w:marBottom w:val="0"/>
              <w:divBdr>
                <w:top w:val="none" w:sz="0" w:space="0" w:color="auto"/>
                <w:left w:val="none" w:sz="0" w:space="0" w:color="auto"/>
                <w:bottom w:val="none" w:sz="0" w:space="0" w:color="auto"/>
                <w:right w:val="none" w:sz="0" w:space="0" w:color="auto"/>
              </w:divBdr>
              <w:divsChild>
                <w:div w:id="16543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5453">
      <w:bodyDiv w:val="1"/>
      <w:marLeft w:val="0"/>
      <w:marRight w:val="0"/>
      <w:marTop w:val="0"/>
      <w:marBottom w:val="0"/>
      <w:divBdr>
        <w:top w:val="none" w:sz="0" w:space="0" w:color="auto"/>
        <w:left w:val="none" w:sz="0" w:space="0" w:color="auto"/>
        <w:bottom w:val="none" w:sz="0" w:space="0" w:color="auto"/>
        <w:right w:val="none" w:sz="0" w:space="0" w:color="auto"/>
      </w:divBdr>
      <w:divsChild>
        <w:div w:id="198399793">
          <w:marLeft w:val="0"/>
          <w:marRight w:val="0"/>
          <w:marTop w:val="0"/>
          <w:marBottom w:val="0"/>
          <w:divBdr>
            <w:top w:val="none" w:sz="0" w:space="0" w:color="auto"/>
            <w:left w:val="none" w:sz="0" w:space="0" w:color="auto"/>
            <w:bottom w:val="none" w:sz="0" w:space="0" w:color="auto"/>
            <w:right w:val="none" w:sz="0" w:space="0" w:color="auto"/>
          </w:divBdr>
          <w:divsChild>
            <w:div w:id="897089108">
              <w:marLeft w:val="0"/>
              <w:marRight w:val="0"/>
              <w:marTop w:val="0"/>
              <w:marBottom w:val="0"/>
              <w:divBdr>
                <w:top w:val="none" w:sz="0" w:space="0" w:color="auto"/>
                <w:left w:val="none" w:sz="0" w:space="0" w:color="auto"/>
                <w:bottom w:val="none" w:sz="0" w:space="0" w:color="auto"/>
                <w:right w:val="none" w:sz="0" w:space="0" w:color="auto"/>
              </w:divBdr>
              <w:divsChild>
                <w:div w:id="21167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19304">
      <w:bodyDiv w:val="1"/>
      <w:marLeft w:val="0"/>
      <w:marRight w:val="0"/>
      <w:marTop w:val="0"/>
      <w:marBottom w:val="0"/>
      <w:divBdr>
        <w:top w:val="none" w:sz="0" w:space="0" w:color="auto"/>
        <w:left w:val="none" w:sz="0" w:space="0" w:color="auto"/>
        <w:bottom w:val="none" w:sz="0" w:space="0" w:color="auto"/>
        <w:right w:val="none" w:sz="0" w:space="0" w:color="auto"/>
      </w:divBdr>
    </w:div>
    <w:div w:id="233930324">
      <w:bodyDiv w:val="1"/>
      <w:marLeft w:val="0"/>
      <w:marRight w:val="0"/>
      <w:marTop w:val="0"/>
      <w:marBottom w:val="0"/>
      <w:divBdr>
        <w:top w:val="none" w:sz="0" w:space="0" w:color="auto"/>
        <w:left w:val="none" w:sz="0" w:space="0" w:color="auto"/>
        <w:bottom w:val="none" w:sz="0" w:space="0" w:color="auto"/>
        <w:right w:val="none" w:sz="0" w:space="0" w:color="auto"/>
      </w:divBdr>
      <w:divsChild>
        <w:div w:id="1574200150">
          <w:marLeft w:val="0"/>
          <w:marRight w:val="0"/>
          <w:marTop w:val="0"/>
          <w:marBottom w:val="0"/>
          <w:divBdr>
            <w:top w:val="none" w:sz="0" w:space="0" w:color="auto"/>
            <w:left w:val="none" w:sz="0" w:space="0" w:color="auto"/>
            <w:bottom w:val="none" w:sz="0" w:space="0" w:color="auto"/>
            <w:right w:val="none" w:sz="0" w:space="0" w:color="auto"/>
          </w:divBdr>
          <w:divsChild>
            <w:div w:id="534998279">
              <w:marLeft w:val="0"/>
              <w:marRight w:val="0"/>
              <w:marTop w:val="0"/>
              <w:marBottom w:val="0"/>
              <w:divBdr>
                <w:top w:val="none" w:sz="0" w:space="0" w:color="auto"/>
                <w:left w:val="none" w:sz="0" w:space="0" w:color="auto"/>
                <w:bottom w:val="none" w:sz="0" w:space="0" w:color="auto"/>
                <w:right w:val="none" w:sz="0" w:space="0" w:color="auto"/>
              </w:divBdr>
              <w:divsChild>
                <w:div w:id="10877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99090">
      <w:bodyDiv w:val="1"/>
      <w:marLeft w:val="0"/>
      <w:marRight w:val="0"/>
      <w:marTop w:val="0"/>
      <w:marBottom w:val="0"/>
      <w:divBdr>
        <w:top w:val="none" w:sz="0" w:space="0" w:color="auto"/>
        <w:left w:val="none" w:sz="0" w:space="0" w:color="auto"/>
        <w:bottom w:val="none" w:sz="0" w:space="0" w:color="auto"/>
        <w:right w:val="none" w:sz="0" w:space="0" w:color="auto"/>
      </w:divBdr>
    </w:div>
    <w:div w:id="257174359">
      <w:bodyDiv w:val="1"/>
      <w:marLeft w:val="0"/>
      <w:marRight w:val="0"/>
      <w:marTop w:val="0"/>
      <w:marBottom w:val="0"/>
      <w:divBdr>
        <w:top w:val="none" w:sz="0" w:space="0" w:color="auto"/>
        <w:left w:val="none" w:sz="0" w:space="0" w:color="auto"/>
        <w:bottom w:val="none" w:sz="0" w:space="0" w:color="auto"/>
        <w:right w:val="none" w:sz="0" w:space="0" w:color="auto"/>
      </w:divBdr>
    </w:div>
    <w:div w:id="280235842">
      <w:bodyDiv w:val="1"/>
      <w:marLeft w:val="0"/>
      <w:marRight w:val="0"/>
      <w:marTop w:val="0"/>
      <w:marBottom w:val="0"/>
      <w:divBdr>
        <w:top w:val="none" w:sz="0" w:space="0" w:color="auto"/>
        <w:left w:val="none" w:sz="0" w:space="0" w:color="auto"/>
        <w:bottom w:val="none" w:sz="0" w:space="0" w:color="auto"/>
        <w:right w:val="none" w:sz="0" w:space="0" w:color="auto"/>
      </w:divBdr>
    </w:div>
    <w:div w:id="280846603">
      <w:bodyDiv w:val="1"/>
      <w:marLeft w:val="0"/>
      <w:marRight w:val="0"/>
      <w:marTop w:val="0"/>
      <w:marBottom w:val="0"/>
      <w:divBdr>
        <w:top w:val="none" w:sz="0" w:space="0" w:color="auto"/>
        <w:left w:val="none" w:sz="0" w:space="0" w:color="auto"/>
        <w:bottom w:val="none" w:sz="0" w:space="0" w:color="auto"/>
        <w:right w:val="none" w:sz="0" w:space="0" w:color="auto"/>
      </w:divBdr>
    </w:div>
    <w:div w:id="295258193">
      <w:bodyDiv w:val="1"/>
      <w:marLeft w:val="0"/>
      <w:marRight w:val="0"/>
      <w:marTop w:val="0"/>
      <w:marBottom w:val="0"/>
      <w:divBdr>
        <w:top w:val="none" w:sz="0" w:space="0" w:color="auto"/>
        <w:left w:val="none" w:sz="0" w:space="0" w:color="auto"/>
        <w:bottom w:val="none" w:sz="0" w:space="0" w:color="auto"/>
        <w:right w:val="none" w:sz="0" w:space="0" w:color="auto"/>
      </w:divBdr>
    </w:div>
    <w:div w:id="300429677">
      <w:bodyDiv w:val="1"/>
      <w:marLeft w:val="0"/>
      <w:marRight w:val="0"/>
      <w:marTop w:val="0"/>
      <w:marBottom w:val="0"/>
      <w:divBdr>
        <w:top w:val="none" w:sz="0" w:space="0" w:color="auto"/>
        <w:left w:val="none" w:sz="0" w:space="0" w:color="auto"/>
        <w:bottom w:val="none" w:sz="0" w:space="0" w:color="auto"/>
        <w:right w:val="none" w:sz="0" w:space="0" w:color="auto"/>
      </w:divBdr>
    </w:div>
    <w:div w:id="304898540">
      <w:bodyDiv w:val="1"/>
      <w:marLeft w:val="0"/>
      <w:marRight w:val="0"/>
      <w:marTop w:val="0"/>
      <w:marBottom w:val="0"/>
      <w:divBdr>
        <w:top w:val="none" w:sz="0" w:space="0" w:color="auto"/>
        <w:left w:val="none" w:sz="0" w:space="0" w:color="auto"/>
        <w:bottom w:val="none" w:sz="0" w:space="0" w:color="auto"/>
        <w:right w:val="none" w:sz="0" w:space="0" w:color="auto"/>
      </w:divBdr>
    </w:div>
    <w:div w:id="310059455">
      <w:bodyDiv w:val="1"/>
      <w:marLeft w:val="0"/>
      <w:marRight w:val="0"/>
      <w:marTop w:val="0"/>
      <w:marBottom w:val="0"/>
      <w:divBdr>
        <w:top w:val="none" w:sz="0" w:space="0" w:color="auto"/>
        <w:left w:val="none" w:sz="0" w:space="0" w:color="auto"/>
        <w:bottom w:val="none" w:sz="0" w:space="0" w:color="auto"/>
        <w:right w:val="none" w:sz="0" w:space="0" w:color="auto"/>
      </w:divBdr>
      <w:divsChild>
        <w:div w:id="2089421068">
          <w:marLeft w:val="0"/>
          <w:marRight w:val="0"/>
          <w:marTop w:val="0"/>
          <w:marBottom w:val="0"/>
          <w:divBdr>
            <w:top w:val="none" w:sz="0" w:space="0" w:color="auto"/>
            <w:left w:val="none" w:sz="0" w:space="0" w:color="auto"/>
            <w:bottom w:val="none" w:sz="0" w:space="0" w:color="auto"/>
            <w:right w:val="none" w:sz="0" w:space="0" w:color="auto"/>
          </w:divBdr>
          <w:divsChild>
            <w:div w:id="2111510152">
              <w:marLeft w:val="0"/>
              <w:marRight w:val="0"/>
              <w:marTop w:val="0"/>
              <w:marBottom w:val="0"/>
              <w:divBdr>
                <w:top w:val="none" w:sz="0" w:space="0" w:color="auto"/>
                <w:left w:val="none" w:sz="0" w:space="0" w:color="auto"/>
                <w:bottom w:val="none" w:sz="0" w:space="0" w:color="auto"/>
                <w:right w:val="none" w:sz="0" w:space="0" w:color="auto"/>
              </w:divBdr>
              <w:divsChild>
                <w:div w:id="1536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24898">
      <w:bodyDiv w:val="1"/>
      <w:marLeft w:val="0"/>
      <w:marRight w:val="0"/>
      <w:marTop w:val="0"/>
      <w:marBottom w:val="0"/>
      <w:divBdr>
        <w:top w:val="none" w:sz="0" w:space="0" w:color="auto"/>
        <w:left w:val="none" w:sz="0" w:space="0" w:color="auto"/>
        <w:bottom w:val="none" w:sz="0" w:space="0" w:color="auto"/>
        <w:right w:val="none" w:sz="0" w:space="0" w:color="auto"/>
      </w:divBdr>
    </w:div>
    <w:div w:id="316307398">
      <w:bodyDiv w:val="1"/>
      <w:marLeft w:val="0"/>
      <w:marRight w:val="0"/>
      <w:marTop w:val="0"/>
      <w:marBottom w:val="0"/>
      <w:divBdr>
        <w:top w:val="none" w:sz="0" w:space="0" w:color="auto"/>
        <w:left w:val="none" w:sz="0" w:space="0" w:color="auto"/>
        <w:bottom w:val="none" w:sz="0" w:space="0" w:color="auto"/>
        <w:right w:val="none" w:sz="0" w:space="0" w:color="auto"/>
      </w:divBdr>
    </w:div>
    <w:div w:id="323093631">
      <w:bodyDiv w:val="1"/>
      <w:marLeft w:val="0"/>
      <w:marRight w:val="0"/>
      <w:marTop w:val="0"/>
      <w:marBottom w:val="0"/>
      <w:divBdr>
        <w:top w:val="none" w:sz="0" w:space="0" w:color="auto"/>
        <w:left w:val="none" w:sz="0" w:space="0" w:color="auto"/>
        <w:bottom w:val="none" w:sz="0" w:space="0" w:color="auto"/>
        <w:right w:val="none" w:sz="0" w:space="0" w:color="auto"/>
      </w:divBdr>
      <w:divsChild>
        <w:div w:id="631912092">
          <w:marLeft w:val="0"/>
          <w:marRight w:val="0"/>
          <w:marTop w:val="0"/>
          <w:marBottom w:val="0"/>
          <w:divBdr>
            <w:top w:val="none" w:sz="0" w:space="0" w:color="auto"/>
            <w:left w:val="none" w:sz="0" w:space="0" w:color="auto"/>
            <w:bottom w:val="none" w:sz="0" w:space="0" w:color="auto"/>
            <w:right w:val="none" w:sz="0" w:space="0" w:color="auto"/>
          </w:divBdr>
          <w:divsChild>
            <w:div w:id="63184582">
              <w:marLeft w:val="0"/>
              <w:marRight w:val="0"/>
              <w:marTop w:val="0"/>
              <w:marBottom w:val="0"/>
              <w:divBdr>
                <w:top w:val="none" w:sz="0" w:space="0" w:color="auto"/>
                <w:left w:val="none" w:sz="0" w:space="0" w:color="auto"/>
                <w:bottom w:val="none" w:sz="0" w:space="0" w:color="auto"/>
                <w:right w:val="none" w:sz="0" w:space="0" w:color="auto"/>
              </w:divBdr>
              <w:divsChild>
                <w:div w:id="16734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78203">
      <w:bodyDiv w:val="1"/>
      <w:marLeft w:val="0"/>
      <w:marRight w:val="0"/>
      <w:marTop w:val="0"/>
      <w:marBottom w:val="0"/>
      <w:divBdr>
        <w:top w:val="none" w:sz="0" w:space="0" w:color="auto"/>
        <w:left w:val="none" w:sz="0" w:space="0" w:color="auto"/>
        <w:bottom w:val="none" w:sz="0" w:space="0" w:color="auto"/>
        <w:right w:val="none" w:sz="0" w:space="0" w:color="auto"/>
      </w:divBdr>
    </w:div>
    <w:div w:id="330571751">
      <w:bodyDiv w:val="1"/>
      <w:marLeft w:val="0"/>
      <w:marRight w:val="0"/>
      <w:marTop w:val="0"/>
      <w:marBottom w:val="0"/>
      <w:divBdr>
        <w:top w:val="none" w:sz="0" w:space="0" w:color="auto"/>
        <w:left w:val="none" w:sz="0" w:space="0" w:color="auto"/>
        <w:bottom w:val="none" w:sz="0" w:space="0" w:color="auto"/>
        <w:right w:val="none" w:sz="0" w:space="0" w:color="auto"/>
      </w:divBdr>
      <w:divsChild>
        <w:div w:id="703485448">
          <w:marLeft w:val="0"/>
          <w:marRight w:val="0"/>
          <w:marTop w:val="0"/>
          <w:marBottom w:val="0"/>
          <w:divBdr>
            <w:top w:val="none" w:sz="0" w:space="0" w:color="auto"/>
            <w:left w:val="none" w:sz="0" w:space="0" w:color="auto"/>
            <w:bottom w:val="none" w:sz="0" w:space="0" w:color="auto"/>
            <w:right w:val="none" w:sz="0" w:space="0" w:color="auto"/>
          </w:divBdr>
          <w:divsChild>
            <w:div w:id="1428576894">
              <w:marLeft w:val="0"/>
              <w:marRight w:val="0"/>
              <w:marTop w:val="0"/>
              <w:marBottom w:val="0"/>
              <w:divBdr>
                <w:top w:val="none" w:sz="0" w:space="0" w:color="auto"/>
                <w:left w:val="none" w:sz="0" w:space="0" w:color="auto"/>
                <w:bottom w:val="none" w:sz="0" w:space="0" w:color="auto"/>
                <w:right w:val="none" w:sz="0" w:space="0" w:color="auto"/>
              </w:divBdr>
              <w:divsChild>
                <w:div w:id="3255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2787">
      <w:bodyDiv w:val="1"/>
      <w:marLeft w:val="0"/>
      <w:marRight w:val="0"/>
      <w:marTop w:val="0"/>
      <w:marBottom w:val="0"/>
      <w:divBdr>
        <w:top w:val="none" w:sz="0" w:space="0" w:color="auto"/>
        <w:left w:val="none" w:sz="0" w:space="0" w:color="auto"/>
        <w:bottom w:val="none" w:sz="0" w:space="0" w:color="auto"/>
        <w:right w:val="none" w:sz="0" w:space="0" w:color="auto"/>
      </w:divBdr>
    </w:div>
    <w:div w:id="352925848">
      <w:bodyDiv w:val="1"/>
      <w:marLeft w:val="0"/>
      <w:marRight w:val="0"/>
      <w:marTop w:val="0"/>
      <w:marBottom w:val="0"/>
      <w:divBdr>
        <w:top w:val="none" w:sz="0" w:space="0" w:color="auto"/>
        <w:left w:val="none" w:sz="0" w:space="0" w:color="auto"/>
        <w:bottom w:val="none" w:sz="0" w:space="0" w:color="auto"/>
        <w:right w:val="none" w:sz="0" w:space="0" w:color="auto"/>
      </w:divBdr>
    </w:div>
    <w:div w:id="354967594">
      <w:bodyDiv w:val="1"/>
      <w:marLeft w:val="0"/>
      <w:marRight w:val="0"/>
      <w:marTop w:val="0"/>
      <w:marBottom w:val="0"/>
      <w:divBdr>
        <w:top w:val="none" w:sz="0" w:space="0" w:color="auto"/>
        <w:left w:val="none" w:sz="0" w:space="0" w:color="auto"/>
        <w:bottom w:val="none" w:sz="0" w:space="0" w:color="auto"/>
        <w:right w:val="none" w:sz="0" w:space="0" w:color="auto"/>
      </w:divBdr>
    </w:div>
    <w:div w:id="377515453">
      <w:bodyDiv w:val="1"/>
      <w:marLeft w:val="0"/>
      <w:marRight w:val="0"/>
      <w:marTop w:val="0"/>
      <w:marBottom w:val="0"/>
      <w:divBdr>
        <w:top w:val="none" w:sz="0" w:space="0" w:color="auto"/>
        <w:left w:val="none" w:sz="0" w:space="0" w:color="auto"/>
        <w:bottom w:val="none" w:sz="0" w:space="0" w:color="auto"/>
        <w:right w:val="none" w:sz="0" w:space="0" w:color="auto"/>
      </w:divBdr>
      <w:divsChild>
        <w:div w:id="1680933672">
          <w:marLeft w:val="0"/>
          <w:marRight w:val="0"/>
          <w:marTop w:val="0"/>
          <w:marBottom w:val="0"/>
          <w:divBdr>
            <w:top w:val="none" w:sz="0" w:space="0" w:color="auto"/>
            <w:left w:val="none" w:sz="0" w:space="0" w:color="auto"/>
            <w:bottom w:val="none" w:sz="0" w:space="0" w:color="auto"/>
            <w:right w:val="none" w:sz="0" w:space="0" w:color="auto"/>
          </w:divBdr>
          <w:divsChild>
            <w:div w:id="501816081">
              <w:marLeft w:val="0"/>
              <w:marRight w:val="0"/>
              <w:marTop w:val="0"/>
              <w:marBottom w:val="0"/>
              <w:divBdr>
                <w:top w:val="none" w:sz="0" w:space="0" w:color="auto"/>
                <w:left w:val="none" w:sz="0" w:space="0" w:color="auto"/>
                <w:bottom w:val="none" w:sz="0" w:space="0" w:color="auto"/>
                <w:right w:val="none" w:sz="0" w:space="0" w:color="auto"/>
              </w:divBdr>
              <w:divsChild>
                <w:div w:id="738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3265">
      <w:bodyDiv w:val="1"/>
      <w:marLeft w:val="0"/>
      <w:marRight w:val="0"/>
      <w:marTop w:val="0"/>
      <w:marBottom w:val="0"/>
      <w:divBdr>
        <w:top w:val="none" w:sz="0" w:space="0" w:color="auto"/>
        <w:left w:val="none" w:sz="0" w:space="0" w:color="auto"/>
        <w:bottom w:val="none" w:sz="0" w:space="0" w:color="auto"/>
        <w:right w:val="none" w:sz="0" w:space="0" w:color="auto"/>
      </w:divBdr>
    </w:div>
    <w:div w:id="395710843">
      <w:bodyDiv w:val="1"/>
      <w:marLeft w:val="0"/>
      <w:marRight w:val="0"/>
      <w:marTop w:val="0"/>
      <w:marBottom w:val="0"/>
      <w:divBdr>
        <w:top w:val="none" w:sz="0" w:space="0" w:color="auto"/>
        <w:left w:val="none" w:sz="0" w:space="0" w:color="auto"/>
        <w:bottom w:val="none" w:sz="0" w:space="0" w:color="auto"/>
        <w:right w:val="none" w:sz="0" w:space="0" w:color="auto"/>
      </w:divBdr>
      <w:divsChild>
        <w:div w:id="1815753415">
          <w:marLeft w:val="0"/>
          <w:marRight w:val="0"/>
          <w:marTop w:val="0"/>
          <w:marBottom w:val="0"/>
          <w:divBdr>
            <w:top w:val="none" w:sz="0" w:space="0" w:color="auto"/>
            <w:left w:val="none" w:sz="0" w:space="0" w:color="auto"/>
            <w:bottom w:val="none" w:sz="0" w:space="0" w:color="auto"/>
            <w:right w:val="none" w:sz="0" w:space="0" w:color="auto"/>
          </w:divBdr>
          <w:divsChild>
            <w:div w:id="1646155741">
              <w:marLeft w:val="0"/>
              <w:marRight w:val="0"/>
              <w:marTop w:val="0"/>
              <w:marBottom w:val="0"/>
              <w:divBdr>
                <w:top w:val="none" w:sz="0" w:space="0" w:color="auto"/>
                <w:left w:val="none" w:sz="0" w:space="0" w:color="auto"/>
                <w:bottom w:val="none" w:sz="0" w:space="0" w:color="auto"/>
                <w:right w:val="none" w:sz="0" w:space="0" w:color="auto"/>
              </w:divBdr>
              <w:divsChild>
                <w:div w:id="16152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31842">
      <w:bodyDiv w:val="1"/>
      <w:marLeft w:val="0"/>
      <w:marRight w:val="0"/>
      <w:marTop w:val="0"/>
      <w:marBottom w:val="0"/>
      <w:divBdr>
        <w:top w:val="none" w:sz="0" w:space="0" w:color="auto"/>
        <w:left w:val="none" w:sz="0" w:space="0" w:color="auto"/>
        <w:bottom w:val="none" w:sz="0" w:space="0" w:color="auto"/>
        <w:right w:val="none" w:sz="0" w:space="0" w:color="auto"/>
      </w:divBdr>
    </w:div>
    <w:div w:id="418671556">
      <w:bodyDiv w:val="1"/>
      <w:marLeft w:val="0"/>
      <w:marRight w:val="0"/>
      <w:marTop w:val="0"/>
      <w:marBottom w:val="0"/>
      <w:divBdr>
        <w:top w:val="none" w:sz="0" w:space="0" w:color="auto"/>
        <w:left w:val="none" w:sz="0" w:space="0" w:color="auto"/>
        <w:bottom w:val="none" w:sz="0" w:space="0" w:color="auto"/>
        <w:right w:val="none" w:sz="0" w:space="0" w:color="auto"/>
      </w:divBdr>
    </w:div>
    <w:div w:id="425150041">
      <w:bodyDiv w:val="1"/>
      <w:marLeft w:val="0"/>
      <w:marRight w:val="0"/>
      <w:marTop w:val="0"/>
      <w:marBottom w:val="0"/>
      <w:divBdr>
        <w:top w:val="none" w:sz="0" w:space="0" w:color="auto"/>
        <w:left w:val="none" w:sz="0" w:space="0" w:color="auto"/>
        <w:bottom w:val="none" w:sz="0" w:space="0" w:color="auto"/>
        <w:right w:val="none" w:sz="0" w:space="0" w:color="auto"/>
      </w:divBdr>
    </w:div>
    <w:div w:id="436679710">
      <w:bodyDiv w:val="1"/>
      <w:marLeft w:val="0"/>
      <w:marRight w:val="0"/>
      <w:marTop w:val="0"/>
      <w:marBottom w:val="0"/>
      <w:divBdr>
        <w:top w:val="none" w:sz="0" w:space="0" w:color="auto"/>
        <w:left w:val="none" w:sz="0" w:space="0" w:color="auto"/>
        <w:bottom w:val="none" w:sz="0" w:space="0" w:color="auto"/>
        <w:right w:val="none" w:sz="0" w:space="0" w:color="auto"/>
      </w:divBdr>
    </w:div>
    <w:div w:id="436799587">
      <w:bodyDiv w:val="1"/>
      <w:marLeft w:val="0"/>
      <w:marRight w:val="0"/>
      <w:marTop w:val="0"/>
      <w:marBottom w:val="0"/>
      <w:divBdr>
        <w:top w:val="none" w:sz="0" w:space="0" w:color="auto"/>
        <w:left w:val="none" w:sz="0" w:space="0" w:color="auto"/>
        <w:bottom w:val="none" w:sz="0" w:space="0" w:color="auto"/>
        <w:right w:val="none" w:sz="0" w:space="0" w:color="auto"/>
      </w:divBdr>
    </w:div>
    <w:div w:id="440031929">
      <w:bodyDiv w:val="1"/>
      <w:marLeft w:val="0"/>
      <w:marRight w:val="0"/>
      <w:marTop w:val="0"/>
      <w:marBottom w:val="0"/>
      <w:divBdr>
        <w:top w:val="none" w:sz="0" w:space="0" w:color="auto"/>
        <w:left w:val="none" w:sz="0" w:space="0" w:color="auto"/>
        <w:bottom w:val="none" w:sz="0" w:space="0" w:color="auto"/>
        <w:right w:val="none" w:sz="0" w:space="0" w:color="auto"/>
      </w:divBdr>
    </w:div>
    <w:div w:id="446394629">
      <w:bodyDiv w:val="1"/>
      <w:marLeft w:val="0"/>
      <w:marRight w:val="0"/>
      <w:marTop w:val="0"/>
      <w:marBottom w:val="0"/>
      <w:divBdr>
        <w:top w:val="none" w:sz="0" w:space="0" w:color="auto"/>
        <w:left w:val="none" w:sz="0" w:space="0" w:color="auto"/>
        <w:bottom w:val="none" w:sz="0" w:space="0" w:color="auto"/>
        <w:right w:val="none" w:sz="0" w:space="0" w:color="auto"/>
      </w:divBdr>
      <w:divsChild>
        <w:div w:id="1688016555">
          <w:marLeft w:val="0"/>
          <w:marRight w:val="0"/>
          <w:marTop w:val="0"/>
          <w:marBottom w:val="0"/>
          <w:divBdr>
            <w:top w:val="none" w:sz="0" w:space="0" w:color="auto"/>
            <w:left w:val="none" w:sz="0" w:space="0" w:color="auto"/>
            <w:bottom w:val="none" w:sz="0" w:space="0" w:color="auto"/>
            <w:right w:val="none" w:sz="0" w:space="0" w:color="auto"/>
          </w:divBdr>
          <w:divsChild>
            <w:div w:id="269051153">
              <w:marLeft w:val="0"/>
              <w:marRight w:val="0"/>
              <w:marTop w:val="0"/>
              <w:marBottom w:val="0"/>
              <w:divBdr>
                <w:top w:val="none" w:sz="0" w:space="0" w:color="auto"/>
                <w:left w:val="none" w:sz="0" w:space="0" w:color="auto"/>
                <w:bottom w:val="none" w:sz="0" w:space="0" w:color="auto"/>
                <w:right w:val="none" w:sz="0" w:space="0" w:color="auto"/>
              </w:divBdr>
              <w:divsChild>
                <w:div w:id="95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04713">
      <w:bodyDiv w:val="1"/>
      <w:marLeft w:val="0"/>
      <w:marRight w:val="0"/>
      <w:marTop w:val="0"/>
      <w:marBottom w:val="0"/>
      <w:divBdr>
        <w:top w:val="none" w:sz="0" w:space="0" w:color="auto"/>
        <w:left w:val="none" w:sz="0" w:space="0" w:color="auto"/>
        <w:bottom w:val="none" w:sz="0" w:space="0" w:color="auto"/>
        <w:right w:val="none" w:sz="0" w:space="0" w:color="auto"/>
      </w:divBdr>
    </w:div>
    <w:div w:id="462774628">
      <w:bodyDiv w:val="1"/>
      <w:marLeft w:val="0"/>
      <w:marRight w:val="0"/>
      <w:marTop w:val="0"/>
      <w:marBottom w:val="0"/>
      <w:divBdr>
        <w:top w:val="none" w:sz="0" w:space="0" w:color="auto"/>
        <w:left w:val="none" w:sz="0" w:space="0" w:color="auto"/>
        <w:bottom w:val="none" w:sz="0" w:space="0" w:color="auto"/>
        <w:right w:val="none" w:sz="0" w:space="0" w:color="auto"/>
      </w:divBdr>
    </w:div>
    <w:div w:id="463037701">
      <w:bodyDiv w:val="1"/>
      <w:marLeft w:val="0"/>
      <w:marRight w:val="0"/>
      <w:marTop w:val="0"/>
      <w:marBottom w:val="0"/>
      <w:divBdr>
        <w:top w:val="none" w:sz="0" w:space="0" w:color="auto"/>
        <w:left w:val="none" w:sz="0" w:space="0" w:color="auto"/>
        <w:bottom w:val="none" w:sz="0" w:space="0" w:color="auto"/>
        <w:right w:val="none" w:sz="0" w:space="0" w:color="auto"/>
      </w:divBdr>
    </w:div>
    <w:div w:id="499001103">
      <w:bodyDiv w:val="1"/>
      <w:marLeft w:val="0"/>
      <w:marRight w:val="0"/>
      <w:marTop w:val="0"/>
      <w:marBottom w:val="0"/>
      <w:divBdr>
        <w:top w:val="none" w:sz="0" w:space="0" w:color="auto"/>
        <w:left w:val="none" w:sz="0" w:space="0" w:color="auto"/>
        <w:bottom w:val="none" w:sz="0" w:space="0" w:color="auto"/>
        <w:right w:val="none" w:sz="0" w:space="0" w:color="auto"/>
      </w:divBdr>
    </w:div>
    <w:div w:id="500778770">
      <w:bodyDiv w:val="1"/>
      <w:marLeft w:val="0"/>
      <w:marRight w:val="0"/>
      <w:marTop w:val="0"/>
      <w:marBottom w:val="0"/>
      <w:divBdr>
        <w:top w:val="none" w:sz="0" w:space="0" w:color="auto"/>
        <w:left w:val="none" w:sz="0" w:space="0" w:color="auto"/>
        <w:bottom w:val="none" w:sz="0" w:space="0" w:color="auto"/>
        <w:right w:val="none" w:sz="0" w:space="0" w:color="auto"/>
      </w:divBdr>
    </w:div>
    <w:div w:id="518741756">
      <w:bodyDiv w:val="1"/>
      <w:marLeft w:val="0"/>
      <w:marRight w:val="0"/>
      <w:marTop w:val="0"/>
      <w:marBottom w:val="0"/>
      <w:divBdr>
        <w:top w:val="none" w:sz="0" w:space="0" w:color="auto"/>
        <w:left w:val="none" w:sz="0" w:space="0" w:color="auto"/>
        <w:bottom w:val="none" w:sz="0" w:space="0" w:color="auto"/>
        <w:right w:val="none" w:sz="0" w:space="0" w:color="auto"/>
      </w:divBdr>
    </w:div>
    <w:div w:id="522285153">
      <w:bodyDiv w:val="1"/>
      <w:marLeft w:val="0"/>
      <w:marRight w:val="0"/>
      <w:marTop w:val="0"/>
      <w:marBottom w:val="0"/>
      <w:divBdr>
        <w:top w:val="none" w:sz="0" w:space="0" w:color="auto"/>
        <w:left w:val="none" w:sz="0" w:space="0" w:color="auto"/>
        <w:bottom w:val="none" w:sz="0" w:space="0" w:color="auto"/>
        <w:right w:val="none" w:sz="0" w:space="0" w:color="auto"/>
      </w:divBdr>
      <w:divsChild>
        <w:div w:id="1495343023">
          <w:marLeft w:val="0"/>
          <w:marRight w:val="0"/>
          <w:marTop w:val="0"/>
          <w:marBottom w:val="0"/>
          <w:divBdr>
            <w:top w:val="none" w:sz="0" w:space="0" w:color="auto"/>
            <w:left w:val="none" w:sz="0" w:space="0" w:color="auto"/>
            <w:bottom w:val="none" w:sz="0" w:space="0" w:color="auto"/>
            <w:right w:val="none" w:sz="0" w:space="0" w:color="auto"/>
          </w:divBdr>
          <w:divsChild>
            <w:div w:id="1366255672">
              <w:marLeft w:val="0"/>
              <w:marRight w:val="0"/>
              <w:marTop w:val="0"/>
              <w:marBottom w:val="0"/>
              <w:divBdr>
                <w:top w:val="none" w:sz="0" w:space="0" w:color="auto"/>
                <w:left w:val="none" w:sz="0" w:space="0" w:color="auto"/>
                <w:bottom w:val="none" w:sz="0" w:space="0" w:color="auto"/>
                <w:right w:val="none" w:sz="0" w:space="0" w:color="auto"/>
              </w:divBdr>
              <w:divsChild>
                <w:div w:id="9608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10504">
      <w:bodyDiv w:val="1"/>
      <w:marLeft w:val="0"/>
      <w:marRight w:val="0"/>
      <w:marTop w:val="0"/>
      <w:marBottom w:val="0"/>
      <w:divBdr>
        <w:top w:val="none" w:sz="0" w:space="0" w:color="auto"/>
        <w:left w:val="none" w:sz="0" w:space="0" w:color="auto"/>
        <w:bottom w:val="none" w:sz="0" w:space="0" w:color="auto"/>
        <w:right w:val="none" w:sz="0" w:space="0" w:color="auto"/>
      </w:divBdr>
    </w:div>
    <w:div w:id="529996542">
      <w:bodyDiv w:val="1"/>
      <w:marLeft w:val="0"/>
      <w:marRight w:val="0"/>
      <w:marTop w:val="0"/>
      <w:marBottom w:val="0"/>
      <w:divBdr>
        <w:top w:val="none" w:sz="0" w:space="0" w:color="auto"/>
        <w:left w:val="none" w:sz="0" w:space="0" w:color="auto"/>
        <w:bottom w:val="none" w:sz="0" w:space="0" w:color="auto"/>
        <w:right w:val="none" w:sz="0" w:space="0" w:color="auto"/>
      </w:divBdr>
    </w:div>
    <w:div w:id="535430497">
      <w:bodyDiv w:val="1"/>
      <w:marLeft w:val="0"/>
      <w:marRight w:val="0"/>
      <w:marTop w:val="0"/>
      <w:marBottom w:val="0"/>
      <w:divBdr>
        <w:top w:val="none" w:sz="0" w:space="0" w:color="auto"/>
        <w:left w:val="none" w:sz="0" w:space="0" w:color="auto"/>
        <w:bottom w:val="none" w:sz="0" w:space="0" w:color="auto"/>
        <w:right w:val="none" w:sz="0" w:space="0" w:color="auto"/>
      </w:divBdr>
    </w:div>
    <w:div w:id="537594731">
      <w:bodyDiv w:val="1"/>
      <w:marLeft w:val="0"/>
      <w:marRight w:val="0"/>
      <w:marTop w:val="0"/>
      <w:marBottom w:val="0"/>
      <w:divBdr>
        <w:top w:val="none" w:sz="0" w:space="0" w:color="auto"/>
        <w:left w:val="none" w:sz="0" w:space="0" w:color="auto"/>
        <w:bottom w:val="none" w:sz="0" w:space="0" w:color="auto"/>
        <w:right w:val="none" w:sz="0" w:space="0" w:color="auto"/>
      </w:divBdr>
      <w:divsChild>
        <w:div w:id="2112967887">
          <w:marLeft w:val="375"/>
          <w:marRight w:val="375"/>
          <w:marTop w:val="105"/>
          <w:marBottom w:val="0"/>
          <w:divBdr>
            <w:top w:val="none" w:sz="0" w:space="0" w:color="auto"/>
            <w:left w:val="none" w:sz="0" w:space="0" w:color="auto"/>
            <w:bottom w:val="none" w:sz="0" w:space="0" w:color="auto"/>
            <w:right w:val="none" w:sz="0" w:space="0" w:color="auto"/>
          </w:divBdr>
        </w:div>
      </w:divsChild>
    </w:div>
    <w:div w:id="537859076">
      <w:bodyDiv w:val="1"/>
      <w:marLeft w:val="0"/>
      <w:marRight w:val="0"/>
      <w:marTop w:val="0"/>
      <w:marBottom w:val="0"/>
      <w:divBdr>
        <w:top w:val="none" w:sz="0" w:space="0" w:color="auto"/>
        <w:left w:val="none" w:sz="0" w:space="0" w:color="auto"/>
        <w:bottom w:val="none" w:sz="0" w:space="0" w:color="auto"/>
        <w:right w:val="none" w:sz="0" w:space="0" w:color="auto"/>
      </w:divBdr>
    </w:div>
    <w:div w:id="543492774">
      <w:bodyDiv w:val="1"/>
      <w:marLeft w:val="0"/>
      <w:marRight w:val="0"/>
      <w:marTop w:val="0"/>
      <w:marBottom w:val="0"/>
      <w:divBdr>
        <w:top w:val="none" w:sz="0" w:space="0" w:color="auto"/>
        <w:left w:val="none" w:sz="0" w:space="0" w:color="auto"/>
        <w:bottom w:val="none" w:sz="0" w:space="0" w:color="auto"/>
        <w:right w:val="none" w:sz="0" w:space="0" w:color="auto"/>
      </w:divBdr>
      <w:divsChild>
        <w:div w:id="181239744">
          <w:marLeft w:val="0"/>
          <w:marRight w:val="0"/>
          <w:marTop w:val="0"/>
          <w:marBottom w:val="0"/>
          <w:divBdr>
            <w:top w:val="none" w:sz="0" w:space="0" w:color="auto"/>
            <w:left w:val="none" w:sz="0" w:space="0" w:color="auto"/>
            <w:bottom w:val="none" w:sz="0" w:space="0" w:color="auto"/>
            <w:right w:val="none" w:sz="0" w:space="0" w:color="auto"/>
          </w:divBdr>
          <w:divsChild>
            <w:div w:id="1419474262">
              <w:marLeft w:val="0"/>
              <w:marRight w:val="0"/>
              <w:marTop w:val="0"/>
              <w:marBottom w:val="0"/>
              <w:divBdr>
                <w:top w:val="none" w:sz="0" w:space="0" w:color="auto"/>
                <w:left w:val="none" w:sz="0" w:space="0" w:color="auto"/>
                <w:bottom w:val="none" w:sz="0" w:space="0" w:color="auto"/>
                <w:right w:val="none" w:sz="0" w:space="0" w:color="auto"/>
              </w:divBdr>
              <w:divsChild>
                <w:div w:id="8627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8351">
      <w:bodyDiv w:val="1"/>
      <w:marLeft w:val="0"/>
      <w:marRight w:val="0"/>
      <w:marTop w:val="0"/>
      <w:marBottom w:val="0"/>
      <w:divBdr>
        <w:top w:val="none" w:sz="0" w:space="0" w:color="auto"/>
        <w:left w:val="none" w:sz="0" w:space="0" w:color="auto"/>
        <w:bottom w:val="none" w:sz="0" w:space="0" w:color="auto"/>
        <w:right w:val="none" w:sz="0" w:space="0" w:color="auto"/>
      </w:divBdr>
    </w:div>
    <w:div w:id="561451065">
      <w:bodyDiv w:val="1"/>
      <w:marLeft w:val="0"/>
      <w:marRight w:val="0"/>
      <w:marTop w:val="0"/>
      <w:marBottom w:val="0"/>
      <w:divBdr>
        <w:top w:val="none" w:sz="0" w:space="0" w:color="auto"/>
        <w:left w:val="none" w:sz="0" w:space="0" w:color="auto"/>
        <w:bottom w:val="none" w:sz="0" w:space="0" w:color="auto"/>
        <w:right w:val="none" w:sz="0" w:space="0" w:color="auto"/>
      </w:divBdr>
      <w:divsChild>
        <w:div w:id="782453976">
          <w:marLeft w:val="0"/>
          <w:marRight w:val="0"/>
          <w:marTop w:val="200"/>
          <w:marBottom w:val="100"/>
          <w:divBdr>
            <w:top w:val="none" w:sz="0" w:space="0" w:color="auto"/>
            <w:left w:val="none" w:sz="0" w:space="0" w:color="auto"/>
            <w:bottom w:val="none" w:sz="0" w:space="0" w:color="auto"/>
            <w:right w:val="none" w:sz="0" w:space="0" w:color="auto"/>
          </w:divBdr>
        </w:div>
      </w:divsChild>
    </w:div>
    <w:div w:id="566841463">
      <w:bodyDiv w:val="1"/>
      <w:marLeft w:val="0"/>
      <w:marRight w:val="0"/>
      <w:marTop w:val="0"/>
      <w:marBottom w:val="0"/>
      <w:divBdr>
        <w:top w:val="none" w:sz="0" w:space="0" w:color="auto"/>
        <w:left w:val="none" w:sz="0" w:space="0" w:color="auto"/>
        <w:bottom w:val="none" w:sz="0" w:space="0" w:color="auto"/>
        <w:right w:val="none" w:sz="0" w:space="0" w:color="auto"/>
      </w:divBdr>
    </w:div>
    <w:div w:id="567348416">
      <w:bodyDiv w:val="1"/>
      <w:marLeft w:val="0"/>
      <w:marRight w:val="0"/>
      <w:marTop w:val="0"/>
      <w:marBottom w:val="0"/>
      <w:divBdr>
        <w:top w:val="none" w:sz="0" w:space="0" w:color="auto"/>
        <w:left w:val="none" w:sz="0" w:space="0" w:color="auto"/>
        <w:bottom w:val="none" w:sz="0" w:space="0" w:color="auto"/>
        <w:right w:val="none" w:sz="0" w:space="0" w:color="auto"/>
      </w:divBdr>
      <w:divsChild>
        <w:div w:id="1258904997">
          <w:marLeft w:val="0"/>
          <w:marRight w:val="0"/>
          <w:marTop w:val="0"/>
          <w:marBottom w:val="100"/>
          <w:divBdr>
            <w:top w:val="none" w:sz="0" w:space="0" w:color="auto"/>
            <w:left w:val="none" w:sz="0" w:space="0" w:color="auto"/>
            <w:bottom w:val="none" w:sz="0" w:space="0" w:color="auto"/>
            <w:right w:val="none" w:sz="0" w:space="0" w:color="auto"/>
          </w:divBdr>
        </w:div>
      </w:divsChild>
    </w:div>
    <w:div w:id="569971015">
      <w:bodyDiv w:val="1"/>
      <w:marLeft w:val="0"/>
      <w:marRight w:val="0"/>
      <w:marTop w:val="0"/>
      <w:marBottom w:val="0"/>
      <w:divBdr>
        <w:top w:val="none" w:sz="0" w:space="0" w:color="auto"/>
        <w:left w:val="none" w:sz="0" w:space="0" w:color="auto"/>
        <w:bottom w:val="none" w:sz="0" w:space="0" w:color="auto"/>
        <w:right w:val="none" w:sz="0" w:space="0" w:color="auto"/>
      </w:divBdr>
    </w:div>
    <w:div w:id="582102882">
      <w:bodyDiv w:val="1"/>
      <w:marLeft w:val="0"/>
      <w:marRight w:val="0"/>
      <w:marTop w:val="0"/>
      <w:marBottom w:val="0"/>
      <w:divBdr>
        <w:top w:val="none" w:sz="0" w:space="0" w:color="auto"/>
        <w:left w:val="none" w:sz="0" w:space="0" w:color="auto"/>
        <w:bottom w:val="none" w:sz="0" w:space="0" w:color="auto"/>
        <w:right w:val="none" w:sz="0" w:space="0" w:color="auto"/>
      </w:divBdr>
    </w:div>
    <w:div w:id="603149873">
      <w:bodyDiv w:val="1"/>
      <w:marLeft w:val="0"/>
      <w:marRight w:val="0"/>
      <w:marTop w:val="0"/>
      <w:marBottom w:val="0"/>
      <w:divBdr>
        <w:top w:val="none" w:sz="0" w:space="0" w:color="auto"/>
        <w:left w:val="none" w:sz="0" w:space="0" w:color="auto"/>
        <w:bottom w:val="none" w:sz="0" w:space="0" w:color="auto"/>
        <w:right w:val="none" w:sz="0" w:space="0" w:color="auto"/>
      </w:divBdr>
    </w:div>
    <w:div w:id="615142343">
      <w:bodyDiv w:val="1"/>
      <w:marLeft w:val="0"/>
      <w:marRight w:val="0"/>
      <w:marTop w:val="0"/>
      <w:marBottom w:val="0"/>
      <w:divBdr>
        <w:top w:val="none" w:sz="0" w:space="0" w:color="auto"/>
        <w:left w:val="none" w:sz="0" w:space="0" w:color="auto"/>
        <w:bottom w:val="none" w:sz="0" w:space="0" w:color="auto"/>
        <w:right w:val="none" w:sz="0" w:space="0" w:color="auto"/>
      </w:divBdr>
      <w:divsChild>
        <w:div w:id="1621764050">
          <w:marLeft w:val="375"/>
          <w:marRight w:val="375"/>
          <w:marTop w:val="105"/>
          <w:marBottom w:val="0"/>
          <w:divBdr>
            <w:top w:val="none" w:sz="0" w:space="0" w:color="auto"/>
            <w:left w:val="none" w:sz="0" w:space="0" w:color="auto"/>
            <w:bottom w:val="none" w:sz="0" w:space="0" w:color="auto"/>
            <w:right w:val="none" w:sz="0" w:space="0" w:color="auto"/>
          </w:divBdr>
        </w:div>
      </w:divsChild>
    </w:div>
    <w:div w:id="651176967">
      <w:bodyDiv w:val="1"/>
      <w:marLeft w:val="0"/>
      <w:marRight w:val="0"/>
      <w:marTop w:val="0"/>
      <w:marBottom w:val="0"/>
      <w:divBdr>
        <w:top w:val="none" w:sz="0" w:space="0" w:color="auto"/>
        <w:left w:val="none" w:sz="0" w:space="0" w:color="auto"/>
        <w:bottom w:val="none" w:sz="0" w:space="0" w:color="auto"/>
        <w:right w:val="none" w:sz="0" w:space="0" w:color="auto"/>
      </w:divBdr>
    </w:div>
    <w:div w:id="663968145">
      <w:bodyDiv w:val="1"/>
      <w:marLeft w:val="0"/>
      <w:marRight w:val="0"/>
      <w:marTop w:val="0"/>
      <w:marBottom w:val="0"/>
      <w:divBdr>
        <w:top w:val="none" w:sz="0" w:space="0" w:color="auto"/>
        <w:left w:val="none" w:sz="0" w:space="0" w:color="auto"/>
        <w:bottom w:val="none" w:sz="0" w:space="0" w:color="auto"/>
        <w:right w:val="none" w:sz="0" w:space="0" w:color="auto"/>
      </w:divBdr>
    </w:div>
    <w:div w:id="675763145">
      <w:bodyDiv w:val="1"/>
      <w:marLeft w:val="0"/>
      <w:marRight w:val="0"/>
      <w:marTop w:val="0"/>
      <w:marBottom w:val="0"/>
      <w:divBdr>
        <w:top w:val="none" w:sz="0" w:space="0" w:color="auto"/>
        <w:left w:val="none" w:sz="0" w:space="0" w:color="auto"/>
        <w:bottom w:val="none" w:sz="0" w:space="0" w:color="auto"/>
        <w:right w:val="none" w:sz="0" w:space="0" w:color="auto"/>
      </w:divBdr>
    </w:div>
    <w:div w:id="675957180">
      <w:bodyDiv w:val="1"/>
      <w:marLeft w:val="0"/>
      <w:marRight w:val="0"/>
      <w:marTop w:val="0"/>
      <w:marBottom w:val="0"/>
      <w:divBdr>
        <w:top w:val="none" w:sz="0" w:space="0" w:color="auto"/>
        <w:left w:val="none" w:sz="0" w:space="0" w:color="auto"/>
        <w:bottom w:val="none" w:sz="0" w:space="0" w:color="auto"/>
        <w:right w:val="none" w:sz="0" w:space="0" w:color="auto"/>
      </w:divBdr>
    </w:div>
    <w:div w:id="683098310">
      <w:bodyDiv w:val="1"/>
      <w:marLeft w:val="0"/>
      <w:marRight w:val="0"/>
      <w:marTop w:val="0"/>
      <w:marBottom w:val="0"/>
      <w:divBdr>
        <w:top w:val="none" w:sz="0" w:space="0" w:color="auto"/>
        <w:left w:val="none" w:sz="0" w:space="0" w:color="auto"/>
        <w:bottom w:val="none" w:sz="0" w:space="0" w:color="auto"/>
        <w:right w:val="none" w:sz="0" w:space="0" w:color="auto"/>
      </w:divBdr>
    </w:div>
    <w:div w:id="685519431">
      <w:bodyDiv w:val="1"/>
      <w:marLeft w:val="0"/>
      <w:marRight w:val="0"/>
      <w:marTop w:val="0"/>
      <w:marBottom w:val="0"/>
      <w:divBdr>
        <w:top w:val="none" w:sz="0" w:space="0" w:color="auto"/>
        <w:left w:val="none" w:sz="0" w:space="0" w:color="auto"/>
        <w:bottom w:val="none" w:sz="0" w:space="0" w:color="auto"/>
        <w:right w:val="none" w:sz="0" w:space="0" w:color="auto"/>
      </w:divBdr>
    </w:div>
    <w:div w:id="693267886">
      <w:bodyDiv w:val="1"/>
      <w:marLeft w:val="0"/>
      <w:marRight w:val="0"/>
      <w:marTop w:val="0"/>
      <w:marBottom w:val="0"/>
      <w:divBdr>
        <w:top w:val="none" w:sz="0" w:space="0" w:color="auto"/>
        <w:left w:val="none" w:sz="0" w:space="0" w:color="auto"/>
        <w:bottom w:val="none" w:sz="0" w:space="0" w:color="auto"/>
        <w:right w:val="none" w:sz="0" w:space="0" w:color="auto"/>
      </w:divBdr>
    </w:div>
    <w:div w:id="694158523">
      <w:bodyDiv w:val="1"/>
      <w:marLeft w:val="0"/>
      <w:marRight w:val="0"/>
      <w:marTop w:val="0"/>
      <w:marBottom w:val="0"/>
      <w:divBdr>
        <w:top w:val="none" w:sz="0" w:space="0" w:color="auto"/>
        <w:left w:val="none" w:sz="0" w:space="0" w:color="auto"/>
        <w:bottom w:val="none" w:sz="0" w:space="0" w:color="auto"/>
        <w:right w:val="none" w:sz="0" w:space="0" w:color="auto"/>
      </w:divBdr>
    </w:div>
    <w:div w:id="703561439">
      <w:bodyDiv w:val="1"/>
      <w:marLeft w:val="0"/>
      <w:marRight w:val="0"/>
      <w:marTop w:val="0"/>
      <w:marBottom w:val="0"/>
      <w:divBdr>
        <w:top w:val="none" w:sz="0" w:space="0" w:color="auto"/>
        <w:left w:val="none" w:sz="0" w:space="0" w:color="auto"/>
        <w:bottom w:val="none" w:sz="0" w:space="0" w:color="auto"/>
        <w:right w:val="none" w:sz="0" w:space="0" w:color="auto"/>
      </w:divBdr>
    </w:div>
    <w:div w:id="712537706">
      <w:bodyDiv w:val="1"/>
      <w:marLeft w:val="0"/>
      <w:marRight w:val="0"/>
      <w:marTop w:val="0"/>
      <w:marBottom w:val="0"/>
      <w:divBdr>
        <w:top w:val="none" w:sz="0" w:space="0" w:color="auto"/>
        <w:left w:val="none" w:sz="0" w:space="0" w:color="auto"/>
        <w:bottom w:val="none" w:sz="0" w:space="0" w:color="auto"/>
        <w:right w:val="none" w:sz="0" w:space="0" w:color="auto"/>
      </w:divBdr>
    </w:div>
    <w:div w:id="720060232">
      <w:bodyDiv w:val="1"/>
      <w:marLeft w:val="0"/>
      <w:marRight w:val="0"/>
      <w:marTop w:val="0"/>
      <w:marBottom w:val="0"/>
      <w:divBdr>
        <w:top w:val="none" w:sz="0" w:space="0" w:color="auto"/>
        <w:left w:val="none" w:sz="0" w:space="0" w:color="auto"/>
        <w:bottom w:val="none" w:sz="0" w:space="0" w:color="auto"/>
        <w:right w:val="none" w:sz="0" w:space="0" w:color="auto"/>
      </w:divBdr>
    </w:div>
    <w:div w:id="722484461">
      <w:bodyDiv w:val="1"/>
      <w:marLeft w:val="0"/>
      <w:marRight w:val="0"/>
      <w:marTop w:val="0"/>
      <w:marBottom w:val="0"/>
      <w:divBdr>
        <w:top w:val="none" w:sz="0" w:space="0" w:color="auto"/>
        <w:left w:val="none" w:sz="0" w:space="0" w:color="auto"/>
        <w:bottom w:val="none" w:sz="0" w:space="0" w:color="auto"/>
        <w:right w:val="none" w:sz="0" w:space="0" w:color="auto"/>
      </w:divBdr>
    </w:div>
    <w:div w:id="722679377">
      <w:bodyDiv w:val="1"/>
      <w:marLeft w:val="0"/>
      <w:marRight w:val="0"/>
      <w:marTop w:val="0"/>
      <w:marBottom w:val="0"/>
      <w:divBdr>
        <w:top w:val="none" w:sz="0" w:space="0" w:color="auto"/>
        <w:left w:val="none" w:sz="0" w:space="0" w:color="auto"/>
        <w:bottom w:val="none" w:sz="0" w:space="0" w:color="auto"/>
        <w:right w:val="none" w:sz="0" w:space="0" w:color="auto"/>
      </w:divBdr>
    </w:div>
    <w:div w:id="726031912">
      <w:bodyDiv w:val="1"/>
      <w:marLeft w:val="0"/>
      <w:marRight w:val="0"/>
      <w:marTop w:val="0"/>
      <w:marBottom w:val="0"/>
      <w:divBdr>
        <w:top w:val="none" w:sz="0" w:space="0" w:color="auto"/>
        <w:left w:val="none" w:sz="0" w:space="0" w:color="auto"/>
        <w:bottom w:val="none" w:sz="0" w:space="0" w:color="auto"/>
        <w:right w:val="none" w:sz="0" w:space="0" w:color="auto"/>
      </w:divBdr>
      <w:divsChild>
        <w:div w:id="630288730">
          <w:marLeft w:val="0"/>
          <w:marRight w:val="0"/>
          <w:marTop w:val="0"/>
          <w:marBottom w:val="0"/>
          <w:divBdr>
            <w:top w:val="none" w:sz="0" w:space="0" w:color="auto"/>
            <w:left w:val="none" w:sz="0" w:space="0" w:color="auto"/>
            <w:bottom w:val="none" w:sz="0" w:space="0" w:color="auto"/>
            <w:right w:val="none" w:sz="0" w:space="0" w:color="auto"/>
          </w:divBdr>
          <w:divsChild>
            <w:div w:id="215241174">
              <w:marLeft w:val="0"/>
              <w:marRight w:val="0"/>
              <w:marTop w:val="0"/>
              <w:marBottom w:val="0"/>
              <w:divBdr>
                <w:top w:val="none" w:sz="0" w:space="0" w:color="auto"/>
                <w:left w:val="none" w:sz="0" w:space="0" w:color="auto"/>
                <w:bottom w:val="none" w:sz="0" w:space="0" w:color="auto"/>
                <w:right w:val="none" w:sz="0" w:space="0" w:color="auto"/>
              </w:divBdr>
              <w:divsChild>
                <w:div w:id="14207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28740">
      <w:bodyDiv w:val="1"/>
      <w:marLeft w:val="0"/>
      <w:marRight w:val="0"/>
      <w:marTop w:val="0"/>
      <w:marBottom w:val="0"/>
      <w:divBdr>
        <w:top w:val="none" w:sz="0" w:space="0" w:color="auto"/>
        <w:left w:val="none" w:sz="0" w:space="0" w:color="auto"/>
        <w:bottom w:val="none" w:sz="0" w:space="0" w:color="auto"/>
        <w:right w:val="none" w:sz="0" w:space="0" w:color="auto"/>
      </w:divBdr>
    </w:div>
    <w:div w:id="744959779">
      <w:bodyDiv w:val="1"/>
      <w:marLeft w:val="0"/>
      <w:marRight w:val="0"/>
      <w:marTop w:val="0"/>
      <w:marBottom w:val="0"/>
      <w:divBdr>
        <w:top w:val="none" w:sz="0" w:space="0" w:color="auto"/>
        <w:left w:val="none" w:sz="0" w:space="0" w:color="auto"/>
        <w:bottom w:val="none" w:sz="0" w:space="0" w:color="auto"/>
        <w:right w:val="none" w:sz="0" w:space="0" w:color="auto"/>
      </w:divBdr>
      <w:divsChild>
        <w:div w:id="612440053">
          <w:marLeft w:val="0"/>
          <w:marRight w:val="0"/>
          <w:marTop w:val="0"/>
          <w:marBottom w:val="0"/>
          <w:divBdr>
            <w:top w:val="none" w:sz="0" w:space="0" w:color="auto"/>
            <w:left w:val="none" w:sz="0" w:space="0" w:color="auto"/>
            <w:bottom w:val="none" w:sz="0" w:space="0" w:color="auto"/>
            <w:right w:val="none" w:sz="0" w:space="0" w:color="auto"/>
          </w:divBdr>
          <w:divsChild>
            <w:div w:id="956133024">
              <w:marLeft w:val="0"/>
              <w:marRight w:val="0"/>
              <w:marTop w:val="0"/>
              <w:marBottom w:val="0"/>
              <w:divBdr>
                <w:top w:val="none" w:sz="0" w:space="0" w:color="auto"/>
                <w:left w:val="none" w:sz="0" w:space="0" w:color="auto"/>
                <w:bottom w:val="none" w:sz="0" w:space="0" w:color="auto"/>
                <w:right w:val="none" w:sz="0" w:space="0" w:color="auto"/>
              </w:divBdr>
              <w:divsChild>
                <w:div w:id="392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42187">
      <w:bodyDiv w:val="1"/>
      <w:marLeft w:val="0"/>
      <w:marRight w:val="0"/>
      <w:marTop w:val="0"/>
      <w:marBottom w:val="0"/>
      <w:divBdr>
        <w:top w:val="none" w:sz="0" w:space="0" w:color="auto"/>
        <w:left w:val="none" w:sz="0" w:space="0" w:color="auto"/>
        <w:bottom w:val="none" w:sz="0" w:space="0" w:color="auto"/>
        <w:right w:val="none" w:sz="0" w:space="0" w:color="auto"/>
      </w:divBdr>
    </w:div>
    <w:div w:id="766192148">
      <w:bodyDiv w:val="1"/>
      <w:marLeft w:val="0"/>
      <w:marRight w:val="0"/>
      <w:marTop w:val="0"/>
      <w:marBottom w:val="0"/>
      <w:divBdr>
        <w:top w:val="none" w:sz="0" w:space="0" w:color="auto"/>
        <w:left w:val="none" w:sz="0" w:space="0" w:color="auto"/>
        <w:bottom w:val="none" w:sz="0" w:space="0" w:color="auto"/>
        <w:right w:val="none" w:sz="0" w:space="0" w:color="auto"/>
      </w:divBdr>
    </w:div>
    <w:div w:id="772169834">
      <w:bodyDiv w:val="1"/>
      <w:marLeft w:val="0"/>
      <w:marRight w:val="0"/>
      <w:marTop w:val="0"/>
      <w:marBottom w:val="0"/>
      <w:divBdr>
        <w:top w:val="none" w:sz="0" w:space="0" w:color="auto"/>
        <w:left w:val="none" w:sz="0" w:space="0" w:color="auto"/>
        <w:bottom w:val="none" w:sz="0" w:space="0" w:color="auto"/>
        <w:right w:val="none" w:sz="0" w:space="0" w:color="auto"/>
      </w:divBdr>
    </w:div>
    <w:div w:id="783616867">
      <w:bodyDiv w:val="1"/>
      <w:marLeft w:val="0"/>
      <w:marRight w:val="0"/>
      <w:marTop w:val="0"/>
      <w:marBottom w:val="0"/>
      <w:divBdr>
        <w:top w:val="none" w:sz="0" w:space="0" w:color="auto"/>
        <w:left w:val="none" w:sz="0" w:space="0" w:color="auto"/>
        <w:bottom w:val="none" w:sz="0" w:space="0" w:color="auto"/>
        <w:right w:val="none" w:sz="0" w:space="0" w:color="auto"/>
      </w:divBdr>
    </w:div>
    <w:div w:id="784353610">
      <w:bodyDiv w:val="1"/>
      <w:marLeft w:val="0"/>
      <w:marRight w:val="0"/>
      <w:marTop w:val="0"/>
      <w:marBottom w:val="0"/>
      <w:divBdr>
        <w:top w:val="none" w:sz="0" w:space="0" w:color="auto"/>
        <w:left w:val="none" w:sz="0" w:space="0" w:color="auto"/>
        <w:bottom w:val="none" w:sz="0" w:space="0" w:color="auto"/>
        <w:right w:val="none" w:sz="0" w:space="0" w:color="auto"/>
      </w:divBdr>
      <w:divsChild>
        <w:div w:id="661085248">
          <w:marLeft w:val="375"/>
          <w:marRight w:val="375"/>
          <w:marTop w:val="105"/>
          <w:marBottom w:val="0"/>
          <w:divBdr>
            <w:top w:val="none" w:sz="0" w:space="0" w:color="auto"/>
            <w:left w:val="none" w:sz="0" w:space="0" w:color="auto"/>
            <w:bottom w:val="none" w:sz="0" w:space="0" w:color="auto"/>
            <w:right w:val="none" w:sz="0" w:space="0" w:color="auto"/>
          </w:divBdr>
        </w:div>
      </w:divsChild>
    </w:div>
    <w:div w:id="787240627">
      <w:bodyDiv w:val="1"/>
      <w:marLeft w:val="0"/>
      <w:marRight w:val="0"/>
      <w:marTop w:val="0"/>
      <w:marBottom w:val="0"/>
      <w:divBdr>
        <w:top w:val="none" w:sz="0" w:space="0" w:color="auto"/>
        <w:left w:val="none" w:sz="0" w:space="0" w:color="auto"/>
        <w:bottom w:val="none" w:sz="0" w:space="0" w:color="auto"/>
        <w:right w:val="none" w:sz="0" w:space="0" w:color="auto"/>
      </w:divBdr>
    </w:div>
    <w:div w:id="800684066">
      <w:bodyDiv w:val="1"/>
      <w:marLeft w:val="0"/>
      <w:marRight w:val="0"/>
      <w:marTop w:val="0"/>
      <w:marBottom w:val="0"/>
      <w:divBdr>
        <w:top w:val="none" w:sz="0" w:space="0" w:color="auto"/>
        <w:left w:val="none" w:sz="0" w:space="0" w:color="auto"/>
        <w:bottom w:val="none" w:sz="0" w:space="0" w:color="auto"/>
        <w:right w:val="none" w:sz="0" w:space="0" w:color="auto"/>
      </w:divBdr>
    </w:div>
    <w:div w:id="805195873">
      <w:bodyDiv w:val="1"/>
      <w:marLeft w:val="0"/>
      <w:marRight w:val="0"/>
      <w:marTop w:val="0"/>
      <w:marBottom w:val="0"/>
      <w:divBdr>
        <w:top w:val="none" w:sz="0" w:space="0" w:color="auto"/>
        <w:left w:val="none" w:sz="0" w:space="0" w:color="auto"/>
        <w:bottom w:val="none" w:sz="0" w:space="0" w:color="auto"/>
        <w:right w:val="none" w:sz="0" w:space="0" w:color="auto"/>
      </w:divBdr>
    </w:div>
    <w:div w:id="807817689">
      <w:bodyDiv w:val="1"/>
      <w:marLeft w:val="0"/>
      <w:marRight w:val="0"/>
      <w:marTop w:val="0"/>
      <w:marBottom w:val="0"/>
      <w:divBdr>
        <w:top w:val="none" w:sz="0" w:space="0" w:color="auto"/>
        <w:left w:val="none" w:sz="0" w:space="0" w:color="auto"/>
        <w:bottom w:val="none" w:sz="0" w:space="0" w:color="auto"/>
        <w:right w:val="none" w:sz="0" w:space="0" w:color="auto"/>
      </w:divBdr>
      <w:divsChild>
        <w:div w:id="1949313585">
          <w:marLeft w:val="375"/>
          <w:marRight w:val="375"/>
          <w:marTop w:val="105"/>
          <w:marBottom w:val="0"/>
          <w:divBdr>
            <w:top w:val="none" w:sz="0" w:space="0" w:color="auto"/>
            <w:left w:val="none" w:sz="0" w:space="0" w:color="auto"/>
            <w:bottom w:val="none" w:sz="0" w:space="0" w:color="auto"/>
            <w:right w:val="none" w:sz="0" w:space="0" w:color="auto"/>
          </w:divBdr>
        </w:div>
      </w:divsChild>
    </w:div>
    <w:div w:id="821193672">
      <w:bodyDiv w:val="1"/>
      <w:marLeft w:val="0"/>
      <w:marRight w:val="0"/>
      <w:marTop w:val="0"/>
      <w:marBottom w:val="0"/>
      <w:divBdr>
        <w:top w:val="none" w:sz="0" w:space="0" w:color="auto"/>
        <w:left w:val="none" w:sz="0" w:space="0" w:color="auto"/>
        <w:bottom w:val="none" w:sz="0" w:space="0" w:color="auto"/>
        <w:right w:val="none" w:sz="0" w:space="0" w:color="auto"/>
      </w:divBdr>
    </w:div>
    <w:div w:id="829179135">
      <w:bodyDiv w:val="1"/>
      <w:marLeft w:val="0"/>
      <w:marRight w:val="0"/>
      <w:marTop w:val="0"/>
      <w:marBottom w:val="0"/>
      <w:divBdr>
        <w:top w:val="none" w:sz="0" w:space="0" w:color="auto"/>
        <w:left w:val="none" w:sz="0" w:space="0" w:color="auto"/>
        <w:bottom w:val="none" w:sz="0" w:space="0" w:color="auto"/>
        <w:right w:val="none" w:sz="0" w:space="0" w:color="auto"/>
      </w:divBdr>
    </w:div>
    <w:div w:id="854223591">
      <w:bodyDiv w:val="1"/>
      <w:marLeft w:val="0"/>
      <w:marRight w:val="0"/>
      <w:marTop w:val="0"/>
      <w:marBottom w:val="0"/>
      <w:divBdr>
        <w:top w:val="none" w:sz="0" w:space="0" w:color="auto"/>
        <w:left w:val="none" w:sz="0" w:space="0" w:color="auto"/>
        <w:bottom w:val="none" w:sz="0" w:space="0" w:color="auto"/>
        <w:right w:val="none" w:sz="0" w:space="0" w:color="auto"/>
      </w:divBdr>
    </w:div>
    <w:div w:id="871580012">
      <w:bodyDiv w:val="1"/>
      <w:marLeft w:val="0"/>
      <w:marRight w:val="0"/>
      <w:marTop w:val="0"/>
      <w:marBottom w:val="0"/>
      <w:divBdr>
        <w:top w:val="none" w:sz="0" w:space="0" w:color="auto"/>
        <w:left w:val="none" w:sz="0" w:space="0" w:color="auto"/>
        <w:bottom w:val="none" w:sz="0" w:space="0" w:color="auto"/>
        <w:right w:val="none" w:sz="0" w:space="0" w:color="auto"/>
      </w:divBdr>
    </w:div>
    <w:div w:id="879435271">
      <w:bodyDiv w:val="1"/>
      <w:marLeft w:val="0"/>
      <w:marRight w:val="0"/>
      <w:marTop w:val="0"/>
      <w:marBottom w:val="0"/>
      <w:divBdr>
        <w:top w:val="none" w:sz="0" w:space="0" w:color="auto"/>
        <w:left w:val="none" w:sz="0" w:space="0" w:color="auto"/>
        <w:bottom w:val="none" w:sz="0" w:space="0" w:color="auto"/>
        <w:right w:val="none" w:sz="0" w:space="0" w:color="auto"/>
      </w:divBdr>
    </w:div>
    <w:div w:id="889993699">
      <w:bodyDiv w:val="1"/>
      <w:marLeft w:val="0"/>
      <w:marRight w:val="0"/>
      <w:marTop w:val="0"/>
      <w:marBottom w:val="0"/>
      <w:divBdr>
        <w:top w:val="none" w:sz="0" w:space="0" w:color="auto"/>
        <w:left w:val="none" w:sz="0" w:space="0" w:color="auto"/>
        <w:bottom w:val="none" w:sz="0" w:space="0" w:color="auto"/>
        <w:right w:val="none" w:sz="0" w:space="0" w:color="auto"/>
      </w:divBdr>
    </w:div>
    <w:div w:id="889994988">
      <w:bodyDiv w:val="1"/>
      <w:marLeft w:val="0"/>
      <w:marRight w:val="0"/>
      <w:marTop w:val="0"/>
      <w:marBottom w:val="0"/>
      <w:divBdr>
        <w:top w:val="none" w:sz="0" w:space="0" w:color="auto"/>
        <w:left w:val="none" w:sz="0" w:space="0" w:color="auto"/>
        <w:bottom w:val="none" w:sz="0" w:space="0" w:color="auto"/>
        <w:right w:val="none" w:sz="0" w:space="0" w:color="auto"/>
      </w:divBdr>
    </w:div>
    <w:div w:id="893464873">
      <w:bodyDiv w:val="1"/>
      <w:marLeft w:val="0"/>
      <w:marRight w:val="0"/>
      <w:marTop w:val="0"/>
      <w:marBottom w:val="0"/>
      <w:divBdr>
        <w:top w:val="none" w:sz="0" w:space="0" w:color="auto"/>
        <w:left w:val="none" w:sz="0" w:space="0" w:color="auto"/>
        <w:bottom w:val="none" w:sz="0" w:space="0" w:color="auto"/>
        <w:right w:val="none" w:sz="0" w:space="0" w:color="auto"/>
      </w:divBdr>
    </w:div>
    <w:div w:id="901983426">
      <w:bodyDiv w:val="1"/>
      <w:marLeft w:val="0"/>
      <w:marRight w:val="0"/>
      <w:marTop w:val="0"/>
      <w:marBottom w:val="0"/>
      <w:divBdr>
        <w:top w:val="none" w:sz="0" w:space="0" w:color="auto"/>
        <w:left w:val="none" w:sz="0" w:space="0" w:color="auto"/>
        <w:bottom w:val="none" w:sz="0" w:space="0" w:color="auto"/>
        <w:right w:val="none" w:sz="0" w:space="0" w:color="auto"/>
      </w:divBdr>
    </w:div>
    <w:div w:id="912936573">
      <w:bodyDiv w:val="1"/>
      <w:marLeft w:val="0"/>
      <w:marRight w:val="0"/>
      <w:marTop w:val="0"/>
      <w:marBottom w:val="0"/>
      <w:divBdr>
        <w:top w:val="none" w:sz="0" w:space="0" w:color="auto"/>
        <w:left w:val="none" w:sz="0" w:space="0" w:color="auto"/>
        <w:bottom w:val="none" w:sz="0" w:space="0" w:color="auto"/>
        <w:right w:val="none" w:sz="0" w:space="0" w:color="auto"/>
      </w:divBdr>
    </w:div>
    <w:div w:id="952320892">
      <w:bodyDiv w:val="1"/>
      <w:marLeft w:val="0"/>
      <w:marRight w:val="0"/>
      <w:marTop w:val="0"/>
      <w:marBottom w:val="0"/>
      <w:divBdr>
        <w:top w:val="none" w:sz="0" w:space="0" w:color="auto"/>
        <w:left w:val="none" w:sz="0" w:space="0" w:color="auto"/>
        <w:bottom w:val="none" w:sz="0" w:space="0" w:color="auto"/>
        <w:right w:val="none" w:sz="0" w:space="0" w:color="auto"/>
      </w:divBdr>
      <w:divsChild>
        <w:div w:id="1102189774">
          <w:marLeft w:val="0"/>
          <w:marRight w:val="0"/>
          <w:marTop w:val="0"/>
          <w:marBottom w:val="0"/>
          <w:divBdr>
            <w:top w:val="none" w:sz="0" w:space="0" w:color="auto"/>
            <w:left w:val="none" w:sz="0" w:space="0" w:color="auto"/>
            <w:bottom w:val="none" w:sz="0" w:space="0" w:color="auto"/>
            <w:right w:val="none" w:sz="0" w:space="0" w:color="auto"/>
          </w:divBdr>
          <w:divsChild>
            <w:div w:id="767699295">
              <w:marLeft w:val="0"/>
              <w:marRight w:val="0"/>
              <w:marTop w:val="0"/>
              <w:marBottom w:val="0"/>
              <w:divBdr>
                <w:top w:val="none" w:sz="0" w:space="0" w:color="auto"/>
                <w:left w:val="none" w:sz="0" w:space="0" w:color="auto"/>
                <w:bottom w:val="none" w:sz="0" w:space="0" w:color="auto"/>
                <w:right w:val="none" w:sz="0" w:space="0" w:color="auto"/>
              </w:divBdr>
              <w:divsChild>
                <w:div w:id="19584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55110">
      <w:bodyDiv w:val="1"/>
      <w:marLeft w:val="0"/>
      <w:marRight w:val="0"/>
      <w:marTop w:val="0"/>
      <w:marBottom w:val="0"/>
      <w:divBdr>
        <w:top w:val="none" w:sz="0" w:space="0" w:color="auto"/>
        <w:left w:val="none" w:sz="0" w:space="0" w:color="auto"/>
        <w:bottom w:val="none" w:sz="0" w:space="0" w:color="auto"/>
        <w:right w:val="none" w:sz="0" w:space="0" w:color="auto"/>
      </w:divBdr>
    </w:div>
    <w:div w:id="962275222">
      <w:bodyDiv w:val="1"/>
      <w:marLeft w:val="0"/>
      <w:marRight w:val="0"/>
      <w:marTop w:val="0"/>
      <w:marBottom w:val="0"/>
      <w:divBdr>
        <w:top w:val="none" w:sz="0" w:space="0" w:color="auto"/>
        <w:left w:val="none" w:sz="0" w:space="0" w:color="auto"/>
        <w:bottom w:val="none" w:sz="0" w:space="0" w:color="auto"/>
        <w:right w:val="none" w:sz="0" w:space="0" w:color="auto"/>
      </w:divBdr>
    </w:div>
    <w:div w:id="965625119">
      <w:bodyDiv w:val="1"/>
      <w:marLeft w:val="0"/>
      <w:marRight w:val="0"/>
      <w:marTop w:val="0"/>
      <w:marBottom w:val="0"/>
      <w:divBdr>
        <w:top w:val="none" w:sz="0" w:space="0" w:color="auto"/>
        <w:left w:val="none" w:sz="0" w:space="0" w:color="auto"/>
        <w:bottom w:val="none" w:sz="0" w:space="0" w:color="auto"/>
        <w:right w:val="none" w:sz="0" w:space="0" w:color="auto"/>
      </w:divBdr>
    </w:div>
    <w:div w:id="981498218">
      <w:bodyDiv w:val="1"/>
      <w:marLeft w:val="0"/>
      <w:marRight w:val="0"/>
      <w:marTop w:val="0"/>
      <w:marBottom w:val="0"/>
      <w:divBdr>
        <w:top w:val="none" w:sz="0" w:space="0" w:color="auto"/>
        <w:left w:val="none" w:sz="0" w:space="0" w:color="auto"/>
        <w:bottom w:val="none" w:sz="0" w:space="0" w:color="auto"/>
        <w:right w:val="none" w:sz="0" w:space="0" w:color="auto"/>
      </w:divBdr>
    </w:div>
    <w:div w:id="999583217">
      <w:bodyDiv w:val="1"/>
      <w:marLeft w:val="0"/>
      <w:marRight w:val="0"/>
      <w:marTop w:val="0"/>
      <w:marBottom w:val="0"/>
      <w:divBdr>
        <w:top w:val="none" w:sz="0" w:space="0" w:color="auto"/>
        <w:left w:val="none" w:sz="0" w:space="0" w:color="auto"/>
        <w:bottom w:val="none" w:sz="0" w:space="0" w:color="auto"/>
        <w:right w:val="none" w:sz="0" w:space="0" w:color="auto"/>
      </w:divBdr>
    </w:div>
    <w:div w:id="1001390461">
      <w:bodyDiv w:val="1"/>
      <w:marLeft w:val="0"/>
      <w:marRight w:val="0"/>
      <w:marTop w:val="0"/>
      <w:marBottom w:val="0"/>
      <w:divBdr>
        <w:top w:val="none" w:sz="0" w:space="0" w:color="auto"/>
        <w:left w:val="none" w:sz="0" w:space="0" w:color="auto"/>
        <w:bottom w:val="none" w:sz="0" w:space="0" w:color="auto"/>
        <w:right w:val="none" w:sz="0" w:space="0" w:color="auto"/>
      </w:divBdr>
    </w:div>
    <w:div w:id="1008562157">
      <w:bodyDiv w:val="1"/>
      <w:marLeft w:val="0"/>
      <w:marRight w:val="0"/>
      <w:marTop w:val="0"/>
      <w:marBottom w:val="0"/>
      <w:divBdr>
        <w:top w:val="none" w:sz="0" w:space="0" w:color="auto"/>
        <w:left w:val="none" w:sz="0" w:space="0" w:color="auto"/>
        <w:bottom w:val="none" w:sz="0" w:space="0" w:color="auto"/>
        <w:right w:val="none" w:sz="0" w:space="0" w:color="auto"/>
      </w:divBdr>
    </w:div>
    <w:div w:id="1022823202">
      <w:bodyDiv w:val="1"/>
      <w:marLeft w:val="0"/>
      <w:marRight w:val="0"/>
      <w:marTop w:val="0"/>
      <w:marBottom w:val="0"/>
      <w:divBdr>
        <w:top w:val="none" w:sz="0" w:space="0" w:color="auto"/>
        <w:left w:val="none" w:sz="0" w:space="0" w:color="auto"/>
        <w:bottom w:val="none" w:sz="0" w:space="0" w:color="auto"/>
        <w:right w:val="none" w:sz="0" w:space="0" w:color="auto"/>
      </w:divBdr>
    </w:div>
    <w:div w:id="1024482405">
      <w:bodyDiv w:val="1"/>
      <w:marLeft w:val="0"/>
      <w:marRight w:val="0"/>
      <w:marTop w:val="0"/>
      <w:marBottom w:val="0"/>
      <w:divBdr>
        <w:top w:val="none" w:sz="0" w:space="0" w:color="auto"/>
        <w:left w:val="none" w:sz="0" w:space="0" w:color="auto"/>
        <w:bottom w:val="none" w:sz="0" w:space="0" w:color="auto"/>
        <w:right w:val="none" w:sz="0" w:space="0" w:color="auto"/>
      </w:divBdr>
    </w:div>
    <w:div w:id="1039937302">
      <w:bodyDiv w:val="1"/>
      <w:marLeft w:val="0"/>
      <w:marRight w:val="0"/>
      <w:marTop w:val="0"/>
      <w:marBottom w:val="0"/>
      <w:divBdr>
        <w:top w:val="none" w:sz="0" w:space="0" w:color="auto"/>
        <w:left w:val="none" w:sz="0" w:space="0" w:color="auto"/>
        <w:bottom w:val="none" w:sz="0" w:space="0" w:color="auto"/>
        <w:right w:val="none" w:sz="0" w:space="0" w:color="auto"/>
      </w:divBdr>
      <w:divsChild>
        <w:div w:id="947354954">
          <w:marLeft w:val="0"/>
          <w:marRight w:val="0"/>
          <w:marTop w:val="0"/>
          <w:marBottom w:val="0"/>
          <w:divBdr>
            <w:top w:val="none" w:sz="0" w:space="0" w:color="auto"/>
            <w:left w:val="none" w:sz="0" w:space="0" w:color="auto"/>
            <w:bottom w:val="none" w:sz="0" w:space="0" w:color="auto"/>
            <w:right w:val="none" w:sz="0" w:space="0" w:color="auto"/>
          </w:divBdr>
          <w:divsChild>
            <w:div w:id="535586571">
              <w:marLeft w:val="0"/>
              <w:marRight w:val="0"/>
              <w:marTop w:val="0"/>
              <w:marBottom w:val="0"/>
              <w:divBdr>
                <w:top w:val="none" w:sz="0" w:space="0" w:color="auto"/>
                <w:left w:val="none" w:sz="0" w:space="0" w:color="auto"/>
                <w:bottom w:val="none" w:sz="0" w:space="0" w:color="auto"/>
                <w:right w:val="none" w:sz="0" w:space="0" w:color="auto"/>
              </w:divBdr>
              <w:divsChild>
                <w:div w:id="6929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81716">
      <w:bodyDiv w:val="1"/>
      <w:marLeft w:val="0"/>
      <w:marRight w:val="0"/>
      <w:marTop w:val="0"/>
      <w:marBottom w:val="0"/>
      <w:divBdr>
        <w:top w:val="none" w:sz="0" w:space="0" w:color="auto"/>
        <w:left w:val="none" w:sz="0" w:space="0" w:color="auto"/>
        <w:bottom w:val="none" w:sz="0" w:space="0" w:color="auto"/>
        <w:right w:val="none" w:sz="0" w:space="0" w:color="auto"/>
      </w:divBdr>
    </w:div>
    <w:div w:id="1056004567">
      <w:bodyDiv w:val="1"/>
      <w:marLeft w:val="0"/>
      <w:marRight w:val="0"/>
      <w:marTop w:val="0"/>
      <w:marBottom w:val="0"/>
      <w:divBdr>
        <w:top w:val="none" w:sz="0" w:space="0" w:color="auto"/>
        <w:left w:val="none" w:sz="0" w:space="0" w:color="auto"/>
        <w:bottom w:val="none" w:sz="0" w:space="0" w:color="auto"/>
        <w:right w:val="none" w:sz="0" w:space="0" w:color="auto"/>
      </w:divBdr>
      <w:divsChild>
        <w:div w:id="445078186">
          <w:marLeft w:val="0"/>
          <w:marRight w:val="0"/>
          <w:marTop w:val="0"/>
          <w:marBottom w:val="0"/>
          <w:divBdr>
            <w:top w:val="none" w:sz="0" w:space="0" w:color="auto"/>
            <w:left w:val="none" w:sz="0" w:space="0" w:color="auto"/>
            <w:bottom w:val="none" w:sz="0" w:space="0" w:color="auto"/>
            <w:right w:val="none" w:sz="0" w:space="0" w:color="auto"/>
          </w:divBdr>
          <w:divsChild>
            <w:div w:id="1745683574">
              <w:marLeft w:val="0"/>
              <w:marRight w:val="0"/>
              <w:marTop w:val="0"/>
              <w:marBottom w:val="0"/>
              <w:divBdr>
                <w:top w:val="none" w:sz="0" w:space="0" w:color="auto"/>
                <w:left w:val="none" w:sz="0" w:space="0" w:color="auto"/>
                <w:bottom w:val="none" w:sz="0" w:space="0" w:color="auto"/>
                <w:right w:val="none" w:sz="0" w:space="0" w:color="auto"/>
              </w:divBdr>
              <w:divsChild>
                <w:div w:id="10304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6063">
      <w:bodyDiv w:val="1"/>
      <w:marLeft w:val="0"/>
      <w:marRight w:val="0"/>
      <w:marTop w:val="0"/>
      <w:marBottom w:val="0"/>
      <w:divBdr>
        <w:top w:val="none" w:sz="0" w:space="0" w:color="auto"/>
        <w:left w:val="none" w:sz="0" w:space="0" w:color="auto"/>
        <w:bottom w:val="none" w:sz="0" w:space="0" w:color="auto"/>
        <w:right w:val="none" w:sz="0" w:space="0" w:color="auto"/>
      </w:divBdr>
      <w:divsChild>
        <w:div w:id="116262851">
          <w:marLeft w:val="0"/>
          <w:marRight w:val="0"/>
          <w:marTop w:val="0"/>
          <w:marBottom w:val="0"/>
          <w:divBdr>
            <w:top w:val="none" w:sz="0" w:space="0" w:color="auto"/>
            <w:left w:val="none" w:sz="0" w:space="0" w:color="auto"/>
            <w:bottom w:val="none" w:sz="0" w:space="0" w:color="auto"/>
            <w:right w:val="none" w:sz="0" w:space="0" w:color="auto"/>
          </w:divBdr>
          <w:divsChild>
            <w:div w:id="2026206406">
              <w:marLeft w:val="0"/>
              <w:marRight w:val="0"/>
              <w:marTop w:val="0"/>
              <w:marBottom w:val="0"/>
              <w:divBdr>
                <w:top w:val="none" w:sz="0" w:space="0" w:color="auto"/>
                <w:left w:val="none" w:sz="0" w:space="0" w:color="auto"/>
                <w:bottom w:val="none" w:sz="0" w:space="0" w:color="auto"/>
                <w:right w:val="none" w:sz="0" w:space="0" w:color="auto"/>
              </w:divBdr>
              <w:divsChild>
                <w:div w:id="6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9982">
      <w:bodyDiv w:val="1"/>
      <w:marLeft w:val="0"/>
      <w:marRight w:val="0"/>
      <w:marTop w:val="0"/>
      <w:marBottom w:val="0"/>
      <w:divBdr>
        <w:top w:val="none" w:sz="0" w:space="0" w:color="auto"/>
        <w:left w:val="none" w:sz="0" w:space="0" w:color="auto"/>
        <w:bottom w:val="none" w:sz="0" w:space="0" w:color="auto"/>
        <w:right w:val="none" w:sz="0" w:space="0" w:color="auto"/>
      </w:divBdr>
    </w:div>
    <w:div w:id="1081952914">
      <w:bodyDiv w:val="1"/>
      <w:marLeft w:val="0"/>
      <w:marRight w:val="0"/>
      <w:marTop w:val="0"/>
      <w:marBottom w:val="0"/>
      <w:divBdr>
        <w:top w:val="none" w:sz="0" w:space="0" w:color="auto"/>
        <w:left w:val="none" w:sz="0" w:space="0" w:color="auto"/>
        <w:bottom w:val="none" w:sz="0" w:space="0" w:color="auto"/>
        <w:right w:val="none" w:sz="0" w:space="0" w:color="auto"/>
      </w:divBdr>
    </w:div>
    <w:div w:id="1092824957">
      <w:bodyDiv w:val="1"/>
      <w:marLeft w:val="0"/>
      <w:marRight w:val="0"/>
      <w:marTop w:val="0"/>
      <w:marBottom w:val="0"/>
      <w:divBdr>
        <w:top w:val="none" w:sz="0" w:space="0" w:color="auto"/>
        <w:left w:val="none" w:sz="0" w:space="0" w:color="auto"/>
        <w:bottom w:val="none" w:sz="0" w:space="0" w:color="auto"/>
        <w:right w:val="none" w:sz="0" w:space="0" w:color="auto"/>
      </w:divBdr>
    </w:div>
    <w:div w:id="1116094059">
      <w:bodyDiv w:val="1"/>
      <w:marLeft w:val="0"/>
      <w:marRight w:val="0"/>
      <w:marTop w:val="0"/>
      <w:marBottom w:val="0"/>
      <w:divBdr>
        <w:top w:val="none" w:sz="0" w:space="0" w:color="auto"/>
        <w:left w:val="none" w:sz="0" w:space="0" w:color="auto"/>
        <w:bottom w:val="none" w:sz="0" w:space="0" w:color="auto"/>
        <w:right w:val="none" w:sz="0" w:space="0" w:color="auto"/>
      </w:divBdr>
    </w:div>
    <w:div w:id="1125462255">
      <w:bodyDiv w:val="1"/>
      <w:marLeft w:val="0"/>
      <w:marRight w:val="0"/>
      <w:marTop w:val="0"/>
      <w:marBottom w:val="0"/>
      <w:divBdr>
        <w:top w:val="none" w:sz="0" w:space="0" w:color="auto"/>
        <w:left w:val="none" w:sz="0" w:space="0" w:color="auto"/>
        <w:bottom w:val="none" w:sz="0" w:space="0" w:color="auto"/>
        <w:right w:val="none" w:sz="0" w:space="0" w:color="auto"/>
      </w:divBdr>
    </w:div>
    <w:div w:id="1129125823">
      <w:bodyDiv w:val="1"/>
      <w:marLeft w:val="0"/>
      <w:marRight w:val="0"/>
      <w:marTop w:val="0"/>
      <w:marBottom w:val="0"/>
      <w:divBdr>
        <w:top w:val="none" w:sz="0" w:space="0" w:color="auto"/>
        <w:left w:val="none" w:sz="0" w:space="0" w:color="auto"/>
        <w:bottom w:val="none" w:sz="0" w:space="0" w:color="auto"/>
        <w:right w:val="none" w:sz="0" w:space="0" w:color="auto"/>
      </w:divBdr>
      <w:divsChild>
        <w:div w:id="21322223">
          <w:marLeft w:val="0"/>
          <w:marRight w:val="0"/>
          <w:marTop w:val="0"/>
          <w:marBottom w:val="0"/>
          <w:divBdr>
            <w:top w:val="none" w:sz="0" w:space="0" w:color="auto"/>
            <w:left w:val="none" w:sz="0" w:space="0" w:color="auto"/>
            <w:bottom w:val="none" w:sz="0" w:space="0" w:color="auto"/>
            <w:right w:val="none" w:sz="0" w:space="0" w:color="auto"/>
          </w:divBdr>
          <w:divsChild>
            <w:div w:id="1499271853">
              <w:marLeft w:val="0"/>
              <w:marRight w:val="0"/>
              <w:marTop w:val="0"/>
              <w:marBottom w:val="0"/>
              <w:divBdr>
                <w:top w:val="none" w:sz="0" w:space="0" w:color="auto"/>
                <w:left w:val="none" w:sz="0" w:space="0" w:color="auto"/>
                <w:bottom w:val="none" w:sz="0" w:space="0" w:color="auto"/>
                <w:right w:val="none" w:sz="0" w:space="0" w:color="auto"/>
              </w:divBdr>
              <w:divsChild>
                <w:div w:id="11486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064908">
      <w:bodyDiv w:val="1"/>
      <w:marLeft w:val="0"/>
      <w:marRight w:val="0"/>
      <w:marTop w:val="0"/>
      <w:marBottom w:val="0"/>
      <w:divBdr>
        <w:top w:val="none" w:sz="0" w:space="0" w:color="auto"/>
        <w:left w:val="none" w:sz="0" w:space="0" w:color="auto"/>
        <w:bottom w:val="none" w:sz="0" w:space="0" w:color="auto"/>
        <w:right w:val="none" w:sz="0" w:space="0" w:color="auto"/>
      </w:divBdr>
    </w:div>
    <w:div w:id="1144352368">
      <w:bodyDiv w:val="1"/>
      <w:marLeft w:val="0"/>
      <w:marRight w:val="0"/>
      <w:marTop w:val="0"/>
      <w:marBottom w:val="0"/>
      <w:divBdr>
        <w:top w:val="none" w:sz="0" w:space="0" w:color="auto"/>
        <w:left w:val="none" w:sz="0" w:space="0" w:color="auto"/>
        <w:bottom w:val="none" w:sz="0" w:space="0" w:color="auto"/>
        <w:right w:val="none" w:sz="0" w:space="0" w:color="auto"/>
      </w:divBdr>
    </w:div>
    <w:div w:id="1147018692">
      <w:bodyDiv w:val="1"/>
      <w:marLeft w:val="0"/>
      <w:marRight w:val="0"/>
      <w:marTop w:val="0"/>
      <w:marBottom w:val="0"/>
      <w:divBdr>
        <w:top w:val="none" w:sz="0" w:space="0" w:color="auto"/>
        <w:left w:val="none" w:sz="0" w:space="0" w:color="auto"/>
        <w:bottom w:val="none" w:sz="0" w:space="0" w:color="auto"/>
        <w:right w:val="none" w:sz="0" w:space="0" w:color="auto"/>
      </w:divBdr>
    </w:div>
    <w:div w:id="1156804773">
      <w:bodyDiv w:val="1"/>
      <w:marLeft w:val="0"/>
      <w:marRight w:val="0"/>
      <w:marTop w:val="0"/>
      <w:marBottom w:val="0"/>
      <w:divBdr>
        <w:top w:val="none" w:sz="0" w:space="0" w:color="auto"/>
        <w:left w:val="none" w:sz="0" w:space="0" w:color="auto"/>
        <w:bottom w:val="none" w:sz="0" w:space="0" w:color="auto"/>
        <w:right w:val="none" w:sz="0" w:space="0" w:color="auto"/>
      </w:divBdr>
      <w:divsChild>
        <w:div w:id="1506940421">
          <w:marLeft w:val="0"/>
          <w:marRight w:val="0"/>
          <w:marTop w:val="0"/>
          <w:marBottom w:val="375"/>
          <w:divBdr>
            <w:top w:val="none" w:sz="0" w:space="0" w:color="auto"/>
            <w:left w:val="none" w:sz="0" w:space="0" w:color="auto"/>
            <w:bottom w:val="none" w:sz="0" w:space="0" w:color="auto"/>
            <w:right w:val="none" w:sz="0" w:space="0" w:color="auto"/>
          </w:divBdr>
        </w:div>
        <w:div w:id="1382628748">
          <w:marLeft w:val="0"/>
          <w:marRight w:val="0"/>
          <w:marTop w:val="0"/>
          <w:marBottom w:val="100"/>
          <w:divBdr>
            <w:top w:val="none" w:sz="0" w:space="0" w:color="auto"/>
            <w:left w:val="none" w:sz="0" w:space="0" w:color="auto"/>
            <w:bottom w:val="none" w:sz="0" w:space="0" w:color="auto"/>
            <w:right w:val="none" w:sz="0" w:space="0" w:color="auto"/>
          </w:divBdr>
        </w:div>
      </w:divsChild>
    </w:div>
    <w:div w:id="1159425668">
      <w:bodyDiv w:val="1"/>
      <w:marLeft w:val="0"/>
      <w:marRight w:val="0"/>
      <w:marTop w:val="0"/>
      <w:marBottom w:val="0"/>
      <w:divBdr>
        <w:top w:val="none" w:sz="0" w:space="0" w:color="auto"/>
        <w:left w:val="none" w:sz="0" w:space="0" w:color="auto"/>
        <w:bottom w:val="none" w:sz="0" w:space="0" w:color="auto"/>
        <w:right w:val="none" w:sz="0" w:space="0" w:color="auto"/>
      </w:divBdr>
      <w:divsChild>
        <w:div w:id="952900421">
          <w:marLeft w:val="0"/>
          <w:marRight w:val="0"/>
          <w:marTop w:val="0"/>
          <w:marBottom w:val="0"/>
          <w:divBdr>
            <w:top w:val="none" w:sz="0" w:space="0" w:color="auto"/>
            <w:left w:val="none" w:sz="0" w:space="0" w:color="auto"/>
            <w:bottom w:val="none" w:sz="0" w:space="0" w:color="auto"/>
            <w:right w:val="none" w:sz="0" w:space="0" w:color="auto"/>
          </w:divBdr>
          <w:divsChild>
            <w:div w:id="1819691134">
              <w:marLeft w:val="0"/>
              <w:marRight w:val="0"/>
              <w:marTop w:val="0"/>
              <w:marBottom w:val="0"/>
              <w:divBdr>
                <w:top w:val="none" w:sz="0" w:space="0" w:color="auto"/>
                <w:left w:val="none" w:sz="0" w:space="0" w:color="auto"/>
                <w:bottom w:val="none" w:sz="0" w:space="0" w:color="auto"/>
                <w:right w:val="none" w:sz="0" w:space="0" w:color="auto"/>
              </w:divBdr>
              <w:divsChild>
                <w:div w:id="891384402">
                  <w:marLeft w:val="0"/>
                  <w:marRight w:val="0"/>
                  <w:marTop w:val="0"/>
                  <w:marBottom w:val="0"/>
                  <w:divBdr>
                    <w:top w:val="none" w:sz="0" w:space="0" w:color="auto"/>
                    <w:left w:val="none" w:sz="0" w:space="0" w:color="auto"/>
                    <w:bottom w:val="none" w:sz="0" w:space="0" w:color="auto"/>
                    <w:right w:val="none" w:sz="0" w:space="0" w:color="auto"/>
                  </w:divBdr>
                  <w:divsChild>
                    <w:div w:id="18738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8023">
      <w:bodyDiv w:val="1"/>
      <w:marLeft w:val="0"/>
      <w:marRight w:val="0"/>
      <w:marTop w:val="0"/>
      <w:marBottom w:val="0"/>
      <w:divBdr>
        <w:top w:val="none" w:sz="0" w:space="0" w:color="auto"/>
        <w:left w:val="none" w:sz="0" w:space="0" w:color="auto"/>
        <w:bottom w:val="none" w:sz="0" w:space="0" w:color="auto"/>
        <w:right w:val="none" w:sz="0" w:space="0" w:color="auto"/>
      </w:divBdr>
    </w:div>
    <w:div w:id="1175538116">
      <w:bodyDiv w:val="1"/>
      <w:marLeft w:val="0"/>
      <w:marRight w:val="0"/>
      <w:marTop w:val="0"/>
      <w:marBottom w:val="0"/>
      <w:divBdr>
        <w:top w:val="none" w:sz="0" w:space="0" w:color="auto"/>
        <w:left w:val="none" w:sz="0" w:space="0" w:color="auto"/>
        <w:bottom w:val="none" w:sz="0" w:space="0" w:color="auto"/>
        <w:right w:val="none" w:sz="0" w:space="0" w:color="auto"/>
      </w:divBdr>
    </w:div>
    <w:div w:id="1180508463">
      <w:bodyDiv w:val="1"/>
      <w:marLeft w:val="0"/>
      <w:marRight w:val="0"/>
      <w:marTop w:val="0"/>
      <w:marBottom w:val="0"/>
      <w:divBdr>
        <w:top w:val="none" w:sz="0" w:space="0" w:color="auto"/>
        <w:left w:val="none" w:sz="0" w:space="0" w:color="auto"/>
        <w:bottom w:val="none" w:sz="0" w:space="0" w:color="auto"/>
        <w:right w:val="none" w:sz="0" w:space="0" w:color="auto"/>
      </w:divBdr>
    </w:div>
    <w:div w:id="1190028574">
      <w:bodyDiv w:val="1"/>
      <w:marLeft w:val="0"/>
      <w:marRight w:val="0"/>
      <w:marTop w:val="0"/>
      <w:marBottom w:val="0"/>
      <w:divBdr>
        <w:top w:val="none" w:sz="0" w:space="0" w:color="auto"/>
        <w:left w:val="none" w:sz="0" w:space="0" w:color="auto"/>
        <w:bottom w:val="none" w:sz="0" w:space="0" w:color="auto"/>
        <w:right w:val="none" w:sz="0" w:space="0" w:color="auto"/>
      </w:divBdr>
    </w:div>
    <w:div w:id="1194265928">
      <w:bodyDiv w:val="1"/>
      <w:marLeft w:val="0"/>
      <w:marRight w:val="0"/>
      <w:marTop w:val="0"/>
      <w:marBottom w:val="0"/>
      <w:divBdr>
        <w:top w:val="none" w:sz="0" w:space="0" w:color="auto"/>
        <w:left w:val="none" w:sz="0" w:space="0" w:color="auto"/>
        <w:bottom w:val="none" w:sz="0" w:space="0" w:color="auto"/>
        <w:right w:val="none" w:sz="0" w:space="0" w:color="auto"/>
      </w:divBdr>
    </w:div>
    <w:div w:id="1194538655">
      <w:bodyDiv w:val="1"/>
      <w:marLeft w:val="0"/>
      <w:marRight w:val="0"/>
      <w:marTop w:val="0"/>
      <w:marBottom w:val="0"/>
      <w:divBdr>
        <w:top w:val="none" w:sz="0" w:space="0" w:color="auto"/>
        <w:left w:val="none" w:sz="0" w:space="0" w:color="auto"/>
        <w:bottom w:val="none" w:sz="0" w:space="0" w:color="auto"/>
        <w:right w:val="none" w:sz="0" w:space="0" w:color="auto"/>
      </w:divBdr>
    </w:div>
    <w:div w:id="1204096008">
      <w:bodyDiv w:val="1"/>
      <w:marLeft w:val="0"/>
      <w:marRight w:val="0"/>
      <w:marTop w:val="0"/>
      <w:marBottom w:val="0"/>
      <w:divBdr>
        <w:top w:val="none" w:sz="0" w:space="0" w:color="auto"/>
        <w:left w:val="none" w:sz="0" w:space="0" w:color="auto"/>
        <w:bottom w:val="none" w:sz="0" w:space="0" w:color="auto"/>
        <w:right w:val="none" w:sz="0" w:space="0" w:color="auto"/>
      </w:divBdr>
    </w:div>
    <w:div w:id="1205872039">
      <w:bodyDiv w:val="1"/>
      <w:marLeft w:val="0"/>
      <w:marRight w:val="0"/>
      <w:marTop w:val="0"/>
      <w:marBottom w:val="0"/>
      <w:divBdr>
        <w:top w:val="none" w:sz="0" w:space="0" w:color="auto"/>
        <w:left w:val="none" w:sz="0" w:space="0" w:color="auto"/>
        <w:bottom w:val="none" w:sz="0" w:space="0" w:color="auto"/>
        <w:right w:val="none" w:sz="0" w:space="0" w:color="auto"/>
      </w:divBdr>
    </w:div>
    <w:div w:id="1206943143">
      <w:bodyDiv w:val="1"/>
      <w:marLeft w:val="0"/>
      <w:marRight w:val="0"/>
      <w:marTop w:val="0"/>
      <w:marBottom w:val="0"/>
      <w:divBdr>
        <w:top w:val="none" w:sz="0" w:space="0" w:color="auto"/>
        <w:left w:val="none" w:sz="0" w:space="0" w:color="auto"/>
        <w:bottom w:val="none" w:sz="0" w:space="0" w:color="auto"/>
        <w:right w:val="none" w:sz="0" w:space="0" w:color="auto"/>
      </w:divBdr>
      <w:divsChild>
        <w:div w:id="1756855743">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sChild>
                <w:div w:id="6963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18862">
      <w:bodyDiv w:val="1"/>
      <w:marLeft w:val="0"/>
      <w:marRight w:val="0"/>
      <w:marTop w:val="0"/>
      <w:marBottom w:val="0"/>
      <w:divBdr>
        <w:top w:val="none" w:sz="0" w:space="0" w:color="auto"/>
        <w:left w:val="none" w:sz="0" w:space="0" w:color="auto"/>
        <w:bottom w:val="none" w:sz="0" w:space="0" w:color="auto"/>
        <w:right w:val="none" w:sz="0" w:space="0" w:color="auto"/>
      </w:divBdr>
    </w:div>
    <w:div w:id="1213153465">
      <w:bodyDiv w:val="1"/>
      <w:marLeft w:val="0"/>
      <w:marRight w:val="0"/>
      <w:marTop w:val="0"/>
      <w:marBottom w:val="0"/>
      <w:divBdr>
        <w:top w:val="none" w:sz="0" w:space="0" w:color="auto"/>
        <w:left w:val="none" w:sz="0" w:space="0" w:color="auto"/>
        <w:bottom w:val="none" w:sz="0" w:space="0" w:color="auto"/>
        <w:right w:val="none" w:sz="0" w:space="0" w:color="auto"/>
      </w:divBdr>
    </w:div>
    <w:div w:id="1214661824">
      <w:bodyDiv w:val="1"/>
      <w:marLeft w:val="0"/>
      <w:marRight w:val="0"/>
      <w:marTop w:val="0"/>
      <w:marBottom w:val="0"/>
      <w:divBdr>
        <w:top w:val="none" w:sz="0" w:space="0" w:color="auto"/>
        <w:left w:val="none" w:sz="0" w:space="0" w:color="auto"/>
        <w:bottom w:val="none" w:sz="0" w:space="0" w:color="auto"/>
        <w:right w:val="none" w:sz="0" w:space="0" w:color="auto"/>
      </w:divBdr>
    </w:div>
    <w:div w:id="1220748324">
      <w:bodyDiv w:val="1"/>
      <w:marLeft w:val="0"/>
      <w:marRight w:val="0"/>
      <w:marTop w:val="0"/>
      <w:marBottom w:val="0"/>
      <w:divBdr>
        <w:top w:val="none" w:sz="0" w:space="0" w:color="auto"/>
        <w:left w:val="none" w:sz="0" w:space="0" w:color="auto"/>
        <w:bottom w:val="none" w:sz="0" w:space="0" w:color="auto"/>
        <w:right w:val="none" w:sz="0" w:space="0" w:color="auto"/>
      </w:divBdr>
      <w:divsChild>
        <w:div w:id="2008167186">
          <w:marLeft w:val="0"/>
          <w:marRight w:val="0"/>
          <w:marTop w:val="0"/>
          <w:marBottom w:val="0"/>
          <w:divBdr>
            <w:top w:val="none" w:sz="0" w:space="0" w:color="auto"/>
            <w:left w:val="none" w:sz="0" w:space="0" w:color="auto"/>
            <w:bottom w:val="single" w:sz="6" w:space="0" w:color="F0F0F0"/>
            <w:right w:val="none" w:sz="0" w:space="0" w:color="auto"/>
          </w:divBdr>
          <w:divsChild>
            <w:div w:id="38707216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224298161">
      <w:bodyDiv w:val="1"/>
      <w:marLeft w:val="0"/>
      <w:marRight w:val="0"/>
      <w:marTop w:val="0"/>
      <w:marBottom w:val="0"/>
      <w:divBdr>
        <w:top w:val="none" w:sz="0" w:space="0" w:color="auto"/>
        <w:left w:val="none" w:sz="0" w:space="0" w:color="auto"/>
        <w:bottom w:val="none" w:sz="0" w:space="0" w:color="auto"/>
        <w:right w:val="none" w:sz="0" w:space="0" w:color="auto"/>
      </w:divBdr>
    </w:div>
    <w:div w:id="1230191111">
      <w:bodyDiv w:val="1"/>
      <w:marLeft w:val="0"/>
      <w:marRight w:val="0"/>
      <w:marTop w:val="0"/>
      <w:marBottom w:val="0"/>
      <w:divBdr>
        <w:top w:val="none" w:sz="0" w:space="0" w:color="auto"/>
        <w:left w:val="none" w:sz="0" w:space="0" w:color="auto"/>
        <w:bottom w:val="none" w:sz="0" w:space="0" w:color="auto"/>
        <w:right w:val="none" w:sz="0" w:space="0" w:color="auto"/>
      </w:divBdr>
    </w:div>
    <w:div w:id="1236476403">
      <w:bodyDiv w:val="1"/>
      <w:marLeft w:val="0"/>
      <w:marRight w:val="0"/>
      <w:marTop w:val="0"/>
      <w:marBottom w:val="0"/>
      <w:divBdr>
        <w:top w:val="none" w:sz="0" w:space="0" w:color="auto"/>
        <w:left w:val="none" w:sz="0" w:space="0" w:color="auto"/>
        <w:bottom w:val="none" w:sz="0" w:space="0" w:color="auto"/>
        <w:right w:val="none" w:sz="0" w:space="0" w:color="auto"/>
      </w:divBdr>
    </w:div>
    <w:div w:id="1239949404">
      <w:bodyDiv w:val="1"/>
      <w:marLeft w:val="0"/>
      <w:marRight w:val="0"/>
      <w:marTop w:val="0"/>
      <w:marBottom w:val="0"/>
      <w:divBdr>
        <w:top w:val="none" w:sz="0" w:space="0" w:color="auto"/>
        <w:left w:val="none" w:sz="0" w:space="0" w:color="auto"/>
        <w:bottom w:val="none" w:sz="0" w:space="0" w:color="auto"/>
        <w:right w:val="none" w:sz="0" w:space="0" w:color="auto"/>
      </w:divBdr>
      <w:divsChild>
        <w:div w:id="792135062">
          <w:marLeft w:val="0"/>
          <w:marRight w:val="0"/>
          <w:marTop w:val="0"/>
          <w:marBottom w:val="0"/>
          <w:divBdr>
            <w:top w:val="none" w:sz="0" w:space="0" w:color="auto"/>
            <w:left w:val="none" w:sz="0" w:space="0" w:color="auto"/>
            <w:bottom w:val="none" w:sz="0" w:space="0" w:color="auto"/>
            <w:right w:val="none" w:sz="0" w:space="0" w:color="auto"/>
          </w:divBdr>
          <w:divsChild>
            <w:div w:id="1914461145">
              <w:marLeft w:val="0"/>
              <w:marRight w:val="0"/>
              <w:marTop w:val="0"/>
              <w:marBottom w:val="0"/>
              <w:divBdr>
                <w:top w:val="none" w:sz="0" w:space="0" w:color="auto"/>
                <w:left w:val="none" w:sz="0" w:space="0" w:color="auto"/>
                <w:bottom w:val="none" w:sz="0" w:space="0" w:color="auto"/>
                <w:right w:val="none" w:sz="0" w:space="0" w:color="auto"/>
              </w:divBdr>
              <w:divsChild>
                <w:div w:id="59256995">
                  <w:marLeft w:val="0"/>
                  <w:marRight w:val="0"/>
                  <w:marTop w:val="0"/>
                  <w:marBottom w:val="0"/>
                  <w:divBdr>
                    <w:top w:val="none" w:sz="0" w:space="0" w:color="auto"/>
                    <w:left w:val="none" w:sz="0" w:space="0" w:color="auto"/>
                    <w:bottom w:val="none" w:sz="0" w:space="0" w:color="auto"/>
                    <w:right w:val="none" w:sz="0" w:space="0" w:color="auto"/>
                  </w:divBdr>
                  <w:divsChild>
                    <w:div w:id="15831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34036">
      <w:bodyDiv w:val="1"/>
      <w:marLeft w:val="0"/>
      <w:marRight w:val="0"/>
      <w:marTop w:val="0"/>
      <w:marBottom w:val="0"/>
      <w:divBdr>
        <w:top w:val="none" w:sz="0" w:space="0" w:color="auto"/>
        <w:left w:val="none" w:sz="0" w:space="0" w:color="auto"/>
        <w:bottom w:val="none" w:sz="0" w:space="0" w:color="auto"/>
        <w:right w:val="none" w:sz="0" w:space="0" w:color="auto"/>
      </w:divBdr>
    </w:div>
    <w:div w:id="1248147646">
      <w:bodyDiv w:val="1"/>
      <w:marLeft w:val="0"/>
      <w:marRight w:val="0"/>
      <w:marTop w:val="0"/>
      <w:marBottom w:val="0"/>
      <w:divBdr>
        <w:top w:val="none" w:sz="0" w:space="0" w:color="auto"/>
        <w:left w:val="none" w:sz="0" w:space="0" w:color="auto"/>
        <w:bottom w:val="none" w:sz="0" w:space="0" w:color="auto"/>
        <w:right w:val="none" w:sz="0" w:space="0" w:color="auto"/>
      </w:divBdr>
    </w:div>
    <w:div w:id="1252082777">
      <w:bodyDiv w:val="1"/>
      <w:marLeft w:val="0"/>
      <w:marRight w:val="0"/>
      <w:marTop w:val="0"/>
      <w:marBottom w:val="0"/>
      <w:divBdr>
        <w:top w:val="none" w:sz="0" w:space="0" w:color="auto"/>
        <w:left w:val="none" w:sz="0" w:space="0" w:color="auto"/>
        <w:bottom w:val="none" w:sz="0" w:space="0" w:color="auto"/>
        <w:right w:val="none" w:sz="0" w:space="0" w:color="auto"/>
      </w:divBdr>
      <w:divsChild>
        <w:div w:id="1806654058">
          <w:marLeft w:val="0"/>
          <w:marRight w:val="0"/>
          <w:marTop w:val="0"/>
          <w:marBottom w:val="100"/>
          <w:divBdr>
            <w:top w:val="none" w:sz="0" w:space="0" w:color="auto"/>
            <w:left w:val="none" w:sz="0" w:space="0" w:color="auto"/>
            <w:bottom w:val="none" w:sz="0" w:space="0" w:color="auto"/>
            <w:right w:val="none" w:sz="0" w:space="0" w:color="auto"/>
          </w:divBdr>
        </w:div>
      </w:divsChild>
    </w:div>
    <w:div w:id="1258826591">
      <w:bodyDiv w:val="1"/>
      <w:marLeft w:val="0"/>
      <w:marRight w:val="0"/>
      <w:marTop w:val="0"/>
      <w:marBottom w:val="0"/>
      <w:divBdr>
        <w:top w:val="none" w:sz="0" w:space="0" w:color="auto"/>
        <w:left w:val="none" w:sz="0" w:space="0" w:color="auto"/>
        <w:bottom w:val="none" w:sz="0" w:space="0" w:color="auto"/>
        <w:right w:val="none" w:sz="0" w:space="0" w:color="auto"/>
      </w:divBdr>
    </w:div>
    <w:div w:id="1265262530">
      <w:bodyDiv w:val="1"/>
      <w:marLeft w:val="0"/>
      <w:marRight w:val="0"/>
      <w:marTop w:val="0"/>
      <w:marBottom w:val="0"/>
      <w:divBdr>
        <w:top w:val="none" w:sz="0" w:space="0" w:color="auto"/>
        <w:left w:val="none" w:sz="0" w:space="0" w:color="auto"/>
        <w:bottom w:val="none" w:sz="0" w:space="0" w:color="auto"/>
        <w:right w:val="none" w:sz="0" w:space="0" w:color="auto"/>
      </w:divBdr>
    </w:div>
    <w:div w:id="1273974519">
      <w:bodyDiv w:val="1"/>
      <w:marLeft w:val="0"/>
      <w:marRight w:val="0"/>
      <w:marTop w:val="0"/>
      <w:marBottom w:val="0"/>
      <w:divBdr>
        <w:top w:val="none" w:sz="0" w:space="0" w:color="auto"/>
        <w:left w:val="none" w:sz="0" w:space="0" w:color="auto"/>
        <w:bottom w:val="none" w:sz="0" w:space="0" w:color="auto"/>
        <w:right w:val="none" w:sz="0" w:space="0" w:color="auto"/>
      </w:divBdr>
    </w:div>
    <w:div w:id="1274633599">
      <w:bodyDiv w:val="1"/>
      <w:marLeft w:val="0"/>
      <w:marRight w:val="0"/>
      <w:marTop w:val="0"/>
      <w:marBottom w:val="0"/>
      <w:divBdr>
        <w:top w:val="none" w:sz="0" w:space="0" w:color="auto"/>
        <w:left w:val="none" w:sz="0" w:space="0" w:color="auto"/>
        <w:bottom w:val="none" w:sz="0" w:space="0" w:color="auto"/>
        <w:right w:val="none" w:sz="0" w:space="0" w:color="auto"/>
      </w:divBdr>
    </w:div>
    <w:div w:id="1281566115">
      <w:bodyDiv w:val="1"/>
      <w:marLeft w:val="0"/>
      <w:marRight w:val="0"/>
      <w:marTop w:val="0"/>
      <w:marBottom w:val="0"/>
      <w:divBdr>
        <w:top w:val="none" w:sz="0" w:space="0" w:color="auto"/>
        <w:left w:val="none" w:sz="0" w:space="0" w:color="auto"/>
        <w:bottom w:val="none" w:sz="0" w:space="0" w:color="auto"/>
        <w:right w:val="none" w:sz="0" w:space="0" w:color="auto"/>
      </w:divBdr>
    </w:div>
    <w:div w:id="1283416804">
      <w:bodyDiv w:val="1"/>
      <w:marLeft w:val="0"/>
      <w:marRight w:val="0"/>
      <w:marTop w:val="0"/>
      <w:marBottom w:val="0"/>
      <w:divBdr>
        <w:top w:val="none" w:sz="0" w:space="0" w:color="auto"/>
        <w:left w:val="none" w:sz="0" w:space="0" w:color="auto"/>
        <w:bottom w:val="none" w:sz="0" w:space="0" w:color="auto"/>
        <w:right w:val="none" w:sz="0" w:space="0" w:color="auto"/>
      </w:divBdr>
    </w:div>
    <w:div w:id="1293170669">
      <w:bodyDiv w:val="1"/>
      <w:marLeft w:val="0"/>
      <w:marRight w:val="0"/>
      <w:marTop w:val="0"/>
      <w:marBottom w:val="0"/>
      <w:divBdr>
        <w:top w:val="none" w:sz="0" w:space="0" w:color="auto"/>
        <w:left w:val="none" w:sz="0" w:space="0" w:color="auto"/>
        <w:bottom w:val="none" w:sz="0" w:space="0" w:color="auto"/>
        <w:right w:val="none" w:sz="0" w:space="0" w:color="auto"/>
      </w:divBdr>
    </w:div>
    <w:div w:id="1302617950">
      <w:bodyDiv w:val="1"/>
      <w:marLeft w:val="0"/>
      <w:marRight w:val="0"/>
      <w:marTop w:val="0"/>
      <w:marBottom w:val="0"/>
      <w:divBdr>
        <w:top w:val="none" w:sz="0" w:space="0" w:color="auto"/>
        <w:left w:val="none" w:sz="0" w:space="0" w:color="auto"/>
        <w:bottom w:val="none" w:sz="0" w:space="0" w:color="auto"/>
        <w:right w:val="none" w:sz="0" w:space="0" w:color="auto"/>
      </w:divBdr>
      <w:divsChild>
        <w:div w:id="1853955066">
          <w:marLeft w:val="0"/>
          <w:marRight w:val="0"/>
          <w:marTop w:val="0"/>
          <w:marBottom w:val="0"/>
          <w:divBdr>
            <w:top w:val="none" w:sz="0" w:space="0" w:color="auto"/>
            <w:left w:val="none" w:sz="0" w:space="0" w:color="auto"/>
            <w:bottom w:val="none" w:sz="0" w:space="0" w:color="auto"/>
            <w:right w:val="none" w:sz="0" w:space="0" w:color="auto"/>
          </w:divBdr>
          <w:divsChild>
            <w:div w:id="1461531975">
              <w:marLeft w:val="0"/>
              <w:marRight w:val="0"/>
              <w:marTop w:val="0"/>
              <w:marBottom w:val="0"/>
              <w:divBdr>
                <w:top w:val="none" w:sz="0" w:space="0" w:color="auto"/>
                <w:left w:val="none" w:sz="0" w:space="0" w:color="auto"/>
                <w:bottom w:val="none" w:sz="0" w:space="0" w:color="auto"/>
                <w:right w:val="none" w:sz="0" w:space="0" w:color="auto"/>
              </w:divBdr>
              <w:divsChild>
                <w:div w:id="4352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45676">
      <w:bodyDiv w:val="1"/>
      <w:marLeft w:val="0"/>
      <w:marRight w:val="0"/>
      <w:marTop w:val="0"/>
      <w:marBottom w:val="0"/>
      <w:divBdr>
        <w:top w:val="none" w:sz="0" w:space="0" w:color="auto"/>
        <w:left w:val="none" w:sz="0" w:space="0" w:color="auto"/>
        <w:bottom w:val="none" w:sz="0" w:space="0" w:color="auto"/>
        <w:right w:val="none" w:sz="0" w:space="0" w:color="auto"/>
      </w:divBdr>
      <w:divsChild>
        <w:div w:id="1607689081">
          <w:marLeft w:val="0"/>
          <w:marRight w:val="0"/>
          <w:marTop w:val="0"/>
          <w:marBottom w:val="0"/>
          <w:divBdr>
            <w:top w:val="none" w:sz="0" w:space="0" w:color="auto"/>
            <w:left w:val="none" w:sz="0" w:space="0" w:color="auto"/>
            <w:bottom w:val="none" w:sz="0" w:space="0" w:color="auto"/>
            <w:right w:val="none" w:sz="0" w:space="0" w:color="auto"/>
          </w:divBdr>
          <w:divsChild>
            <w:div w:id="1516730102">
              <w:marLeft w:val="0"/>
              <w:marRight w:val="0"/>
              <w:marTop w:val="0"/>
              <w:marBottom w:val="0"/>
              <w:divBdr>
                <w:top w:val="none" w:sz="0" w:space="0" w:color="auto"/>
                <w:left w:val="none" w:sz="0" w:space="0" w:color="auto"/>
                <w:bottom w:val="none" w:sz="0" w:space="0" w:color="auto"/>
                <w:right w:val="none" w:sz="0" w:space="0" w:color="auto"/>
              </w:divBdr>
              <w:divsChild>
                <w:div w:id="4419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14950">
      <w:bodyDiv w:val="1"/>
      <w:marLeft w:val="0"/>
      <w:marRight w:val="0"/>
      <w:marTop w:val="0"/>
      <w:marBottom w:val="0"/>
      <w:divBdr>
        <w:top w:val="none" w:sz="0" w:space="0" w:color="auto"/>
        <w:left w:val="none" w:sz="0" w:space="0" w:color="auto"/>
        <w:bottom w:val="none" w:sz="0" w:space="0" w:color="auto"/>
        <w:right w:val="none" w:sz="0" w:space="0" w:color="auto"/>
      </w:divBdr>
    </w:div>
    <w:div w:id="1309750442">
      <w:bodyDiv w:val="1"/>
      <w:marLeft w:val="0"/>
      <w:marRight w:val="0"/>
      <w:marTop w:val="0"/>
      <w:marBottom w:val="0"/>
      <w:divBdr>
        <w:top w:val="none" w:sz="0" w:space="0" w:color="auto"/>
        <w:left w:val="none" w:sz="0" w:space="0" w:color="auto"/>
        <w:bottom w:val="none" w:sz="0" w:space="0" w:color="auto"/>
        <w:right w:val="none" w:sz="0" w:space="0" w:color="auto"/>
      </w:divBdr>
    </w:div>
    <w:div w:id="1313414075">
      <w:bodyDiv w:val="1"/>
      <w:marLeft w:val="0"/>
      <w:marRight w:val="0"/>
      <w:marTop w:val="0"/>
      <w:marBottom w:val="0"/>
      <w:divBdr>
        <w:top w:val="none" w:sz="0" w:space="0" w:color="auto"/>
        <w:left w:val="none" w:sz="0" w:space="0" w:color="auto"/>
        <w:bottom w:val="none" w:sz="0" w:space="0" w:color="auto"/>
        <w:right w:val="none" w:sz="0" w:space="0" w:color="auto"/>
      </w:divBdr>
    </w:div>
    <w:div w:id="1313753738">
      <w:bodyDiv w:val="1"/>
      <w:marLeft w:val="0"/>
      <w:marRight w:val="0"/>
      <w:marTop w:val="0"/>
      <w:marBottom w:val="0"/>
      <w:divBdr>
        <w:top w:val="none" w:sz="0" w:space="0" w:color="auto"/>
        <w:left w:val="none" w:sz="0" w:space="0" w:color="auto"/>
        <w:bottom w:val="none" w:sz="0" w:space="0" w:color="auto"/>
        <w:right w:val="none" w:sz="0" w:space="0" w:color="auto"/>
      </w:divBdr>
    </w:div>
    <w:div w:id="1314723343">
      <w:bodyDiv w:val="1"/>
      <w:marLeft w:val="0"/>
      <w:marRight w:val="0"/>
      <w:marTop w:val="0"/>
      <w:marBottom w:val="0"/>
      <w:divBdr>
        <w:top w:val="none" w:sz="0" w:space="0" w:color="auto"/>
        <w:left w:val="none" w:sz="0" w:space="0" w:color="auto"/>
        <w:bottom w:val="none" w:sz="0" w:space="0" w:color="auto"/>
        <w:right w:val="none" w:sz="0" w:space="0" w:color="auto"/>
      </w:divBdr>
      <w:divsChild>
        <w:div w:id="352651180">
          <w:marLeft w:val="0"/>
          <w:marRight w:val="0"/>
          <w:marTop w:val="0"/>
          <w:marBottom w:val="0"/>
          <w:divBdr>
            <w:top w:val="none" w:sz="0" w:space="0" w:color="auto"/>
            <w:left w:val="none" w:sz="0" w:space="0" w:color="auto"/>
            <w:bottom w:val="none" w:sz="0" w:space="0" w:color="auto"/>
            <w:right w:val="none" w:sz="0" w:space="0" w:color="auto"/>
          </w:divBdr>
          <w:divsChild>
            <w:div w:id="800807352">
              <w:marLeft w:val="0"/>
              <w:marRight w:val="0"/>
              <w:marTop w:val="0"/>
              <w:marBottom w:val="0"/>
              <w:divBdr>
                <w:top w:val="none" w:sz="0" w:space="0" w:color="auto"/>
                <w:left w:val="none" w:sz="0" w:space="0" w:color="auto"/>
                <w:bottom w:val="none" w:sz="0" w:space="0" w:color="auto"/>
                <w:right w:val="none" w:sz="0" w:space="0" w:color="auto"/>
              </w:divBdr>
              <w:divsChild>
                <w:div w:id="4887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0662">
      <w:bodyDiv w:val="1"/>
      <w:marLeft w:val="0"/>
      <w:marRight w:val="0"/>
      <w:marTop w:val="0"/>
      <w:marBottom w:val="0"/>
      <w:divBdr>
        <w:top w:val="none" w:sz="0" w:space="0" w:color="auto"/>
        <w:left w:val="none" w:sz="0" w:space="0" w:color="auto"/>
        <w:bottom w:val="none" w:sz="0" w:space="0" w:color="auto"/>
        <w:right w:val="none" w:sz="0" w:space="0" w:color="auto"/>
      </w:divBdr>
    </w:div>
    <w:div w:id="1334339851">
      <w:bodyDiv w:val="1"/>
      <w:marLeft w:val="0"/>
      <w:marRight w:val="0"/>
      <w:marTop w:val="0"/>
      <w:marBottom w:val="0"/>
      <w:divBdr>
        <w:top w:val="none" w:sz="0" w:space="0" w:color="auto"/>
        <w:left w:val="none" w:sz="0" w:space="0" w:color="auto"/>
        <w:bottom w:val="none" w:sz="0" w:space="0" w:color="auto"/>
        <w:right w:val="none" w:sz="0" w:space="0" w:color="auto"/>
      </w:divBdr>
    </w:div>
    <w:div w:id="1336880147">
      <w:bodyDiv w:val="1"/>
      <w:marLeft w:val="0"/>
      <w:marRight w:val="0"/>
      <w:marTop w:val="0"/>
      <w:marBottom w:val="0"/>
      <w:divBdr>
        <w:top w:val="none" w:sz="0" w:space="0" w:color="auto"/>
        <w:left w:val="none" w:sz="0" w:space="0" w:color="auto"/>
        <w:bottom w:val="none" w:sz="0" w:space="0" w:color="auto"/>
        <w:right w:val="none" w:sz="0" w:space="0" w:color="auto"/>
      </w:divBdr>
    </w:div>
    <w:div w:id="1345129152">
      <w:bodyDiv w:val="1"/>
      <w:marLeft w:val="0"/>
      <w:marRight w:val="0"/>
      <w:marTop w:val="0"/>
      <w:marBottom w:val="0"/>
      <w:divBdr>
        <w:top w:val="none" w:sz="0" w:space="0" w:color="auto"/>
        <w:left w:val="none" w:sz="0" w:space="0" w:color="auto"/>
        <w:bottom w:val="none" w:sz="0" w:space="0" w:color="auto"/>
        <w:right w:val="none" w:sz="0" w:space="0" w:color="auto"/>
      </w:divBdr>
    </w:div>
    <w:div w:id="1345211444">
      <w:bodyDiv w:val="1"/>
      <w:marLeft w:val="0"/>
      <w:marRight w:val="0"/>
      <w:marTop w:val="0"/>
      <w:marBottom w:val="0"/>
      <w:divBdr>
        <w:top w:val="none" w:sz="0" w:space="0" w:color="auto"/>
        <w:left w:val="none" w:sz="0" w:space="0" w:color="auto"/>
        <w:bottom w:val="none" w:sz="0" w:space="0" w:color="auto"/>
        <w:right w:val="none" w:sz="0" w:space="0" w:color="auto"/>
      </w:divBdr>
    </w:div>
    <w:div w:id="1347827455">
      <w:bodyDiv w:val="1"/>
      <w:marLeft w:val="0"/>
      <w:marRight w:val="0"/>
      <w:marTop w:val="0"/>
      <w:marBottom w:val="0"/>
      <w:divBdr>
        <w:top w:val="none" w:sz="0" w:space="0" w:color="auto"/>
        <w:left w:val="none" w:sz="0" w:space="0" w:color="auto"/>
        <w:bottom w:val="none" w:sz="0" w:space="0" w:color="auto"/>
        <w:right w:val="none" w:sz="0" w:space="0" w:color="auto"/>
      </w:divBdr>
    </w:div>
    <w:div w:id="1353261018">
      <w:bodyDiv w:val="1"/>
      <w:marLeft w:val="0"/>
      <w:marRight w:val="0"/>
      <w:marTop w:val="0"/>
      <w:marBottom w:val="0"/>
      <w:divBdr>
        <w:top w:val="none" w:sz="0" w:space="0" w:color="auto"/>
        <w:left w:val="none" w:sz="0" w:space="0" w:color="auto"/>
        <w:bottom w:val="none" w:sz="0" w:space="0" w:color="auto"/>
        <w:right w:val="none" w:sz="0" w:space="0" w:color="auto"/>
      </w:divBdr>
    </w:div>
    <w:div w:id="1358041843">
      <w:bodyDiv w:val="1"/>
      <w:marLeft w:val="0"/>
      <w:marRight w:val="0"/>
      <w:marTop w:val="0"/>
      <w:marBottom w:val="0"/>
      <w:divBdr>
        <w:top w:val="none" w:sz="0" w:space="0" w:color="auto"/>
        <w:left w:val="none" w:sz="0" w:space="0" w:color="auto"/>
        <w:bottom w:val="none" w:sz="0" w:space="0" w:color="auto"/>
        <w:right w:val="none" w:sz="0" w:space="0" w:color="auto"/>
      </w:divBdr>
    </w:div>
    <w:div w:id="1359887301">
      <w:bodyDiv w:val="1"/>
      <w:marLeft w:val="0"/>
      <w:marRight w:val="0"/>
      <w:marTop w:val="0"/>
      <w:marBottom w:val="0"/>
      <w:divBdr>
        <w:top w:val="none" w:sz="0" w:space="0" w:color="auto"/>
        <w:left w:val="none" w:sz="0" w:space="0" w:color="auto"/>
        <w:bottom w:val="none" w:sz="0" w:space="0" w:color="auto"/>
        <w:right w:val="none" w:sz="0" w:space="0" w:color="auto"/>
      </w:divBdr>
      <w:divsChild>
        <w:div w:id="662320354">
          <w:marLeft w:val="0"/>
          <w:marRight w:val="0"/>
          <w:marTop w:val="0"/>
          <w:marBottom w:val="0"/>
          <w:divBdr>
            <w:top w:val="none" w:sz="0" w:space="0" w:color="auto"/>
            <w:left w:val="none" w:sz="0" w:space="0" w:color="auto"/>
            <w:bottom w:val="none" w:sz="0" w:space="0" w:color="auto"/>
            <w:right w:val="none" w:sz="0" w:space="0" w:color="auto"/>
          </w:divBdr>
          <w:divsChild>
            <w:div w:id="583413951">
              <w:marLeft w:val="0"/>
              <w:marRight w:val="0"/>
              <w:marTop w:val="0"/>
              <w:marBottom w:val="0"/>
              <w:divBdr>
                <w:top w:val="none" w:sz="0" w:space="0" w:color="auto"/>
                <w:left w:val="none" w:sz="0" w:space="0" w:color="auto"/>
                <w:bottom w:val="none" w:sz="0" w:space="0" w:color="auto"/>
                <w:right w:val="none" w:sz="0" w:space="0" w:color="auto"/>
              </w:divBdr>
              <w:divsChild>
                <w:div w:id="8306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51646">
      <w:bodyDiv w:val="1"/>
      <w:marLeft w:val="0"/>
      <w:marRight w:val="0"/>
      <w:marTop w:val="0"/>
      <w:marBottom w:val="0"/>
      <w:divBdr>
        <w:top w:val="none" w:sz="0" w:space="0" w:color="auto"/>
        <w:left w:val="none" w:sz="0" w:space="0" w:color="auto"/>
        <w:bottom w:val="none" w:sz="0" w:space="0" w:color="auto"/>
        <w:right w:val="none" w:sz="0" w:space="0" w:color="auto"/>
      </w:divBdr>
    </w:div>
    <w:div w:id="1368794953">
      <w:bodyDiv w:val="1"/>
      <w:marLeft w:val="0"/>
      <w:marRight w:val="0"/>
      <w:marTop w:val="0"/>
      <w:marBottom w:val="0"/>
      <w:divBdr>
        <w:top w:val="none" w:sz="0" w:space="0" w:color="auto"/>
        <w:left w:val="none" w:sz="0" w:space="0" w:color="auto"/>
        <w:bottom w:val="none" w:sz="0" w:space="0" w:color="auto"/>
        <w:right w:val="none" w:sz="0" w:space="0" w:color="auto"/>
      </w:divBdr>
    </w:div>
    <w:div w:id="1373075620">
      <w:bodyDiv w:val="1"/>
      <w:marLeft w:val="0"/>
      <w:marRight w:val="0"/>
      <w:marTop w:val="0"/>
      <w:marBottom w:val="0"/>
      <w:divBdr>
        <w:top w:val="none" w:sz="0" w:space="0" w:color="auto"/>
        <w:left w:val="none" w:sz="0" w:space="0" w:color="auto"/>
        <w:bottom w:val="none" w:sz="0" w:space="0" w:color="auto"/>
        <w:right w:val="none" w:sz="0" w:space="0" w:color="auto"/>
      </w:divBdr>
    </w:div>
    <w:div w:id="1388451355">
      <w:bodyDiv w:val="1"/>
      <w:marLeft w:val="0"/>
      <w:marRight w:val="0"/>
      <w:marTop w:val="0"/>
      <w:marBottom w:val="0"/>
      <w:divBdr>
        <w:top w:val="none" w:sz="0" w:space="0" w:color="auto"/>
        <w:left w:val="none" w:sz="0" w:space="0" w:color="auto"/>
        <w:bottom w:val="none" w:sz="0" w:space="0" w:color="auto"/>
        <w:right w:val="none" w:sz="0" w:space="0" w:color="auto"/>
      </w:divBdr>
    </w:div>
    <w:div w:id="1391072757">
      <w:bodyDiv w:val="1"/>
      <w:marLeft w:val="0"/>
      <w:marRight w:val="0"/>
      <w:marTop w:val="0"/>
      <w:marBottom w:val="0"/>
      <w:divBdr>
        <w:top w:val="none" w:sz="0" w:space="0" w:color="auto"/>
        <w:left w:val="none" w:sz="0" w:space="0" w:color="auto"/>
        <w:bottom w:val="none" w:sz="0" w:space="0" w:color="auto"/>
        <w:right w:val="none" w:sz="0" w:space="0" w:color="auto"/>
      </w:divBdr>
    </w:div>
    <w:div w:id="1393844376">
      <w:bodyDiv w:val="1"/>
      <w:marLeft w:val="0"/>
      <w:marRight w:val="0"/>
      <w:marTop w:val="0"/>
      <w:marBottom w:val="0"/>
      <w:divBdr>
        <w:top w:val="none" w:sz="0" w:space="0" w:color="auto"/>
        <w:left w:val="none" w:sz="0" w:space="0" w:color="auto"/>
        <w:bottom w:val="none" w:sz="0" w:space="0" w:color="auto"/>
        <w:right w:val="none" w:sz="0" w:space="0" w:color="auto"/>
      </w:divBdr>
    </w:div>
    <w:div w:id="1395852581">
      <w:bodyDiv w:val="1"/>
      <w:marLeft w:val="0"/>
      <w:marRight w:val="0"/>
      <w:marTop w:val="0"/>
      <w:marBottom w:val="0"/>
      <w:divBdr>
        <w:top w:val="none" w:sz="0" w:space="0" w:color="auto"/>
        <w:left w:val="none" w:sz="0" w:space="0" w:color="auto"/>
        <w:bottom w:val="none" w:sz="0" w:space="0" w:color="auto"/>
        <w:right w:val="none" w:sz="0" w:space="0" w:color="auto"/>
      </w:divBdr>
    </w:div>
    <w:div w:id="1398505230">
      <w:bodyDiv w:val="1"/>
      <w:marLeft w:val="0"/>
      <w:marRight w:val="0"/>
      <w:marTop w:val="0"/>
      <w:marBottom w:val="0"/>
      <w:divBdr>
        <w:top w:val="none" w:sz="0" w:space="0" w:color="auto"/>
        <w:left w:val="none" w:sz="0" w:space="0" w:color="auto"/>
        <w:bottom w:val="none" w:sz="0" w:space="0" w:color="auto"/>
        <w:right w:val="none" w:sz="0" w:space="0" w:color="auto"/>
      </w:divBdr>
    </w:div>
    <w:div w:id="1405028129">
      <w:bodyDiv w:val="1"/>
      <w:marLeft w:val="0"/>
      <w:marRight w:val="0"/>
      <w:marTop w:val="0"/>
      <w:marBottom w:val="0"/>
      <w:divBdr>
        <w:top w:val="none" w:sz="0" w:space="0" w:color="auto"/>
        <w:left w:val="none" w:sz="0" w:space="0" w:color="auto"/>
        <w:bottom w:val="none" w:sz="0" w:space="0" w:color="auto"/>
        <w:right w:val="none" w:sz="0" w:space="0" w:color="auto"/>
      </w:divBdr>
    </w:div>
    <w:div w:id="1409619030">
      <w:bodyDiv w:val="1"/>
      <w:marLeft w:val="0"/>
      <w:marRight w:val="0"/>
      <w:marTop w:val="0"/>
      <w:marBottom w:val="0"/>
      <w:divBdr>
        <w:top w:val="none" w:sz="0" w:space="0" w:color="auto"/>
        <w:left w:val="none" w:sz="0" w:space="0" w:color="auto"/>
        <w:bottom w:val="none" w:sz="0" w:space="0" w:color="auto"/>
        <w:right w:val="none" w:sz="0" w:space="0" w:color="auto"/>
      </w:divBdr>
    </w:div>
    <w:div w:id="1418289858">
      <w:bodyDiv w:val="1"/>
      <w:marLeft w:val="0"/>
      <w:marRight w:val="0"/>
      <w:marTop w:val="0"/>
      <w:marBottom w:val="0"/>
      <w:divBdr>
        <w:top w:val="none" w:sz="0" w:space="0" w:color="auto"/>
        <w:left w:val="none" w:sz="0" w:space="0" w:color="auto"/>
        <w:bottom w:val="none" w:sz="0" w:space="0" w:color="auto"/>
        <w:right w:val="none" w:sz="0" w:space="0" w:color="auto"/>
      </w:divBdr>
    </w:div>
    <w:div w:id="1419135628">
      <w:bodyDiv w:val="1"/>
      <w:marLeft w:val="0"/>
      <w:marRight w:val="0"/>
      <w:marTop w:val="0"/>
      <w:marBottom w:val="0"/>
      <w:divBdr>
        <w:top w:val="none" w:sz="0" w:space="0" w:color="auto"/>
        <w:left w:val="none" w:sz="0" w:space="0" w:color="auto"/>
        <w:bottom w:val="none" w:sz="0" w:space="0" w:color="auto"/>
        <w:right w:val="none" w:sz="0" w:space="0" w:color="auto"/>
      </w:divBdr>
    </w:div>
    <w:div w:id="1421021165">
      <w:bodyDiv w:val="1"/>
      <w:marLeft w:val="0"/>
      <w:marRight w:val="0"/>
      <w:marTop w:val="0"/>
      <w:marBottom w:val="0"/>
      <w:divBdr>
        <w:top w:val="none" w:sz="0" w:space="0" w:color="auto"/>
        <w:left w:val="none" w:sz="0" w:space="0" w:color="auto"/>
        <w:bottom w:val="none" w:sz="0" w:space="0" w:color="auto"/>
        <w:right w:val="none" w:sz="0" w:space="0" w:color="auto"/>
      </w:divBdr>
    </w:div>
    <w:div w:id="1421609101">
      <w:bodyDiv w:val="1"/>
      <w:marLeft w:val="0"/>
      <w:marRight w:val="0"/>
      <w:marTop w:val="0"/>
      <w:marBottom w:val="0"/>
      <w:divBdr>
        <w:top w:val="none" w:sz="0" w:space="0" w:color="auto"/>
        <w:left w:val="none" w:sz="0" w:space="0" w:color="auto"/>
        <w:bottom w:val="none" w:sz="0" w:space="0" w:color="auto"/>
        <w:right w:val="none" w:sz="0" w:space="0" w:color="auto"/>
      </w:divBdr>
    </w:div>
    <w:div w:id="1451164173">
      <w:bodyDiv w:val="1"/>
      <w:marLeft w:val="0"/>
      <w:marRight w:val="0"/>
      <w:marTop w:val="0"/>
      <w:marBottom w:val="0"/>
      <w:divBdr>
        <w:top w:val="none" w:sz="0" w:space="0" w:color="auto"/>
        <w:left w:val="none" w:sz="0" w:space="0" w:color="auto"/>
        <w:bottom w:val="none" w:sz="0" w:space="0" w:color="auto"/>
        <w:right w:val="none" w:sz="0" w:space="0" w:color="auto"/>
      </w:divBdr>
    </w:div>
    <w:div w:id="1452826721">
      <w:bodyDiv w:val="1"/>
      <w:marLeft w:val="0"/>
      <w:marRight w:val="0"/>
      <w:marTop w:val="0"/>
      <w:marBottom w:val="0"/>
      <w:divBdr>
        <w:top w:val="none" w:sz="0" w:space="0" w:color="auto"/>
        <w:left w:val="none" w:sz="0" w:space="0" w:color="auto"/>
        <w:bottom w:val="none" w:sz="0" w:space="0" w:color="auto"/>
        <w:right w:val="none" w:sz="0" w:space="0" w:color="auto"/>
      </w:divBdr>
    </w:div>
    <w:div w:id="1453162000">
      <w:bodyDiv w:val="1"/>
      <w:marLeft w:val="0"/>
      <w:marRight w:val="0"/>
      <w:marTop w:val="0"/>
      <w:marBottom w:val="0"/>
      <w:divBdr>
        <w:top w:val="none" w:sz="0" w:space="0" w:color="auto"/>
        <w:left w:val="none" w:sz="0" w:space="0" w:color="auto"/>
        <w:bottom w:val="none" w:sz="0" w:space="0" w:color="auto"/>
        <w:right w:val="none" w:sz="0" w:space="0" w:color="auto"/>
      </w:divBdr>
    </w:div>
    <w:div w:id="1465267627">
      <w:bodyDiv w:val="1"/>
      <w:marLeft w:val="0"/>
      <w:marRight w:val="0"/>
      <w:marTop w:val="0"/>
      <w:marBottom w:val="0"/>
      <w:divBdr>
        <w:top w:val="none" w:sz="0" w:space="0" w:color="auto"/>
        <w:left w:val="none" w:sz="0" w:space="0" w:color="auto"/>
        <w:bottom w:val="none" w:sz="0" w:space="0" w:color="auto"/>
        <w:right w:val="none" w:sz="0" w:space="0" w:color="auto"/>
      </w:divBdr>
      <w:divsChild>
        <w:div w:id="1211959138">
          <w:marLeft w:val="0"/>
          <w:marRight w:val="0"/>
          <w:marTop w:val="0"/>
          <w:marBottom w:val="0"/>
          <w:divBdr>
            <w:top w:val="none" w:sz="0" w:space="0" w:color="auto"/>
            <w:left w:val="none" w:sz="0" w:space="0" w:color="auto"/>
            <w:bottom w:val="none" w:sz="0" w:space="0" w:color="auto"/>
            <w:right w:val="none" w:sz="0" w:space="0" w:color="auto"/>
          </w:divBdr>
          <w:divsChild>
            <w:div w:id="1548832598">
              <w:marLeft w:val="0"/>
              <w:marRight w:val="0"/>
              <w:marTop w:val="0"/>
              <w:marBottom w:val="0"/>
              <w:divBdr>
                <w:top w:val="none" w:sz="0" w:space="0" w:color="auto"/>
                <w:left w:val="none" w:sz="0" w:space="0" w:color="auto"/>
                <w:bottom w:val="none" w:sz="0" w:space="0" w:color="auto"/>
                <w:right w:val="none" w:sz="0" w:space="0" w:color="auto"/>
              </w:divBdr>
              <w:divsChild>
                <w:div w:id="9407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2729">
      <w:bodyDiv w:val="1"/>
      <w:marLeft w:val="0"/>
      <w:marRight w:val="0"/>
      <w:marTop w:val="0"/>
      <w:marBottom w:val="0"/>
      <w:divBdr>
        <w:top w:val="none" w:sz="0" w:space="0" w:color="auto"/>
        <w:left w:val="none" w:sz="0" w:space="0" w:color="auto"/>
        <w:bottom w:val="none" w:sz="0" w:space="0" w:color="auto"/>
        <w:right w:val="none" w:sz="0" w:space="0" w:color="auto"/>
      </w:divBdr>
    </w:div>
    <w:div w:id="1483934804">
      <w:bodyDiv w:val="1"/>
      <w:marLeft w:val="0"/>
      <w:marRight w:val="0"/>
      <w:marTop w:val="0"/>
      <w:marBottom w:val="0"/>
      <w:divBdr>
        <w:top w:val="none" w:sz="0" w:space="0" w:color="auto"/>
        <w:left w:val="none" w:sz="0" w:space="0" w:color="auto"/>
        <w:bottom w:val="none" w:sz="0" w:space="0" w:color="auto"/>
        <w:right w:val="none" w:sz="0" w:space="0" w:color="auto"/>
      </w:divBdr>
    </w:div>
    <w:div w:id="1486895577">
      <w:bodyDiv w:val="1"/>
      <w:marLeft w:val="0"/>
      <w:marRight w:val="0"/>
      <w:marTop w:val="0"/>
      <w:marBottom w:val="0"/>
      <w:divBdr>
        <w:top w:val="none" w:sz="0" w:space="0" w:color="auto"/>
        <w:left w:val="none" w:sz="0" w:space="0" w:color="auto"/>
        <w:bottom w:val="none" w:sz="0" w:space="0" w:color="auto"/>
        <w:right w:val="none" w:sz="0" w:space="0" w:color="auto"/>
      </w:divBdr>
    </w:div>
    <w:div w:id="1487942082">
      <w:bodyDiv w:val="1"/>
      <w:marLeft w:val="0"/>
      <w:marRight w:val="0"/>
      <w:marTop w:val="0"/>
      <w:marBottom w:val="0"/>
      <w:divBdr>
        <w:top w:val="none" w:sz="0" w:space="0" w:color="auto"/>
        <w:left w:val="none" w:sz="0" w:space="0" w:color="auto"/>
        <w:bottom w:val="none" w:sz="0" w:space="0" w:color="auto"/>
        <w:right w:val="none" w:sz="0" w:space="0" w:color="auto"/>
      </w:divBdr>
    </w:div>
    <w:div w:id="1489440496">
      <w:bodyDiv w:val="1"/>
      <w:marLeft w:val="0"/>
      <w:marRight w:val="0"/>
      <w:marTop w:val="0"/>
      <w:marBottom w:val="0"/>
      <w:divBdr>
        <w:top w:val="none" w:sz="0" w:space="0" w:color="auto"/>
        <w:left w:val="none" w:sz="0" w:space="0" w:color="auto"/>
        <w:bottom w:val="none" w:sz="0" w:space="0" w:color="auto"/>
        <w:right w:val="none" w:sz="0" w:space="0" w:color="auto"/>
      </w:divBdr>
    </w:div>
    <w:div w:id="1492720991">
      <w:bodyDiv w:val="1"/>
      <w:marLeft w:val="0"/>
      <w:marRight w:val="0"/>
      <w:marTop w:val="0"/>
      <w:marBottom w:val="0"/>
      <w:divBdr>
        <w:top w:val="none" w:sz="0" w:space="0" w:color="auto"/>
        <w:left w:val="none" w:sz="0" w:space="0" w:color="auto"/>
        <w:bottom w:val="none" w:sz="0" w:space="0" w:color="auto"/>
        <w:right w:val="none" w:sz="0" w:space="0" w:color="auto"/>
      </w:divBdr>
      <w:divsChild>
        <w:div w:id="1938637934">
          <w:marLeft w:val="375"/>
          <w:marRight w:val="375"/>
          <w:marTop w:val="105"/>
          <w:marBottom w:val="0"/>
          <w:divBdr>
            <w:top w:val="none" w:sz="0" w:space="0" w:color="auto"/>
            <w:left w:val="none" w:sz="0" w:space="0" w:color="auto"/>
            <w:bottom w:val="none" w:sz="0" w:space="0" w:color="auto"/>
            <w:right w:val="none" w:sz="0" w:space="0" w:color="auto"/>
          </w:divBdr>
        </w:div>
      </w:divsChild>
    </w:div>
    <w:div w:id="1492989457">
      <w:bodyDiv w:val="1"/>
      <w:marLeft w:val="0"/>
      <w:marRight w:val="0"/>
      <w:marTop w:val="0"/>
      <w:marBottom w:val="0"/>
      <w:divBdr>
        <w:top w:val="none" w:sz="0" w:space="0" w:color="auto"/>
        <w:left w:val="none" w:sz="0" w:space="0" w:color="auto"/>
        <w:bottom w:val="none" w:sz="0" w:space="0" w:color="auto"/>
        <w:right w:val="none" w:sz="0" w:space="0" w:color="auto"/>
      </w:divBdr>
    </w:div>
    <w:div w:id="1494443039">
      <w:bodyDiv w:val="1"/>
      <w:marLeft w:val="0"/>
      <w:marRight w:val="0"/>
      <w:marTop w:val="0"/>
      <w:marBottom w:val="0"/>
      <w:divBdr>
        <w:top w:val="none" w:sz="0" w:space="0" w:color="auto"/>
        <w:left w:val="none" w:sz="0" w:space="0" w:color="auto"/>
        <w:bottom w:val="none" w:sz="0" w:space="0" w:color="auto"/>
        <w:right w:val="none" w:sz="0" w:space="0" w:color="auto"/>
      </w:divBdr>
    </w:div>
    <w:div w:id="1505824322">
      <w:bodyDiv w:val="1"/>
      <w:marLeft w:val="0"/>
      <w:marRight w:val="0"/>
      <w:marTop w:val="0"/>
      <w:marBottom w:val="0"/>
      <w:divBdr>
        <w:top w:val="none" w:sz="0" w:space="0" w:color="auto"/>
        <w:left w:val="none" w:sz="0" w:space="0" w:color="auto"/>
        <w:bottom w:val="none" w:sz="0" w:space="0" w:color="auto"/>
        <w:right w:val="none" w:sz="0" w:space="0" w:color="auto"/>
      </w:divBdr>
    </w:div>
    <w:div w:id="1542354812">
      <w:bodyDiv w:val="1"/>
      <w:marLeft w:val="0"/>
      <w:marRight w:val="0"/>
      <w:marTop w:val="0"/>
      <w:marBottom w:val="0"/>
      <w:divBdr>
        <w:top w:val="none" w:sz="0" w:space="0" w:color="auto"/>
        <w:left w:val="none" w:sz="0" w:space="0" w:color="auto"/>
        <w:bottom w:val="none" w:sz="0" w:space="0" w:color="auto"/>
        <w:right w:val="none" w:sz="0" w:space="0" w:color="auto"/>
      </w:divBdr>
    </w:div>
    <w:div w:id="1544246931">
      <w:bodyDiv w:val="1"/>
      <w:marLeft w:val="0"/>
      <w:marRight w:val="0"/>
      <w:marTop w:val="0"/>
      <w:marBottom w:val="0"/>
      <w:divBdr>
        <w:top w:val="none" w:sz="0" w:space="0" w:color="auto"/>
        <w:left w:val="none" w:sz="0" w:space="0" w:color="auto"/>
        <w:bottom w:val="none" w:sz="0" w:space="0" w:color="auto"/>
        <w:right w:val="none" w:sz="0" w:space="0" w:color="auto"/>
      </w:divBdr>
    </w:div>
    <w:div w:id="1553272611">
      <w:bodyDiv w:val="1"/>
      <w:marLeft w:val="0"/>
      <w:marRight w:val="0"/>
      <w:marTop w:val="0"/>
      <w:marBottom w:val="0"/>
      <w:divBdr>
        <w:top w:val="none" w:sz="0" w:space="0" w:color="auto"/>
        <w:left w:val="none" w:sz="0" w:space="0" w:color="auto"/>
        <w:bottom w:val="none" w:sz="0" w:space="0" w:color="auto"/>
        <w:right w:val="none" w:sz="0" w:space="0" w:color="auto"/>
      </w:divBdr>
      <w:divsChild>
        <w:div w:id="731391785">
          <w:marLeft w:val="0"/>
          <w:marRight w:val="0"/>
          <w:marTop w:val="0"/>
          <w:marBottom w:val="100"/>
          <w:divBdr>
            <w:top w:val="none" w:sz="0" w:space="0" w:color="auto"/>
            <w:left w:val="none" w:sz="0" w:space="0" w:color="auto"/>
            <w:bottom w:val="none" w:sz="0" w:space="0" w:color="auto"/>
            <w:right w:val="none" w:sz="0" w:space="0" w:color="auto"/>
          </w:divBdr>
        </w:div>
      </w:divsChild>
    </w:div>
    <w:div w:id="1555114961">
      <w:bodyDiv w:val="1"/>
      <w:marLeft w:val="0"/>
      <w:marRight w:val="0"/>
      <w:marTop w:val="0"/>
      <w:marBottom w:val="0"/>
      <w:divBdr>
        <w:top w:val="none" w:sz="0" w:space="0" w:color="auto"/>
        <w:left w:val="none" w:sz="0" w:space="0" w:color="auto"/>
        <w:bottom w:val="none" w:sz="0" w:space="0" w:color="auto"/>
        <w:right w:val="none" w:sz="0" w:space="0" w:color="auto"/>
      </w:divBdr>
    </w:div>
    <w:div w:id="1582324747">
      <w:bodyDiv w:val="1"/>
      <w:marLeft w:val="0"/>
      <w:marRight w:val="0"/>
      <w:marTop w:val="0"/>
      <w:marBottom w:val="0"/>
      <w:divBdr>
        <w:top w:val="none" w:sz="0" w:space="0" w:color="auto"/>
        <w:left w:val="none" w:sz="0" w:space="0" w:color="auto"/>
        <w:bottom w:val="none" w:sz="0" w:space="0" w:color="auto"/>
        <w:right w:val="none" w:sz="0" w:space="0" w:color="auto"/>
      </w:divBdr>
    </w:div>
    <w:div w:id="1591549817">
      <w:bodyDiv w:val="1"/>
      <w:marLeft w:val="0"/>
      <w:marRight w:val="0"/>
      <w:marTop w:val="0"/>
      <w:marBottom w:val="0"/>
      <w:divBdr>
        <w:top w:val="none" w:sz="0" w:space="0" w:color="auto"/>
        <w:left w:val="none" w:sz="0" w:space="0" w:color="auto"/>
        <w:bottom w:val="none" w:sz="0" w:space="0" w:color="auto"/>
        <w:right w:val="none" w:sz="0" w:space="0" w:color="auto"/>
      </w:divBdr>
    </w:div>
    <w:div w:id="1599019600">
      <w:bodyDiv w:val="1"/>
      <w:marLeft w:val="0"/>
      <w:marRight w:val="0"/>
      <w:marTop w:val="0"/>
      <w:marBottom w:val="0"/>
      <w:divBdr>
        <w:top w:val="none" w:sz="0" w:space="0" w:color="auto"/>
        <w:left w:val="none" w:sz="0" w:space="0" w:color="auto"/>
        <w:bottom w:val="none" w:sz="0" w:space="0" w:color="auto"/>
        <w:right w:val="none" w:sz="0" w:space="0" w:color="auto"/>
      </w:divBdr>
    </w:div>
    <w:div w:id="1607808612">
      <w:bodyDiv w:val="1"/>
      <w:marLeft w:val="0"/>
      <w:marRight w:val="0"/>
      <w:marTop w:val="0"/>
      <w:marBottom w:val="0"/>
      <w:divBdr>
        <w:top w:val="none" w:sz="0" w:space="0" w:color="auto"/>
        <w:left w:val="none" w:sz="0" w:space="0" w:color="auto"/>
        <w:bottom w:val="none" w:sz="0" w:space="0" w:color="auto"/>
        <w:right w:val="none" w:sz="0" w:space="0" w:color="auto"/>
      </w:divBdr>
    </w:div>
    <w:div w:id="1622224138">
      <w:bodyDiv w:val="1"/>
      <w:marLeft w:val="0"/>
      <w:marRight w:val="0"/>
      <w:marTop w:val="0"/>
      <w:marBottom w:val="0"/>
      <w:divBdr>
        <w:top w:val="none" w:sz="0" w:space="0" w:color="auto"/>
        <w:left w:val="none" w:sz="0" w:space="0" w:color="auto"/>
        <w:bottom w:val="none" w:sz="0" w:space="0" w:color="auto"/>
        <w:right w:val="none" w:sz="0" w:space="0" w:color="auto"/>
      </w:divBdr>
    </w:div>
    <w:div w:id="1628007593">
      <w:bodyDiv w:val="1"/>
      <w:marLeft w:val="0"/>
      <w:marRight w:val="0"/>
      <w:marTop w:val="0"/>
      <w:marBottom w:val="0"/>
      <w:divBdr>
        <w:top w:val="none" w:sz="0" w:space="0" w:color="auto"/>
        <w:left w:val="none" w:sz="0" w:space="0" w:color="auto"/>
        <w:bottom w:val="none" w:sz="0" w:space="0" w:color="auto"/>
        <w:right w:val="none" w:sz="0" w:space="0" w:color="auto"/>
      </w:divBdr>
      <w:divsChild>
        <w:div w:id="1644893738">
          <w:marLeft w:val="0"/>
          <w:marRight w:val="0"/>
          <w:marTop w:val="0"/>
          <w:marBottom w:val="0"/>
          <w:divBdr>
            <w:top w:val="none" w:sz="0" w:space="0" w:color="auto"/>
            <w:left w:val="none" w:sz="0" w:space="0" w:color="auto"/>
            <w:bottom w:val="none" w:sz="0" w:space="0" w:color="auto"/>
            <w:right w:val="none" w:sz="0" w:space="0" w:color="auto"/>
          </w:divBdr>
          <w:divsChild>
            <w:div w:id="1038819933">
              <w:marLeft w:val="0"/>
              <w:marRight w:val="0"/>
              <w:marTop w:val="0"/>
              <w:marBottom w:val="0"/>
              <w:divBdr>
                <w:top w:val="none" w:sz="0" w:space="0" w:color="auto"/>
                <w:left w:val="none" w:sz="0" w:space="0" w:color="auto"/>
                <w:bottom w:val="none" w:sz="0" w:space="0" w:color="auto"/>
                <w:right w:val="none" w:sz="0" w:space="0" w:color="auto"/>
              </w:divBdr>
              <w:divsChild>
                <w:div w:id="16503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5139362">
      <w:bodyDiv w:val="1"/>
      <w:marLeft w:val="0"/>
      <w:marRight w:val="0"/>
      <w:marTop w:val="0"/>
      <w:marBottom w:val="0"/>
      <w:divBdr>
        <w:top w:val="none" w:sz="0" w:space="0" w:color="auto"/>
        <w:left w:val="none" w:sz="0" w:space="0" w:color="auto"/>
        <w:bottom w:val="none" w:sz="0" w:space="0" w:color="auto"/>
        <w:right w:val="none" w:sz="0" w:space="0" w:color="auto"/>
      </w:divBdr>
    </w:div>
    <w:div w:id="1638025520">
      <w:bodyDiv w:val="1"/>
      <w:marLeft w:val="0"/>
      <w:marRight w:val="0"/>
      <w:marTop w:val="0"/>
      <w:marBottom w:val="0"/>
      <w:divBdr>
        <w:top w:val="none" w:sz="0" w:space="0" w:color="auto"/>
        <w:left w:val="none" w:sz="0" w:space="0" w:color="auto"/>
        <w:bottom w:val="none" w:sz="0" w:space="0" w:color="auto"/>
        <w:right w:val="none" w:sz="0" w:space="0" w:color="auto"/>
      </w:divBdr>
      <w:divsChild>
        <w:div w:id="1124694357">
          <w:marLeft w:val="0"/>
          <w:marRight w:val="0"/>
          <w:marTop w:val="0"/>
          <w:marBottom w:val="0"/>
          <w:divBdr>
            <w:top w:val="none" w:sz="0" w:space="0" w:color="auto"/>
            <w:left w:val="none" w:sz="0" w:space="0" w:color="auto"/>
            <w:bottom w:val="none" w:sz="0" w:space="0" w:color="auto"/>
            <w:right w:val="none" w:sz="0" w:space="0" w:color="auto"/>
          </w:divBdr>
          <w:divsChild>
            <w:div w:id="652411195">
              <w:marLeft w:val="0"/>
              <w:marRight w:val="0"/>
              <w:marTop w:val="0"/>
              <w:marBottom w:val="0"/>
              <w:divBdr>
                <w:top w:val="none" w:sz="0" w:space="0" w:color="auto"/>
                <w:left w:val="none" w:sz="0" w:space="0" w:color="auto"/>
                <w:bottom w:val="none" w:sz="0" w:space="0" w:color="auto"/>
                <w:right w:val="none" w:sz="0" w:space="0" w:color="auto"/>
              </w:divBdr>
              <w:divsChild>
                <w:div w:id="20260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6271">
      <w:bodyDiv w:val="1"/>
      <w:marLeft w:val="0"/>
      <w:marRight w:val="0"/>
      <w:marTop w:val="0"/>
      <w:marBottom w:val="0"/>
      <w:divBdr>
        <w:top w:val="none" w:sz="0" w:space="0" w:color="auto"/>
        <w:left w:val="none" w:sz="0" w:space="0" w:color="auto"/>
        <w:bottom w:val="none" w:sz="0" w:space="0" w:color="auto"/>
        <w:right w:val="none" w:sz="0" w:space="0" w:color="auto"/>
      </w:divBdr>
    </w:div>
    <w:div w:id="1645544164">
      <w:bodyDiv w:val="1"/>
      <w:marLeft w:val="0"/>
      <w:marRight w:val="0"/>
      <w:marTop w:val="0"/>
      <w:marBottom w:val="0"/>
      <w:divBdr>
        <w:top w:val="none" w:sz="0" w:space="0" w:color="auto"/>
        <w:left w:val="none" w:sz="0" w:space="0" w:color="auto"/>
        <w:bottom w:val="none" w:sz="0" w:space="0" w:color="auto"/>
        <w:right w:val="none" w:sz="0" w:space="0" w:color="auto"/>
      </w:divBdr>
    </w:div>
    <w:div w:id="1669944954">
      <w:bodyDiv w:val="1"/>
      <w:marLeft w:val="0"/>
      <w:marRight w:val="0"/>
      <w:marTop w:val="0"/>
      <w:marBottom w:val="0"/>
      <w:divBdr>
        <w:top w:val="none" w:sz="0" w:space="0" w:color="auto"/>
        <w:left w:val="none" w:sz="0" w:space="0" w:color="auto"/>
        <w:bottom w:val="none" w:sz="0" w:space="0" w:color="auto"/>
        <w:right w:val="none" w:sz="0" w:space="0" w:color="auto"/>
      </w:divBdr>
    </w:div>
    <w:div w:id="1694266194">
      <w:bodyDiv w:val="1"/>
      <w:marLeft w:val="0"/>
      <w:marRight w:val="0"/>
      <w:marTop w:val="0"/>
      <w:marBottom w:val="0"/>
      <w:divBdr>
        <w:top w:val="none" w:sz="0" w:space="0" w:color="auto"/>
        <w:left w:val="none" w:sz="0" w:space="0" w:color="auto"/>
        <w:bottom w:val="none" w:sz="0" w:space="0" w:color="auto"/>
        <w:right w:val="none" w:sz="0" w:space="0" w:color="auto"/>
      </w:divBdr>
    </w:div>
    <w:div w:id="1702707750">
      <w:bodyDiv w:val="1"/>
      <w:marLeft w:val="0"/>
      <w:marRight w:val="0"/>
      <w:marTop w:val="0"/>
      <w:marBottom w:val="0"/>
      <w:divBdr>
        <w:top w:val="none" w:sz="0" w:space="0" w:color="auto"/>
        <w:left w:val="none" w:sz="0" w:space="0" w:color="auto"/>
        <w:bottom w:val="none" w:sz="0" w:space="0" w:color="auto"/>
        <w:right w:val="none" w:sz="0" w:space="0" w:color="auto"/>
      </w:divBdr>
    </w:div>
    <w:div w:id="1732075578">
      <w:bodyDiv w:val="1"/>
      <w:marLeft w:val="0"/>
      <w:marRight w:val="0"/>
      <w:marTop w:val="0"/>
      <w:marBottom w:val="0"/>
      <w:divBdr>
        <w:top w:val="none" w:sz="0" w:space="0" w:color="auto"/>
        <w:left w:val="none" w:sz="0" w:space="0" w:color="auto"/>
        <w:bottom w:val="none" w:sz="0" w:space="0" w:color="auto"/>
        <w:right w:val="none" w:sz="0" w:space="0" w:color="auto"/>
      </w:divBdr>
    </w:div>
    <w:div w:id="1754745166">
      <w:bodyDiv w:val="1"/>
      <w:marLeft w:val="0"/>
      <w:marRight w:val="0"/>
      <w:marTop w:val="0"/>
      <w:marBottom w:val="0"/>
      <w:divBdr>
        <w:top w:val="none" w:sz="0" w:space="0" w:color="auto"/>
        <w:left w:val="none" w:sz="0" w:space="0" w:color="auto"/>
        <w:bottom w:val="none" w:sz="0" w:space="0" w:color="auto"/>
        <w:right w:val="none" w:sz="0" w:space="0" w:color="auto"/>
      </w:divBdr>
    </w:div>
    <w:div w:id="1765612649">
      <w:bodyDiv w:val="1"/>
      <w:marLeft w:val="0"/>
      <w:marRight w:val="0"/>
      <w:marTop w:val="0"/>
      <w:marBottom w:val="0"/>
      <w:divBdr>
        <w:top w:val="none" w:sz="0" w:space="0" w:color="auto"/>
        <w:left w:val="none" w:sz="0" w:space="0" w:color="auto"/>
        <w:bottom w:val="none" w:sz="0" w:space="0" w:color="auto"/>
        <w:right w:val="none" w:sz="0" w:space="0" w:color="auto"/>
      </w:divBdr>
    </w:div>
    <w:div w:id="1773894724">
      <w:bodyDiv w:val="1"/>
      <w:marLeft w:val="0"/>
      <w:marRight w:val="0"/>
      <w:marTop w:val="0"/>
      <w:marBottom w:val="0"/>
      <w:divBdr>
        <w:top w:val="none" w:sz="0" w:space="0" w:color="auto"/>
        <w:left w:val="none" w:sz="0" w:space="0" w:color="auto"/>
        <w:bottom w:val="none" w:sz="0" w:space="0" w:color="auto"/>
        <w:right w:val="none" w:sz="0" w:space="0" w:color="auto"/>
      </w:divBdr>
    </w:div>
    <w:div w:id="1777602264">
      <w:bodyDiv w:val="1"/>
      <w:marLeft w:val="0"/>
      <w:marRight w:val="0"/>
      <w:marTop w:val="0"/>
      <w:marBottom w:val="0"/>
      <w:divBdr>
        <w:top w:val="none" w:sz="0" w:space="0" w:color="auto"/>
        <w:left w:val="none" w:sz="0" w:space="0" w:color="auto"/>
        <w:bottom w:val="none" w:sz="0" w:space="0" w:color="auto"/>
        <w:right w:val="none" w:sz="0" w:space="0" w:color="auto"/>
      </w:divBdr>
    </w:div>
    <w:div w:id="1777603685">
      <w:bodyDiv w:val="1"/>
      <w:marLeft w:val="0"/>
      <w:marRight w:val="0"/>
      <w:marTop w:val="0"/>
      <w:marBottom w:val="0"/>
      <w:divBdr>
        <w:top w:val="none" w:sz="0" w:space="0" w:color="auto"/>
        <w:left w:val="none" w:sz="0" w:space="0" w:color="auto"/>
        <w:bottom w:val="none" w:sz="0" w:space="0" w:color="auto"/>
        <w:right w:val="none" w:sz="0" w:space="0" w:color="auto"/>
      </w:divBdr>
    </w:div>
    <w:div w:id="1779637344">
      <w:bodyDiv w:val="1"/>
      <w:marLeft w:val="0"/>
      <w:marRight w:val="0"/>
      <w:marTop w:val="0"/>
      <w:marBottom w:val="0"/>
      <w:divBdr>
        <w:top w:val="none" w:sz="0" w:space="0" w:color="auto"/>
        <w:left w:val="none" w:sz="0" w:space="0" w:color="auto"/>
        <w:bottom w:val="none" w:sz="0" w:space="0" w:color="auto"/>
        <w:right w:val="none" w:sz="0" w:space="0" w:color="auto"/>
      </w:divBdr>
      <w:divsChild>
        <w:div w:id="1952324749">
          <w:marLeft w:val="0"/>
          <w:marRight w:val="0"/>
          <w:marTop w:val="0"/>
          <w:marBottom w:val="0"/>
          <w:divBdr>
            <w:top w:val="none" w:sz="0" w:space="0" w:color="auto"/>
            <w:left w:val="none" w:sz="0" w:space="0" w:color="auto"/>
            <w:bottom w:val="none" w:sz="0" w:space="0" w:color="auto"/>
            <w:right w:val="none" w:sz="0" w:space="0" w:color="auto"/>
          </w:divBdr>
          <w:divsChild>
            <w:div w:id="1239483255">
              <w:marLeft w:val="0"/>
              <w:marRight w:val="0"/>
              <w:marTop w:val="0"/>
              <w:marBottom w:val="0"/>
              <w:divBdr>
                <w:top w:val="none" w:sz="0" w:space="0" w:color="auto"/>
                <w:left w:val="none" w:sz="0" w:space="0" w:color="auto"/>
                <w:bottom w:val="none" w:sz="0" w:space="0" w:color="auto"/>
                <w:right w:val="none" w:sz="0" w:space="0" w:color="auto"/>
              </w:divBdr>
              <w:divsChild>
                <w:div w:id="1501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1440">
      <w:bodyDiv w:val="1"/>
      <w:marLeft w:val="0"/>
      <w:marRight w:val="0"/>
      <w:marTop w:val="0"/>
      <w:marBottom w:val="0"/>
      <w:divBdr>
        <w:top w:val="none" w:sz="0" w:space="0" w:color="auto"/>
        <w:left w:val="none" w:sz="0" w:space="0" w:color="auto"/>
        <w:bottom w:val="none" w:sz="0" w:space="0" w:color="auto"/>
        <w:right w:val="none" w:sz="0" w:space="0" w:color="auto"/>
      </w:divBdr>
    </w:div>
    <w:div w:id="1794254169">
      <w:bodyDiv w:val="1"/>
      <w:marLeft w:val="0"/>
      <w:marRight w:val="0"/>
      <w:marTop w:val="0"/>
      <w:marBottom w:val="0"/>
      <w:divBdr>
        <w:top w:val="none" w:sz="0" w:space="0" w:color="auto"/>
        <w:left w:val="none" w:sz="0" w:space="0" w:color="auto"/>
        <w:bottom w:val="none" w:sz="0" w:space="0" w:color="auto"/>
        <w:right w:val="none" w:sz="0" w:space="0" w:color="auto"/>
      </w:divBdr>
    </w:div>
    <w:div w:id="1795322319">
      <w:bodyDiv w:val="1"/>
      <w:marLeft w:val="0"/>
      <w:marRight w:val="0"/>
      <w:marTop w:val="0"/>
      <w:marBottom w:val="0"/>
      <w:divBdr>
        <w:top w:val="none" w:sz="0" w:space="0" w:color="auto"/>
        <w:left w:val="none" w:sz="0" w:space="0" w:color="auto"/>
        <w:bottom w:val="none" w:sz="0" w:space="0" w:color="auto"/>
        <w:right w:val="none" w:sz="0" w:space="0" w:color="auto"/>
      </w:divBdr>
    </w:div>
    <w:div w:id="1795634594">
      <w:bodyDiv w:val="1"/>
      <w:marLeft w:val="0"/>
      <w:marRight w:val="0"/>
      <w:marTop w:val="0"/>
      <w:marBottom w:val="0"/>
      <w:divBdr>
        <w:top w:val="none" w:sz="0" w:space="0" w:color="auto"/>
        <w:left w:val="none" w:sz="0" w:space="0" w:color="auto"/>
        <w:bottom w:val="none" w:sz="0" w:space="0" w:color="auto"/>
        <w:right w:val="none" w:sz="0" w:space="0" w:color="auto"/>
      </w:divBdr>
    </w:div>
    <w:div w:id="1797335599">
      <w:bodyDiv w:val="1"/>
      <w:marLeft w:val="0"/>
      <w:marRight w:val="0"/>
      <w:marTop w:val="0"/>
      <w:marBottom w:val="0"/>
      <w:divBdr>
        <w:top w:val="none" w:sz="0" w:space="0" w:color="auto"/>
        <w:left w:val="none" w:sz="0" w:space="0" w:color="auto"/>
        <w:bottom w:val="none" w:sz="0" w:space="0" w:color="auto"/>
        <w:right w:val="none" w:sz="0" w:space="0" w:color="auto"/>
      </w:divBdr>
      <w:divsChild>
        <w:div w:id="985164186">
          <w:marLeft w:val="0"/>
          <w:marRight w:val="0"/>
          <w:marTop w:val="0"/>
          <w:marBottom w:val="0"/>
          <w:divBdr>
            <w:top w:val="none" w:sz="0" w:space="0" w:color="auto"/>
            <w:left w:val="none" w:sz="0" w:space="0" w:color="auto"/>
            <w:bottom w:val="none" w:sz="0" w:space="0" w:color="auto"/>
            <w:right w:val="none" w:sz="0" w:space="0" w:color="auto"/>
          </w:divBdr>
          <w:divsChild>
            <w:div w:id="1232236059">
              <w:marLeft w:val="0"/>
              <w:marRight w:val="0"/>
              <w:marTop w:val="0"/>
              <w:marBottom w:val="0"/>
              <w:divBdr>
                <w:top w:val="none" w:sz="0" w:space="0" w:color="auto"/>
                <w:left w:val="none" w:sz="0" w:space="0" w:color="auto"/>
                <w:bottom w:val="none" w:sz="0" w:space="0" w:color="auto"/>
                <w:right w:val="none" w:sz="0" w:space="0" w:color="auto"/>
              </w:divBdr>
              <w:divsChild>
                <w:div w:id="1403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
    <w:div w:id="1817140569">
      <w:bodyDiv w:val="1"/>
      <w:marLeft w:val="0"/>
      <w:marRight w:val="0"/>
      <w:marTop w:val="0"/>
      <w:marBottom w:val="0"/>
      <w:divBdr>
        <w:top w:val="none" w:sz="0" w:space="0" w:color="auto"/>
        <w:left w:val="none" w:sz="0" w:space="0" w:color="auto"/>
        <w:bottom w:val="none" w:sz="0" w:space="0" w:color="auto"/>
        <w:right w:val="none" w:sz="0" w:space="0" w:color="auto"/>
      </w:divBdr>
    </w:div>
    <w:div w:id="1819571017">
      <w:bodyDiv w:val="1"/>
      <w:marLeft w:val="0"/>
      <w:marRight w:val="0"/>
      <w:marTop w:val="0"/>
      <w:marBottom w:val="0"/>
      <w:divBdr>
        <w:top w:val="none" w:sz="0" w:space="0" w:color="auto"/>
        <w:left w:val="none" w:sz="0" w:space="0" w:color="auto"/>
        <w:bottom w:val="none" w:sz="0" w:space="0" w:color="auto"/>
        <w:right w:val="none" w:sz="0" w:space="0" w:color="auto"/>
      </w:divBdr>
    </w:div>
    <w:div w:id="1830825048">
      <w:bodyDiv w:val="1"/>
      <w:marLeft w:val="0"/>
      <w:marRight w:val="0"/>
      <w:marTop w:val="0"/>
      <w:marBottom w:val="0"/>
      <w:divBdr>
        <w:top w:val="none" w:sz="0" w:space="0" w:color="auto"/>
        <w:left w:val="none" w:sz="0" w:space="0" w:color="auto"/>
        <w:bottom w:val="none" w:sz="0" w:space="0" w:color="auto"/>
        <w:right w:val="none" w:sz="0" w:space="0" w:color="auto"/>
      </w:divBdr>
    </w:div>
    <w:div w:id="1830904509">
      <w:bodyDiv w:val="1"/>
      <w:marLeft w:val="0"/>
      <w:marRight w:val="0"/>
      <w:marTop w:val="0"/>
      <w:marBottom w:val="0"/>
      <w:divBdr>
        <w:top w:val="none" w:sz="0" w:space="0" w:color="auto"/>
        <w:left w:val="none" w:sz="0" w:space="0" w:color="auto"/>
        <w:bottom w:val="none" w:sz="0" w:space="0" w:color="auto"/>
        <w:right w:val="none" w:sz="0" w:space="0" w:color="auto"/>
      </w:divBdr>
    </w:div>
    <w:div w:id="1830973410">
      <w:bodyDiv w:val="1"/>
      <w:marLeft w:val="0"/>
      <w:marRight w:val="0"/>
      <w:marTop w:val="0"/>
      <w:marBottom w:val="0"/>
      <w:divBdr>
        <w:top w:val="none" w:sz="0" w:space="0" w:color="auto"/>
        <w:left w:val="none" w:sz="0" w:space="0" w:color="auto"/>
        <w:bottom w:val="none" w:sz="0" w:space="0" w:color="auto"/>
        <w:right w:val="none" w:sz="0" w:space="0" w:color="auto"/>
      </w:divBdr>
    </w:div>
    <w:div w:id="1843470205">
      <w:bodyDiv w:val="1"/>
      <w:marLeft w:val="0"/>
      <w:marRight w:val="0"/>
      <w:marTop w:val="0"/>
      <w:marBottom w:val="0"/>
      <w:divBdr>
        <w:top w:val="none" w:sz="0" w:space="0" w:color="auto"/>
        <w:left w:val="none" w:sz="0" w:space="0" w:color="auto"/>
        <w:bottom w:val="none" w:sz="0" w:space="0" w:color="auto"/>
        <w:right w:val="none" w:sz="0" w:space="0" w:color="auto"/>
      </w:divBdr>
    </w:div>
    <w:div w:id="1859076459">
      <w:bodyDiv w:val="1"/>
      <w:marLeft w:val="0"/>
      <w:marRight w:val="0"/>
      <w:marTop w:val="0"/>
      <w:marBottom w:val="0"/>
      <w:divBdr>
        <w:top w:val="none" w:sz="0" w:space="0" w:color="auto"/>
        <w:left w:val="none" w:sz="0" w:space="0" w:color="auto"/>
        <w:bottom w:val="none" w:sz="0" w:space="0" w:color="auto"/>
        <w:right w:val="none" w:sz="0" w:space="0" w:color="auto"/>
      </w:divBdr>
    </w:div>
    <w:div w:id="1860584642">
      <w:bodyDiv w:val="1"/>
      <w:marLeft w:val="0"/>
      <w:marRight w:val="0"/>
      <w:marTop w:val="0"/>
      <w:marBottom w:val="0"/>
      <w:divBdr>
        <w:top w:val="none" w:sz="0" w:space="0" w:color="auto"/>
        <w:left w:val="none" w:sz="0" w:space="0" w:color="auto"/>
        <w:bottom w:val="none" w:sz="0" w:space="0" w:color="auto"/>
        <w:right w:val="none" w:sz="0" w:space="0" w:color="auto"/>
      </w:divBdr>
    </w:div>
    <w:div w:id="1887251939">
      <w:bodyDiv w:val="1"/>
      <w:marLeft w:val="0"/>
      <w:marRight w:val="0"/>
      <w:marTop w:val="0"/>
      <w:marBottom w:val="0"/>
      <w:divBdr>
        <w:top w:val="none" w:sz="0" w:space="0" w:color="auto"/>
        <w:left w:val="none" w:sz="0" w:space="0" w:color="auto"/>
        <w:bottom w:val="none" w:sz="0" w:space="0" w:color="auto"/>
        <w:right w:val="none" w:sz="0" w:space="0" w:color="auto"/>
      </w:divBdr>
      <w:divsChild>
        <w:div w:id="180170261">
          <w:marLeft w:val="0"/>
          <w:marRight w:val="0"/>
          <w:marTop w:val="0"/>
          <w:marBottom w:val="0"/>
          <w:divBdr>
            <w:top w:val="none" w:sz="0" w:space="0" w:color="auto"/>
            <w:left w:val="none" w:sz="0" w:space="0" w:color="auto"/>
            <w:bottom w:val="none" w:sz="0" w:space="0" w:color="auto"/>
            <w:right w:val="none" w:sz="0" w:space="0" w:color="auto"/>
          </w:divBdr>
          <w:divsChild>
            <w:div w:id="870344181">
              <w:marLeft w:val="0"/>
              <w:marRight w:val="0"/>
              <w:marTop w:val="0"/>
              <w:marBottom w:val="0"/>
              <w:divBdr>
                <w:top w:val="none" w:sz="0" w:space="0" w:color="auto"/>
                <w:left w:val="none" w:sz="0" w:space="0" w:color="auto"/>
                <w:bottom w:val="none" w:sz="0" w:space="0" w:color="auto"/>
                <w:right w:val="none" w:sz="0" w:space="0" w:color="auto"/>
              </w:divBdr>
              <w:divsChild>
                <w:div w:id="17455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342992">
      <w:bodyDiv w:val="1"/>
      <w:marLeft w:val="0"/>
      <w:marRight w:val="0"/>
      <w:marTop w:val="0"/>
      <w:marBottom w:val="0"/>
      <w:divBdr>
        <w:top w:val="none" w:sz="0" w:space="0" w:color="auto"/>
        <w:left w:val="none" w:sz="0" w:space="0" w:color="auto"/>
        <w:bottom w:val="none" w:sz="0" w:space="0" w:color="auto"/>
        <w:right w:val="none" w:sz="0" w:space="0" w:color="auto"/>
      </w:divBdr>
    </w:div>
    <w:div w:id="1899046723">
      <w:bodyDiv w:val="1"/>
      <w:marLeft w:val="0"/>
      <w:marRight w:val="0"/>
      <w:marTop w:val="0"/>
      <w:marBottom w:val="0"/>
      <w:divBdr>
        <w:top w:val="none" w:sz="0" w:space="0" w:color="auto"/>
        <w:left w:val="none" w:sz="0" w:space="0" w:color="auto"/>
        <w:bottom w:val="none" w:sz="0" w:space="0" w:color="auto"/>
        <w:right w:val="none" w:sz="0" w:space="0" w:color="auto"/>
      </w:divBdr>
    </w:div>
    <w:div w:id="1905873052">
      <w:bodyDiv w:val="1"/>
      <w:marLeft w:val="0"/>
      <w:marRight w:val="0"/>
      <w:marTop w:val="0"/>
      <w:marBottom w:val="0"/>
      <w:divBdr>
        <w:top w:val="none" w:sz="0" w:space="0" w:color="auto"/>
        <w:left w:val="none" w:sz="0" w:space="0" w:color="auto"/>
        <w:bottom w:val="none" w:sz="0" w:space="0" w:color="auto"/>
        <w:right w:val="none" w:sz="0" w:space="0" w:color="auto"/>
      </w:divBdr>
      <w:divsChild>
        <w:div w:id="1920140074">
          <w:marLeft w:val="0"/>
          <w:marRight w:val="0"/>
          <w:marTop w:val="0"/>
          <w:marBottom w:val="0"/>
          <w:divBdr>
            <w:top w:val="none" w:sz="0" w:space="0" w:color="auto"/>
            <w:left w:val="none" w:sz="0" w:space="0" w:color="auto"/>
            <w:bottom w:val="none" w:sz="0" w:space="0" w:color="auto"/>
            <w:right w:val="none" w:sz="0" w:space="0" w:color="auto"/>
          </w:divBdr>
          <w:divsChild>
            <w:div w:id="1717700548">
              <w:marLeft w:val="0"/>
              <w:marRight w:val="0"/>
              <w:marTop w:val="0"/>
              <w:marBottom w:val="0"/>
              <w:divBdr>
                <w:top w:val="none" w:sz="0" w:space="0" w:color="auto"/>
                <w:left w:val="none" w:sz="0" w:space="0" w:color="auto"/>
                <w:bottom w:val="none" w:sz="0" w:space="0" w:color="auto"/>
                <w:right w:val="none" w:sz="0" w:space="0" w:color="auto"/>
              </w:divBdr>
              <w:divsChild>
                <w:div w:id="7341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3371">
      <w:bodyDiv w:val="1"/>
      <w:marLeft w:val="0"/>
      <w:marRight w:val="0"/>
      <w:marTop w:val="0"/>
      <w:marBottom w:val="0"/>
      <w:divBdr>
        <w:top w:val="none" w:sz="0" w:space="0" w:color="auto"/>
        <w:left w:val="none" w:sz="0" w:space="0" w:color="auto"/>
        <w:bottom w:val="none" w:sz="0" w:space="0" w:color="auto"/>
        <w:right w:val="none" w:sz="0" w:space="0" w:color="auto"/>
      </w:divBdr>
      <w:divsChild>
        <w:div w:id="1870145484">
          <w:marLeft w:val="0"/>
          <w:marRight w:val="0"/>
          <w:marTop w:val="0"/>
          <w:marBottom w:val="0"/>
          <w:divBdr>
            <w:top w:val="none" w:sz="0" w:space="0" w:color="auto"/>
            <w:left w:val="none" w:sz="0" w:space="0" w:color="auto"/>
            <w:bottom w:val="none" w:sz="0" w:space="0" w:color="auto"/>
            <w:right w:val="none" w:sz="0" w:space="0" w:color="auto"/>
          </w:divBdr>
          <w:divsChild>
            <w:div w:id="98529665">
              <w:marLeft w:val="0"/>
              <w:marRight w:val="0"/>
              <w:marTop w:val="0"/>
              <w:marBottom w:val="0"/>
              <w:divBdr>
                <w:top w:val="none" w:sz="0" w:space="0" w:color="auto"/>
                <w:left w:val="none" w:sz="0" w:space="0" w:color="auto"/>
                <w:bottom w:val="none" w:sz="0" w:space="0" w:color="auto"/>
                <w:right w:val="none" w:sz="0" w:space="0" w:color="auto"/>
              </w:divBdr>
              <w:divsChild>
                <w:div w:id="1990133530">
                  <w:marLeft w:val="0"/>
                  <w:marRight w:val="0"/>
                  <w:marTop w:val="0"/>
                  <w:marBottom w:val="0"/>
                  <w:divBdr>
                    <w:top w:val="none" w:sz="0" w:space="0" w:color="auto"/>
                    <w:left w:val="none" w:sz="0" w:space="0" w:color="auto"/>
                    <w:bottom w:val="none" w:sz="0" w:space="0" w:color="auto"/>
                    <w:right w:val="none" w:sz="0" w:space="0" w:color="auto"/>
                  </w:divBdr>
                </w:div>
              </w:divsChild>
            </w:div>
            <w:div w:id="506676785">
              <w:marLeft w:val="0"/>
              <w:marRight w:val="0"/>
              <w:marTop w:val="0"/>
              <w:marBottom w:val="0"/>
              <w:divBdr>
                <w:top w:val="none" w:sz="0" w:space="0" w:color="auto"/>
                <w:left w:val="none" w:sz="0" w:space="0" w:color="auto"/>
                <w:bottom w:val="none" w:sz="0" w:space="0" w:color="auto"/>
                <w:right w:val="none" w:sz="0" w:space="0" w:color="auto"/>
              </w:divBdr>
              <w:divsChild>
                <w:div w:id="4993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37567">
          <w:marLeft w:val="0"/>
          <w:marRight w:val="0"/>
          <w:marTop w:val="0"/>
          <w:marBottom w:val="0"/>
          <w:divBdr>
            <w:top w:val="none" w:sz="0" w:space="0" w:color="auto"/>
            <w:left w:val="none" w:sz="0" w:space="0" w:color="auto"/>
            <w:bottom w:val="none" w:sz="0" w:space="0" w:color="auto"/>
            <w:right w:val="none" w:sz="0" w:space="0" w:color="auto"/>
          </w:divBdr>
          <w:divsChild>
            <w:div w:id="1776899893">
              <w:marLeft w:val="0"/>
              <w:marRight w:val="0"/>
              <w:marTop w:val="0"/>
              <w:marBottom w:val="0"/>
              <w:divBdr>
                <w:top w:val="none" w:sz="0" w:space="0" w:color="auto"/>
                <w:left w:val="none" w:sz="0" w:space="0" w:color="auto"/>
                <w:bottom w:val="none" w:sz="0" w:space="0" w:color="auto"/>
                <w:right w:val="none" w:sz="0" w:space="0" w:color="auto"/>
              </w:divBdr>
              <w:divsChild>
                <w:div w:id="1329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87661">
      <w:bodyDiv w:val="1"/>
      <w:marLeft w:val="0"/>
      <w:marRight w:val="0"/>
      <w:marTop w:val="0"/>
      <w:marBottom w:val="0"/>
      <w:divBdr>
        <w:top w:val="none" w:sz="0" w:space="0" w:color="auto"/>
        <w:left w:val="none" w:sz="0" w:space="0" w:color="auto"/>
        <w:bottom w:val="none" w:sz="0" w:space="0" w:color="auto"/>
        <w:right w:val="none" w:sz="0" w:space="0" w:color="auto"/>
      </w:divBdr>
    </w:div>
    <w:div w:id="1919821508">
      <w:bodyDiv w:val="1"/>
      <w:marLeft w:val="0"/>
      <w:marRight w:val="0"/>
      <w:marTop w:val="0"/>
      <w:marBottom w:val="0"/>
      <w:divBdr>
        <w:top w:val="none" w:sz="0" w:space="0" w:color="auto"/>
        <w:left w:val="none" w:sz="0" w:space="0" w:color="auto"/>
        <w:bottom w:val="none" w:sz="0" w:space="0" w:color="auto"/>
        <w:right w:val="none" w:sz="0" w:space="0" w:color="auto"/>
      </w:divBdr>
    </w:div>
    <w:div w:id="1948729677">
      <w:bodyDiv w:val="1"/>
      <w:marLeft w:val="0"/>
      <w:marRight w:val="0"/>
      <w:marTop w:val="0"/>
      <w:marBottom w:val="0"/>
      <w:divBdr>
        <w:top w:val="none" w:sz="0" w:space="0" w:color="auto"/>
        <w:left w:val="none" w:sz="0" w:space="0" w:color="auto"/>
        <w:bottom w:val="none" w:sz="0" w:space="0" w:color="auto"/>
        <w:right w:val="none" w:sz="0" w:space="0" w:color="auto"/>
      </w:divBdr>
      <w:divsChild>
        <w:div w:id="1238055896">
          <w:marLeft w:val="0"/>
          <w:marRight w:val="0"/>
          <w:marTop w:val="0"/>
          <w:marBottom w:val="0"/>
          <w:divBdr>
            <w:top w:val="none" w:sz="0" w:space="0" w:color="auto"/>
            <w:left w:val="none" w:sz="0" w:space="0" w:color="auto"/>
            <w:bottom w:val="none" w:sz="0" w:space="0" w:color="auto"/>
            <w:right w:val="none" w:sz="0" w:space="0" w:color="auto"/>
          </w:divBdr>
          <w:divsChild>
            <w:div w:id="1258174356">
              <w:marLeft w:val="0"/>
              <w:marRight w:val="0"/>
              <w:marTop w:val="0"/>
              <w:marBottom w:val="0"/>
              <w:divBdr>
                <w:top w:val="none" w:sz="0" w:space="0" w:color="auto"/>
                <w:left w:val="none" w:sz="0" w:space="0" w:color="auto"/>
                <w:bottom w:val="none" w:sz="0" w:space="0" w:color="auto"/>
                <w:right w:val="none" w:sz="0" w:space="0" w:color="auto"/>
              </w:divBdr>
              <w:divsChild>
                <w:div w:id="17728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6284">
      <w:bodyDiv w:val="1"/>
      <w:marLeft w:val="0"/>
      <w:marRight w:val="0"/>
      <w:marTop w:val="0"/>
      <w:marBottom w:val="0"/>
      <w:divBdr>
        <w:top w:val="none" w:sz="0" w:space="0" w:color="auto"/>
        <w:left w:val="none" w:sz="0" w:space="0" w:color="auto"/>
        <w:bottom w:val="none" w:sz="0" w:space="0" w:color="auto"/>
        <w:right w:val="none" w:sz="0" w:space="0" w:color="auto"/>
      </w:divBdr>
      <w:divsChild>
        <w:div w:id="957875143">
          <w:marLeft w:val="0"/>
          <w:marRight w:val="0"/>
          <w:marTop w:val="0"/>
          <w:marBottom w:val="0"/>
          <w:divBdr>
            <w:top w:val="none" w:sz="0" w:space="0" w:color="auto"/>
            <w:left w:val="none" w:sz="0" w:space="0" w:color="auto"/>
            <w:bottom w:val="none" w:sz="0" w:space="0" w:color="auto"/>
            <w:right w:val="none" w:sz="0" w:space="0" w:color="auto"/>
          </w:divBdr>
          <w:divsChild>
            <w:div w:id="1561674151">
              <w:marLeft w:val="0"/>
              <w:marRight w:val="0"/>
              <w:marTop w:val="0"/>
              <w:marBottom w:val="0"/>
              <w:divBdr>
                <w:top w:val="none" w:sz="0" w:space="0" w:color="auto"/>
                <w:left w:val="none" w:sz="0" w:space="0" w:color="auto"/>
                <w:bottom w:val="none" w:sz="0" w:space="0" w:color="auto"/>
                <w:right w:val="none" w:sz="0" w:space="0" w:color="auto"/>
              </w:divBdr>
              <w:divsChild>
                <w:div w:id="21326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72796">
      <w:bodyDiv w:val="1"/>
      <w:marLeft w:val="0"/>
      <w:marRight w:val="0"/>
      <w:marTop w:val="0"/>
      <w:marBottom w:val="0"/>
      <w:divBdr>
        <w:top w:val="none" w:sz="0" w:space="0" w:color="auto"/>
        <w:left w:val="none" w:sz="0" w:space="0" w:color="auto"/>
        <w:bottom w:val="none" w:sz="0" w:space="0" w:color="auto"/>
        <w:right w:val="none" w:sz="0" w:space="0" w:color="auto"/>
      </w:divBdr>
      <w:divsChild>
        <w:div w:id="2052337407">
          <w:marLeft w:val="0"/>
          <w:marRight w:val="0"/>
          <w:marTop w:val="0"/>
          <w:marBottom w:val="0"/>
          <w:divBdr>
            <w:top w:val="none" w:sz="0" w:space="0" w:color="auto"/>
            <w:left w:val="none" w:sz="0" w:space="0" w:color="auto"/>
            <w:bottom w:val="single" w:sz="6" w:space="0" w:color="F0F0F0"/>
            <w:right w:val="none" w:sz="0" w:space="0" w:color="auto"/>
          </w:divBdr>
          <w:divsChild>
            <w:div w:id="52417951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69238063">
      <w:bodyDiv w:val="1"/>
      <w:marLeft w:val="0"/>
      <w:marRight w:val="0"/>
      <w:marTop w:val="0"/>
      <w:marBottom w:val="0"/>
      <w:divBdr>
        <w:top w:val="none" w:sz="0" w:space="0" w:color="auto"/>
        <w:left w:val="none" w:sz="0" w:space="0" w:color="auto"/>
        <w:bottom w:val="none" w:sz="0" w:space="0" w:color="auto"/>
        <w:right w:val="none" w:sz="0" w:space="0" w:color="auto"/>
      </w:divBdr>
    </w:div>
    <w:div w:id="1984655264">
      <w:bodyDiv w:val="1"/>
      <w:marLeft w:val="0"/>
      <w:marRight w:val="0"/>
      <w:marTop w:val="0"/>
      <w:marBottom w:val="0"/>
      <w:divBdr>
        <w:top w:val="none" w:sz="0" w:space="0" w:color="auto"/>
        <w:left w:val="none" w:sz="0" w:space="0" w:color="auto"/>
        <w:bottom w:val="none" w:sz="0" w:space="0" w:color="auto"/>
        <w:right w:val="none" w:sz="0" w:space="0" w:color="auto"/>
      </w:divBdr>
    </w:div>
    <w:div w:id="1998806736">
      <w:bodyDiv w:val="1"/>
      <w:marLeft w:val="0"/>
      <w:marRight w:val="0"/>
      <w:marTop w:val="0"/>
      <w:marBottom w:val="0"/>
      <w:divBdr>
        <w:top w:val="none" w:sz="0" w:space="0" w:color="auto"/>
        <w:left w:val="none" w:sz="0" w:space="0" w:color="auto"/>
        <w:bottom w:val="none" w:sz="0" w:space="0" w:color="auto"/>
        <w:right w:val="none" w:sz="0" w:space="0" w:color="auto"/>
      </w:divBdr>
    </w:div>
    <w:div w:id="1998873764">
      <w:bodyDiv w:val="1"/>
      <w:marLeft w:val="0"/>
      <w:marRight w:val="0"/>
      <w:marTop w:val="0"/>
      <w:marBottom w:val="0"/>
      <w:divBdr>
        <w:top w:val="none" w:sz="0" w:space="0" w:color="auto"/>
        <w:left w:val="none" w:sz="0" w:space="0" w:color="auto"/>
        <w:bottom w:val="none" w:sz="0" w:space="0" w:color="auto"/>
        <w:right w:val="none" w:sz="0" w:space="0" w:color="auto"/>
      </w:divBdr>
    </w:div>
    <w:div w:id="2007709089">
      <w:bodyDiv w:val="1"/>
      <w:marLeft w:val="0"/>
      <w:marRight w:val="0"/>
      <w:marTop w:val="0"/>
      <w:marBottom w:val="0"/>
      <w:divBdr>
        <w:top w:val="none" w:sz="0" w:space="0" w:color="auto"/>
        <w:left w:val="none" w:sz="0" w:space="0" w:color="auto"/>
        <w:bottom w:val="none" w:sz="0" w:space="0" w:color="auto"/>
        <w:right w:val="none" w:sz="0" w:space="0" w:color="auto"/>
      </w:divBdr>
    </w:div>
    <w:div w:id="2009821043">
      <w:bodyDiv w:val="1"/>
      <w:marLeft w:val="0"/>
      <w:marRight w:val="0"/>
      <w:marTop w:val="0"/>
      <w:marBottom w:val="0"/>
      <w:divBdr>
        <w:top w:val="none" w:sz="0" w:space="0" w:color="auto"/>
        <w:left w:val="none" w:sz="0" w:space="0" w:color="auto"/>
        <w:bottom w:val="none" w:sz="0" w:space="0" w:color="auto"/>
        <w:right w:val="none" w:sz="0" w:space="0" w:color="auto"/>
      </w:divBdr>
    </w:div>
    <w:div w:id="2025470637">
      <w:bodyDiv w:val="1"/>
      <w:marLeft w:val="0"/>
      <w:marRight w:val="0"/>
      <w:marTop w:val="0"/>
      <w:marBottom w:val="0"/>
      <w:divBdr>
        <w:top w:val="none" w:sz="0" w:space="0" w:color="auto"/>
        <w:left w:val="none" w:sz="0" w:space="0" w:color="auto"/>
        <w:bottom w:val="none" w:sz="0" w:space="0" w:color="auto"/>
        <w:right w:val="none" w:sz="0" w:space="0" w:color="auto"/>
      </w:divBdr>
    </w:div>
    <w:div w:id="2031107630">
      <w:bodyDiv w:val="1"/>
      <w:marLeft w:val="0"/>
      <w:marRight w:val="0"/>
      <w:marTop w:val="0"/>
      <w:marBottom w:val="0"/>
      <w:divBdr>
        <w:top w:val="none" w:sz="0" w:space="0" w:color="auto"/>
        <w:left w:val="none" w:sz="0" w:space="0" w:color="auto"/>
        <w:bottom w:val="none" w:sz="0" w:space="0" w:color="auto"/>
        <w:right w:val="none" w:sz="0" w:space="0" w:color="auto"/>
      </w:divBdr>
    </w:div>
    <w:div w:id="2043046786">
      <w:bodyDiv w:val="1"/>
      <w:marLeft w:val="0"/>
      <w:marRight w:val="0"/>
      <w:marTop w:val="0"/>
      <w:marBottom w:val="0"/>
      <w:divBdr>
        <w:top w:val="none" w:sz="0" w:space="0" w:color="auto"/>
        <w:left w:val="none" w:sz="0" w:space="0" w:color="auto"/>
        <w:bottom w:val="none" w:sz="0" w:space="0" w:color="auto"/>
        <w:right w:val="none" w:sz="0" w:space="0" w:color="auto"/>
      </w:divBdr>
      <w:divsChild>
        <w:div w:id="715785326">
          <w:marLeft w:val="375"/>
          <w:marRight w:val="375"/>
          <w:marTop w:val="105"/>
          <w:marBottom w:val="0"/>
          <w:divBdr>
            <w:top w:val="none" w:sz="0" w:space="0" w:color="auto"/>
            <w:left w:val="none" w:sz="0" w:space="0" w:color="auto"/>
            <w:bottom w:val="none" w:sz="0" w:space="0" w:color="auto"/>
            <w:right w:val="none" w:sz="0" w:space="0" w:color="auto"/>
          </w:divBdr>
        </w:div>
      </w:divsChild>
    </w:div>
    <w:div w:id="2055234811">
      <w:bodyDiv w:val="1"/>
      <w:marLeft w:val="0"/>
      <w:marRight w:val="0"/>
      <w:marTop w:val="0"/>
      <w:marBottom w:val="0"/>
      <w:divBdr>
        <w:top w:val="none" w:sz="0" w:space="0" w:color="auto"/>
        <w:left w:val="none" w:sz="0" w:space="0" w:color="auto"/>
        <w:bottom w:val="none" w:sz="0" w:space="0" w:color="auto"/>
        <w:right w:val="none" w:sz="0" w:space="0" w:color="auto"/>
      </w:divBdr>
    </w:div>
    <w:div w:id="2064477467">
      <w:bodyDiv w:val="1"/>
      <w:marLeft w:val="0"/>
      <w:marRight w:val="0"/>
      <w:marTop w:val="0"/>
      <w:marBottom w:val="0"/>
      <w:divBdr>
        <w:top w:val="none" w:sz="0" w:space="0" w:color="auto"/>
        <w:left w:val="none" w:sz="0" w:space="0" w:color="auto"/>
        <w:bottom w:val="none" w:sz="0" w:space="0" w:color="auto"/>
        <w:right w:val="none" w:sz="0" w:space="0" w:color="auto"/>
      </w:divBdr>
    </w:div>
    <w:div w:id="2067023585">
      <w:bodyDiv w:val="1"/>
      <w:marLeft w:val="0"/>
      <w:marRight w:val="0"/>
      <w:marTop w:val="0"/>
      <w:marBottom w:val="0"/>
      <w:divBdr>
        <w:top w:val="none" w:sz="0" w:space="0" w:color="auto"/>
        <w:left w:val="none" w:sz="0" w:space="0" w:color="auto"/>
        <w:bottom w:val="none" w:sz="0" w:space="0" w:color="auto"/>
        <w:right w:val="none" w:sz="0" w:space="0" w:color="auto"/>
      </w:divBdr>
    </w:div>
    <w:div w:id="2074502437">
      <w:bodyDiv w:val="1"/>
      <w:marLeft w:val="0"/>
      <w:marRight w:val="0"/>
      <w:marTop w:val="0"/>
      <w:marBottom w:val="0"/>
      <w:divBdr>
        <w:top w:val="none" w:sz="0" w:space="0" w:color="auto"/>
        <w:left w:val="none" w:sz="0" w:space="0" w:color="auto"/>
        <w:bottom w:val="none" w:sz="0" w:space="0" w:color="auto"/>
        <w:right w:val="none" w:sz="0" w:space="0" w:color="auto"/>
      </w:divBdr>
    </w:div>
    <w:div w:id="2085830355">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95206037">
      <w:bodyDiv w:val="1"/>
      <w:marLeft w:val="0"/>
      <w:marRight w:val="0"/>
      <w:marTop w:val="0"/>
      <w:marBottom w:val="0"/>
      <w:divBdr>
        <w:top w:val="none" w:sz="0" w:space="0" w:color="auto"/>
        <w:left w:val="none" w:sz="0" w:space="0" w:color="auto"/>
        <w:bottom w:val="none" w:sz="0" w:space="0" w:color="auto"/>
        <w:right w:val="none" w:sz="0" w:space="0" w:color="auto"/>
      </w:divBdr>
    </w:div>
    <w:div w:id="2095471344">
      <w:bodyDiv w:val="1"/>
      <w:marLeft w:val="0"/>
      <w:marRight w:val="0"/>
      <w:marTop w:val="0"/>
      <w:marBottom w:val="0"/>
      <w:divBdr>
        <w:top w:val="none" w:sz="0" w:space="0" w:color="auto"/>
        <w:left w:val="none" w:sz="0" w:space="0" w:color="auto"/>
        <w:bottom w:val="none" w:sz="0" w:space="0" w:color="auto"/>
        <w:right w:val="none" w:sz="0" w:space="0" w:color="auto"/>
      </w:divBdr>
    </w:div>
    <w:div w:id="2103183836">
      <w:bodyDiv w:val="1"/>
      <w:marLeft w:val="0"/>
      <w:marRight w:val="0"/>
      <w:marTop w:val="0"/>
      <w:marBottom w:val="0"/>
      <w:divBdr>
        <w:top w:val="none" w:sz="0" w:space="0" w:color="auto"/>
        <w:left w:val="none" w:sz="0" w:space="0" w:color="auto"/>
        <w:bottom w:val="none" w:sz="0" w:space="0" w:color="auto"/>
        <w:right w:val="none" w:sz="0" w:space="0" w:color="auto"/>
      </w:divBdr>
    </w:div>
    <w:div w:id="2125731337">
      <w:bodyDiv w:val="1"/>
      <w:marLeft w:val="0"/>
      <w:marRight w:val="0"/>
      <w:marTop w:val="0"/>
      <w:marBottom w:val="0"/>
      <w:divBdr>
        <w:top w:val="none" w:sz="0" w:space="0" w:color="auto"/>
        <w:left w:val="none" w:sz="0" w:space="0" w:color="auto"/>
        <w:bottom w:val="none" w:sz="0" w:space="0" w:color="auto"/>
        <w:right w:val="none" w:sz="0" w:space="0" w:color="auto"/>
      </w:divBdr>
    </w:div>
    <w:div w:id="2128356157">
      <w:bodyDiv w:val="1"/>
      <w:marLeft w:val="0"/>
      <w:marRight w:val="0"/>
      <w:marTop w:val="0"/>
      <w:marBottom w:val="0"/>
      <w:divBdr>
        <w:top w:val="none" w:sz="0" w:space="0" w:color="auto"/>
        <w:left w:val="none" w:sz="0" w:space="0" w:color="auto"/>
        <w:bottom w:val="none" w:sz="0" w:space="0" w:color="auto"/>
        <w:right w:val="none" w:sz="0" w:space="0" w:color="auto"/>
      </w:divBdr>
    </w:div>
    <w:div w:id="2133161682">
      <w:bodyDiv w:val="1"/>
      <w:marLeft w:val="0"/>
      <w:marRight w:val="0"/>
      <w:marTop w:val="0"/>
      <w:marBottom w:val="0"/>
      <w:divBdr>
        <w:top w:val="none" w:sz="0" w:space="0" w:color="auto"/>
        <w:left w:val="none" w:sz="0" w:space="0" w:color="auto"/>
        <w:bottom w:val="none" w:sz="0" w:space="0" w:color="auto"/>
        <w:right w:val="none" w:sz="0" w:space="0" w:color="auto"/>
      </w:divBdr>
      <w:divsChild>
        <w:div w:id="1543863385">
          <w:marLeft w:val="0"/>
          <w:marRight w:val="0"/>
          <w:marTop w:val="0"/>
          <w:marBottom w:val="0"/>
          <w:divBdr>
            <w:top w:val="none" w:sz="0" w:space="0" w:color="auto"/>
            <w:left w:val="none" w:sz="0" w:space="0" w:color="auto"/>
            <w:bottom w:val="none" w:sz="0" w:space="0" w:color="auto"/>
            <w:right w:val="none" w:sz="0" w:space="0" w:color="auto"/>
          </w:divBdr>
          <w:divsChild>
            <w:div w:id="1509978339">
              <w:marLeft w:val="0"/>
              <w:marRight w:val="0"/>
              <w:marTop w:val="0"/>
              <w:marBottom w:val="0"/>
              <w:divBdr>
                <w:top w:val="none" w:sz="0" w:space="0" w:color="auto"/>
                <w:left w:val="none" w:sz="0" w:space="0" w:color="auto"/>
                <w:bottom w:val="none" w:sz="0" w:space="0" w:color="auto"/>
                <w:right w:val="none" w:sz="0" w:space="0" w:color="auto"/>
              </w:divBdr>
              <w:divsChild>
                <w:div w:id="15269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3120">
      <w:bodyDiv w:val="1"/>
      <w:marLeft w:val="0"/>
      <w:marRight w:val="0"/>
      <w:marTop w:val="0"/>
      <w:marBottom w:val="0"/>
      <w:divBdr>
        <w:top w:val="none" w:sz="0" w:space="0" w:color="auto"/>
        <w:left w:val="none" w:sz="0" w:space="0" w:color="auto"/>
        <w:bottom w:val="none" w:sz="0" w:space="0" w:color="auto"/>
        <w:right w:val="none" w:sz="0" w:space="0" w:color="auto"/>
      </w:divBdr>
    </w:div>
    <w:div w:id="21453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1.Vz&#225;jemn&#233;%20vazby%20n&#225;stroj&#367;%20&#250;zemn&#237;ho%20pl&#225;nov&#225;n&#237;%20%5bonline%5d.%20uur.cz%20%5bcit.%20listopad%202018%5d%20Praha:%20&#218;stav%20&#250;zemn&#237;ho%20rozvoje,%202018,%20Dostupn&#233;%20z:%20http:/www.uur.cz/principy/konference/KapitolaD/D31_VzajemneVazbyNastrojuUPD_20060919.pdf" TargetMode="External"/><Relationship Id="rId18" Type="http://schemas.openxmlformats.org/officeDocument/2006/relationships/hyperlink" Target="https://www.jilove.cz/verejna-vyhlaska-oznameni-o-vydani-opatreni-obecne-povahy-uzemni-opatreni-o-stavebni-uzavere/d-594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mr.cz/cs/microsites/projekty-irop/projekty-(1)/projekt" TargetMode="External"/><Relationship Id="rId7" Type="http://schemas.openxmlformats.org/officeDocument/2006/relationships/endnotes" Target="endnotes.xml"/><Relationship Id="rId12" Type="http://schemas.openxmlformats.org/officeDocument/2006/relationships/hyperlink" Target="https://munispace.muni.cz/library/catalog/book/606" TargetMode="External"/><Relationship Id="rId17" Type="http://schemas.openxmlformats.org/officeDocument/2006/relationships/hyperlink" Target="https://www.mesto-hranice.cz/clanky/uzemni-opatreni-o-stavebni-uzavere.%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sp.cz/sqw/text/tiskt.sqw?O=8&amp;CT=1008&amp;CT1=0" TargetMode="External"/><Relationship Id="rId20" Type="http://schemas.openxmlformats.org/officeDocument/2006/relationships/hyperlink" Target="https://www.mmr.cz/cs/ostatni/web/novinky/bartos-novela-noveho-stavebniho-zakona-je-zcela-n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space.muni.cz/library/catalog/book/889" TargetMode="External"/><Relationship Id="rId24" Type="http://schemas.openxmlformats.org/officeDocument/2006/relationships/hyperlink" Target="https://odok.cz/portal/veklep/material/pripominky/KORNCD9C8636/" TargetMode="External"/><Relationship Id="rId5" Type="http://schemas.openxmlformats.org/officeDocument/2006/relationships/webSettings" Target="webSettings.xml"/><Relationship Id="rId15" Type="http://schemas.openxmlformats.org/officeDocument/2006/relationships/hyperlink" Target="http://www.psp.cz/sqw/text/tiskt.sqw?O=6&amp;CT=573&amp;CT1=0" TargetMode="External"/><Relationship Id="rId23" Type="http://schemas.openxmlformats.org/officeDocument/2006/relationships/hyperlink" Target="https://odok.cz/portal/veklep/material/KORNCD9C8636/" TargetMode="External"/><Relationship Id="rId10" Type="http://schemas.openxmlformats.org/officeDocument/2006/relationships/footer" Target="footer3.xml"/><Relationship Id="rId19" Type="http://schemas.openxmlformats.org/officeDocument/2006/relationships/hyperlink" Target="https://www.pirati.cz/tiskove-zpravy/stavebni-zakon-bartos.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uur.cz/uzemni-planovani/1000-otazek-ke-stavebnimu-pravu/1000-otazek/?password=60" TargetMode="External"/><Relationship Id="rId22" Type="http://schemas.openxmlformats.org/officeDocument/2006/relationships/hyperlink" Target="https://odok.cz/portal/veklep/material/KORNCD9C863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sp.cz/sqw/text/tiskt.sqw?O=8&amp;CT=1008&amp;CT1=0" TargetMode="External"/><Relationship Id="rId13" Type="http://schemas.openxmlformats.org/officeDocument/2006/relationships/hyperlink" Target="https://odok.cz/portal/veklep/material/KORNCD9C8636/" TargetMode="External"/><Relationship Id="rId3" Type="http://schemas.openxmlformats.org/officeDocument/2006/relationships/hyperlink" Target="http://www.psp.cz/sqw/text/tiskt.sqw?O=6&amp;CT=573&amp;CT1=0" TargetMode="External"/><Relationship Id="rId7" Type="http://schemas.openxmlformats.org/officeDocument/2006/relationships/hyperlink" Target="https://munispace.muni.cz/library/catalog/book/889" TargetMode="External"/><Relationship Id="rId12" Type="http://schemas.openxmlformats.org/officeDocument/2006/relationships/hyperlink" Target="https://odok.cz/portal/veklep/material/KORNCD9C8636/" TargetMode="External"/><Relationship Id="rId2" Type="http://schemas.openxmlformats.org/officeDocument/2006/relationships/hyperlink" Target="https://munispace.muni.cz/library/catalog/book/606" TargetMode="External"/><Relationship Id="rId1" Type="http://schemas.openxmlformats.org/officeDocument/2006/relationships/hyperlink" Target="http://www.uur.cz/principy/konference/KapitolaD/D31_VzajemneVazbyNastrojuUPD_20060919.pdf" TargetMode="External"/><Relationship Id="rId6" Type="http://schemas.openxmlformats.org/officeDocument/2006/relationships/hyperlink" Target="https://www.uur.cz/uzemni-planovani/1000-otazek-ke-stavebnimu-pravu/1000-otazek/?password=60" TargetMode="External"/><Relationship Id="rId11" Type="http://schemas.openxmlformats.org/officeDocument/2006/relationships/hyperlink" Target="https://www.mmr.cz/cs/ostatni/web/novinky/bartos-novela-noveho-stavebniho-zakona-je-zcela-nu" TargetMode="External"/><Relationship Id="rId5" Type="http://schemas.openxmlformats.org/officeDocument/2006/relationships/hyperlink" Target="https://www.mesto-hranice.cz/clanky/uzemni-opatreni-o-stavebni-uzavere" TargetMode="External"/><Relationship Id="rId10" Type="http://schemas.openxmlformats.org/officeDocument/2006/relationships/hyperlink" Target="https://www.pirati.cz/tiskove-zpravy/stavebni-zakon-bartos.html" TargetMode="External"/><Relationship Id="rId4" Type="http://schemas.openxmlformats.org/officeDocument/2006/relationships/hyperlink" Target="https://www.jilove.cz/verejna-vyhlaska-oznameni-o-vydani-opatreni-obecne-povahy-uzemni-opatreni-o-stavebni-uzavere/d-5944" TargetMode="External"/><Relationship Id="rId9" Type="http://schemas.openxmlformats.org/officeDocument/2006/relationships/hyperlink" Target="https://mmr.cz/cs/microsites/projekty-irop/projekty-(1)/projekt" TargetMode="External"/><Relationship Id="rId14" Type="http://schemas.openxmlformats.org/officeDocument/2006/relationships/hyperlink" Target="https://odok.cz/portal/veklep/material/pripominky/KORNCD9C863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1BD90B01-B4BE-4E5E-80F5-0E4990E6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56</Pages>
  <Words>16623</Words>
  <Characters>95752</Characters>
  <Application>Microsoft Office Word</Application>
  <DocSecurity>0</DocSecurity>
  <Lines>1408</Lines>
  <Paragraphs>261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Waszutova Renata</dc:creator>
  <cp:keywords/>
  <dc:description/>
  <cp:lastModifiedBy>Waszutova Renata</cp:lastModifiedBy>
  <cp:revision>10</cp:revision>
  <cp:lastPrinted>2022-12-05T08:39:00Z</cp:lastPrinted>
  <dcterms:created xsi:type="dcterms:W3CDTF">2022-12-06T06:14:00Z</dcterms:created>
  <dcterms:modified xsi:type="dcterms:W3CDTF">2022-12-06T08:40:00Z</dcterms:modified>
</cp:coreProperties>
</file>