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BB670" w14:textId="77777777" w:rsidR="00145AC1" w:rsidRDefault="00145AC1" w:rsidP="00145AC1">
      <w:pPr>
        <w:jc w:val="center"/>
        <w:rPr>
          <w:rFonts w:ascii="Times New Roman" w:hAnsi="Times New Roman" w:cs="Times New Roman"/>
          <w:sz w:val="24"/>
          <w:szCs w:val="24"/>
        </w:rPr>
      </w:pPr>
      <w:bookmarkStart w:id="0" w:name="_Hlk47004090"/>
      <w:r>
        <w:rPr>
          <w:rFonts w:ascii="Times New Roman" w:hAnsi="Times New Roman" w:cs="Times New Roman"/>
          <w:sz w:val="24"/>
          <w:szCs w:val="24"/>
        </w:rPr>
        <w:t>UNIVERZITA PALACKÉHO V OLOMOUCI</w:t>
      </w:r>
    </w:p>
    <w:p w14:paraId="0F72B2E5" w14:textId="77777777" w:rsidR="00145AC1" w:rsidRPr="00C949B3" w:rsidRDefault="00145AC1" w:rsidP="00145AC1">
      <w:pPr>
        <w:jc w:val="center"/>
        <w:rPr>
          <w:rFonts w:ascii="Times New Roman" w:hAnsi="Times New Roman" w:cs="Times New Roman"/>
          <w:color w:val="FF0000"/>
          <w:sz w:val="24"/>
          <w:szCs w:val="24"/>
        </w:rPr>
      </w:pPr>
      <w:r>
        <w:rPr>
          <w:rFonts w:ascii="Times New Roman" w:hAnsi="Times New Roman" w:cs="Times New Roman"/>
          <w:sz w:val="24"/>
          <w:szCs w:val="24"/>
        </w:rPr>
        <w:t>FILOZOFICKÁ FAKULTA</w:t>
      </w:r>
    </w:p>
    <w:p w14:paraId="3E45A441" w14:textId="77777777" w:rsidR="00145AC1" w:rsidRDefault="00145AC1" w:rsidP="00145AC1">
      <w:pPr>
        <w:jc w:val="center"/>
        <w:rPr>
          <w:rFonts w:ascii="Times New Roman" w:hAnsi="Times New Roman" w:cs="Times New Roman"/>
          <w:sz w:val="24"/>
          <w:szCs w:val="24"/>
        </w:rPr>
      </w:pPr>
      <w:r>
        <w:rPr>
          <w:rFonts w:ascii="Times New Roman" w:hAnsi="Times New Roman" w:cs="Times New Roman"/>
          <w:sz w:val="24"/>
          <w:szCs w:val="24"/>
        </w:rPr>
        <w:t>KATEDRA POLITOLOGIE A EVROPSKÝCH STUDIÍ</w:t>
      </w:r>
    </w:p>
    <w:p w14:paraId="74D87155" w14:textId="77777777" w:rsidR="00145AC1" w:rsidRDefault="00145AC1" w:rsidP="00145AC1">
      <w:pPr>
        <w:jc w:val="center"/>
        <w:rPr>
          <w:rFonts w:ascii="Times New Roman" w:hAnsi="Times New Roman" w:cs="Times New Roman"/>
          <w:sz w:val="24"/>
          <w:szCs w:val="24"/>
        </w:rPr>
      </w:pPr>
    </w:p>
    <w:p w14:paraId="2E80B0C2" w14:textId="77777777" w:rsidR="00145AC1" w:rsidRDefault="00145AC1" w:rsidP="00145AC1">
      <w:pPr>
        <w:jc w:val="center"/>
        <w:rPr>
          <w:rFonts w:ascii="Times New Roman" w:hAnsi="Times New Roman" w:cs="Times New Roman"/>
          <w:sz w:val="24"/>
          <w:szCs w:val="24"/>
        </w:rPr>
      </w:pPr>
    </w:p>
    <w:p w14:paraId="1A09C517" w14:textId="77777777" w:rsidR="00145AC1" w:rsidRDefault="00145AC1" w:rsidP="00145AC1">
      <w:pPr>
        <w:jc w:val="center"/>
        <w:rPr>
          <w:rFonts w:ascii="Times New Roman" w:hAnsi="Times New Roman" w:cs="Times New Roman"/>
          <w:sz w:val="24"/>
          <w:szCs w:val="24"/>
        </w:rPr>
      </w:pPr>
    </w:p>
    <w:p w14:paraId="03DAC931" w14:textId="77777777" w:rsidR="00145AC1" w:rsidRDefault="00145AC1" w:rsidP="00145AC1">
      <w:pPr>
        <w:jc w:val="center"/>
        <w:rPr>
          <w:rFonts w:ascii="Times New Roman" w:hAnsi="Times New Roman" w:cs="Times New Roman"/>
          <w:sz w:val="24"/>
          <w:szCs w:val="24"/>
        </w:rPr>
      </w:pPr>
    </w:p>
    <w:p w14:paraId="7B651B5D" w14:textId="77777777" w:rsidR="00145AC1" w:rsidRDefault="00145AC1" w:rsidP="00145AC1">
      <w:pPr>
        <w:jc w:val="center"/>
        <w:rPr>
          <w:rFonts w:ascii="Times New Roman" w:hAnsi="Times New Roman" w:cs="Times New Roman"/>
          <w:sz w:val="24"/>
          <w:szCs w:val="24"/>
        </w:rPr>
      </w:pPr>
    </w:p>
    <w:p w14:paraId="70D7B252" w14:textId="77777777" w:rsidR="00145AC1" w:rsidRDefault="00145AC1" w:rsidP="00145AC1">
      <w:pPr>
        <w:jc w:val="center"/>
        <w:rPr>
          <w:rFonts w:ascii="Times New Roman" w:hAnsi="Times New Roman" w:cs="Times New Roman"/>
          <w:sz w:val="24"/>
          <w:szCs w:val="24"/>
        </w:rPr>
      </w:pPr>
      <w:r>
        <w:rPr>
          <w:rFonts w:ascii="Times New Roman" w:hAnsi="Times New Roman" w:cs="Times New Roman"/>
          <w:sz w:val="24"/>
          <w:szCs w:val="24"/>
        </w:rPr>
        <w:t>Ladislav Šulc</w:t>
      </w:r>
    </w:p>
    <w:p w14:paraId="1DE0F797" w14:textId="77777777" w:rsidR="00145AC1" w:rsidRDefault="00145AC1" w:rsidP="00145AC1">
      <w:pPr>
        <w:jc w:val="center"/>
        <w:rPr>
          <w:rFonts w:ascii="Times New Roman" w:hAnsi="Times New Roman" w:cs="Times New Roman"/>
          <w:sz w:val="24"/>
          <w:szCs w:val="24"/>
        </w:rPr>
      </w:pPr>
      <w:r>
        <w:rPr>
          <w:rFonts w:ascii="Times New Roman" w:hAnsi="Times New Roman" w:cs="Times New Roman"/>
          <w:sz w:val="24"/>
          <w:szCs w:val="24"/>
        </w:rPr>
        <w:t>Ruská anexe Krymu pohledem ofensivního realismu</w:t>
      </w:r>
    </w:p>
    <w:p w14:paraId="5A8722D0" w14:textId="77777777" w:rsidR="00145AC1" w:rsidRDefault="00145AC1" w:rsidP="00145AC1">
      <w:pPr>
        <w:jc w:val="center"/>
        <w:rPr>
          <w:rFonts w:ascii="Times New Roman" w:hAnsi="Times New Roman" w:cs="Times New Roman"/>
          <w:sz w:val="24"/>
          <w:szCs w:val="24"/>
        </w:rPr>
      </w:pPr>
      <w:r>
        <w:rPr>
          <w:rFonts w:ascii="Times New Roman" w:hAnsi="Times New Roman" w:cs="Times New Roman"/>
          <w:sz w:val="24"/>
          <w:szCs w:val="24"/>
        </w:rPr>
        <w:t>Bakalářská práce</w:t>
      </w:r>
    </w:p>
    <w:p w14:paraId="0D4F5FEE" w14:textId="77777777" w:rsidR="00145AC1" w:rsidRDefault="00145AC1" w:rsidP="00145AC1">
      <w:pPr>
        <w:jc w:val="center"/>
        <w:rPr>
          <w:rFonts w:ascii="Times New Roman" w:hAnsi="Times New Roman" w:cs="Times New Roman"/>
          <w:sz w:val="24"/>
          <w:szCs w:val="24"/>
        </w:rPr>
      </w:pPr>
    </w:p>
    <w:p w14:paraId="391FE32F" w14:textId="77777777" w:rsidR="00145AC1" w:rsidRDefault="00145AC1" w:rsidP="00145AC1">
      <w:pPr>
        <w:jc w:val="center"/>
        <w:rPr>
          <w:rFonts w:ascii="Times New Roman" w:hAnsi="Times New Roman" w:cs="Times New Roman"/>
          <w:sz w:val="24"/>
          <w:szCs w:val="24"/>
        </w:rPr>
      </w:pPr>
    </w:p>
    <w:p w14:paraId="175B64FB" w14:textId="77777777" w:rsidR="00145AC1" w:rsidRDefault="00145AC1" w:rsidP="00145AC1">
      <w:pPr>
        <w:jc w:val="center"/>
        <w:rPr>
          <w:rFonts w:ascii="Times New Roman" w:hAnsi="Times New Roman" w:cs="Times New Roman"/>
          <w:sz w:val="24"/>
          <w:szCs w:val="24"/>
        </w:rPr>
      </w:pPr>
    </w:p>
    <w:p w14:paraId="283DC208" w14:textId="77777777" w:rsidR="00145AC1" w:rsidRDefault="00145AC1" w:rsidP="00145AC1">
      <w:pPr>
        <w:jc w:val="center"/>
        <w:rPr>
          <w:rFonts w:ascii="Times New Roman" w:hAnsi="Times New Roman" w:cs="Times New Roman"/>
          <w:sz w:val="24"/>
          <w:szCs w:val="24"/>
        </w:rPr>
      </w:pPr>
    </w:p>
    <w:p w14:paraId="6449865E" w14:textId="77777777" w:rsidR="00145AC1" w:rsidRDefault="00145AC1" w:rsidP="00145AC1">
      <w:pPr>
        <w:jc w:val="center"/>
        <w:rPr>
          <w:rFonts w:ascii="Times New Roman" w:hAnsi="Times New Roman" w:cs="Times New Roman"/>
          <w:sz w:val="24"/>
          <w:szCs w:val="24"/>
        </w:rPr>
      </w:pPr>
    </w:p>
    <w:p w14:paraId="73B4BFB4" w14:textId="77777777" w:rsidR="00145AC1" w:rsidRDefault="00145AC1" w:rsidP="00145AC1">
      <w:pPr>
        <w:jc w:val="center"/>
        <w:rPr>
          <w:rFonts w:ascii="Times New Roman" w:hAnsi="Times New Roman" w:cs="Times New Roman"/>
          <w:sz w:val="24"/>
          <w:szCs w:val="24"/>
        </w:rPr>
      </w:pPr>
    </w:p>
    <w:p w14:paraId="782B4A62" w14:textId="77777777" w:rsidR="00145AC1" w:rsidRDefault="00145AC1" w:rsidP="00145AC1">
      <w:pPr>
        <w:jc w:val="center"/>
        <w:rPr>
          <w:rFonts w:ascii="Times New Roman" w:hAnsi="Times New Roman" w:cs="Times New Roman"/>
          <w:sz w:val="24"/>
          <w:szCs w:val="24"/>
        </w:rPr>
      </w:pPr>
      <w:r>
        <w:rPr>
          <w:rFonts w:ascii="Times New Roman" w:hAnsi="Times New Roman" w:cs="Times New Roman"/>
          <w:sz w:val="24"/>
          <w:szCs w:val="24"/>
        </w:rPr>
        <w:t>Vedoucí práce</w:t>
      </w:r>
    </w:p>
    <w:p w14:paraId="2FD18451" w14:textId="5C4D8185" w:rsidR="00145AC1" w:rsidRDefault="00145AC1" w:rsidP="00145AC1">
      <w:pPr>
        <w:jc w:val="center"/>
        <w:rPr>
          <w:rFonts w:ascii="Times New Roman" w:hAnsi="Times New Roman" w:cs="Times New Roman"/>
          <w:sz w:val="24"/>
          <w:szCs w:val="24"/>
        </w:rPr>
      </w:pPr>
      <w:r>
        <w:rPr>
          <w:rFonts w:ascii="Times New Roman" w:hAnsi="Times New Roman" w:cs="Times New Roman"/>
          <w:sz w:val="24"/>
          <w:szCs w:val="24"/>
        </w:rPr>
        <w:t xml:space="preserve">Mgr. </w:t>
      </w:r>
      <w:r w:rsidR="00C264ED">
        <w:rPr>
          <w:rFonts w:ascii="Times New Roman" w:hAnsi="Times New Roman" w:cs="Times New Roman"/>
          <w:sz w:val="24"/>
          <w:szCs w:val="24"/>
        </w:rPr>
        <w:t>Zbyněk Vallo</w:t>
      </w:r>
    </w:p>
    <w:p w14:paraId="13CDF4DD" w14:textId="77777777" w:rsidR="00145AC1" w:rsidRDefault="00145AC1" w:rsidP="00145AC1">
      <w:pPr>
        <w:jc w:val="center"/>
        <w:rPr>
          <w:rFonts w:ascii="Times New Roman" w:hAnsi="Times New Roman" w:cs="Times New Roman"/>
          <w:sz w:val="24"/>
          <w:szCs w:val="24"/>
        </w:rPr>
      </w:pPr>
    </w:p>
    <w:p w14:paraId="5F37892A" w14:textId="77777777" w:rsidR="00145AC1" w:rsidRDefault="00145AC1" w:rsidP="00145AC1">
      <w:pPr>
        <w:jc w:val="center"/>
        <w:rPr>
          <w:rFonts w:ascii="Times New Roman" w:hAnsi="Times New Roman" w:cs="Times New Roman"/>
          <w:sz w:val="24"/>
          <w:szCs w:val="24"/>
        </w:rPr>
      </w:pPr>
    </w:p>
    <w:p w14:paraId="70960A03" w14:textId="77777777" w:rsidR="00145AC1" w:rsidRDefault="00145AC1" w:rsidP="00145AC1">
      <w:pPr>
        <w:jc w:val="center"/>
        <w:rPr>
          <w:rFonts w:ascii="Times New Roman" w:hAnsi="Times New Roman" w:cs="Times New Roman"/>
          <w:sz w:val="24"/>
          <w:szCs w:val="24"/>
        </w:rPr>
      </w:pPr>
    </w:p>
    <w:p w14:paraId="470B1BA9" w14:textId="77777777" w:rsidR="00145AC1" w:rsidRDefault="00145AC1" w:rsidP="00145AC1">
      <w:pPr>
        <w:jc w:val="center"/>
        <w:rPr>
          <w:rFonts w:ascii="Times New Roman" w:hAnsi="Times New Roman" w:cs="Times New Roman"/>
          <w:sz w:val="24"/>
          <w:szCs w:val="24"/>
        </w:rPr>
      </w:pPr>
    </w:p>
    <w:p w14:paraId="103104EE" w14:textId="77777777" w:rsidR="00145AC1" w:rsidRDefault="00145AC1" w:rsidP="00145AC1">
      <w:pPr>
        <w:jc w:val="center"/>
        <w:rPr>
          <w:rFonts w:ascii="Times New Roman" w:hAnsi="Times New Roman" w:cs="Times New Roman"/>
          <w:sz w:val="24"/>
          <w:szCs w:val="24"/>
        </w:rPr>
      </w:pPr>
    </w:p>
    <w:p w14:paraId="4396CC78" w14:textId="77777777" w:rsidR="00145AC1" w:rsidRDefault="00145AC1" w:rsidP="00145AC1">
      <w:pPr>
        <w:jc w:val="center"/>
        <w:rPr>
          <w:rFonts w:ascii="Times New Roman" w:hAnsi="Times New Roman" w:cs="Times New Roman"/>
          <w:sz w:val="24"/>
          <w:szCs w:val="24"/>
        </w:rPr>
      </w:pPr>
    </w:p>
    <w:p w14:paraId="0B2EDF4E" w14:textId="77777777" w:rsidR="00145AC1" w:rsidRDefault="00145AC1" w:rsidP="00145AC1">
      <w:pPr>
        <w:jc w:val="center"/>
        <w:rPr>
          <w:rFonts w:ascii="Times New Roman" w:hAnsi="Times New Roman" w:cs="Times New Roman"/>
          <w:sz w:val="24"/>
          <w:szCs w:val="24"/>
        </w:rPr>
      </w:pPr>
    </w:p>
    <w:p w14:paraId="2039604C" w14:textId="77777777" w:rsidR="00145AC1" w:rsidRDefault="00145AC1" w:rsidP="00145AC1">
      <w:pPr>
        <w:jc w:val="center"/>
        <w:rPr>
          <w:rFonts w:ascii="Times New Roman" w:hAnsi="Times New Roman" w:cs="Times New Roman"/>
          <w:sz w:val="24"/>
          <w:szCs w:val="24"/>
        </w:rPr>
      </w:pPr>
      <w:r>
        <w:rPr>
          <w:rFonts w:ascii="Times New Roman" w:hAnsi="Times New Roman" w:cs="Times New Roman"/>
          <w:sz w:val="24"/>
          <w:szCs w:val="24"/>
        </w:rPr>
        <w:t>OLOMOUC 2021</w:t>
      </w:r>
    </w:p>
    <w:p w14:paraId="542FF67C" w14:textId="77777777" w:rsidR="00145AC1" w:rsidRDefault="00145AC1" w:rsidP="00145AC1">
      <w:pPr>
        <w:jc w:val="center"/>
        <w:rPr>
          <w:rFonts w:ascii="Times New Roman" w:hAnsi="Times New Roman" w:cs="Times New Roman"/>
          <w:sz w:val="24"/>
          <w:szCs w:val="24"/>
        </w:rPr>
      </w:pPr>
    </w:p>
    <w:p w14:paraId="4F0FD9B3" w14:textId="77777777" w:rsidR="00145AC1" w:rsidRDefault="00145AC1" w:rsidP="00145AC1">
      <w:pPr>
        <w:jc w:val="center"/>
        <w:rPr>
          <w:rFonts w:ascii="Times New Roman" w:hAnsi="Times New Roman" w:cs="Times New Roman"/>
          <w:sz w:val="24"/>
          <w:szCs w:val="24"/>
        </w:rPr>
      </w:pPr>
    </w:p>
    <w:p w14:paraId="628157FB" w14:textId="77777777" w:rsidR="00145AC1" w:rsidRDefault="00145AC1" w:rsidP="00145AC1">
      <w:pPr>
        <w:rPr>
          <w:rFonts w:ascii="Times New Roman" w:hAnsi="Times New Roman" w:cs="Times New Roman"/>
          <w:b/>
          <w:bCs/>
          <w:sz w:val="32"/>
          <w:szCs w:val="32"/>
        </w:rPr>
      </w:pPr>
    </w:p>
    <w:p w14:paraId="171930AC" w14:textId="77777777" w:rsidR="00145AC1" w:rsidRDefault="00145AC1" w:rsidP="00145AC1">
      <w:pPr>
        <w:rPr>
          <w:rFonts w:ascii="Times New Roman" w:hAnsi="Times New Roman" w:cs="Times New Roman"/>
          <w:b/>
          <w:bCs/>
          <w:sz w:val="32"/>
          <w:szCs w:val="32"/>
        </w:rPr>
      </w:pPr>
    </w:p>
    <w:p w14:paraId="3C6CECF5" w14:textId="2B5DF025" w:rsidR="00145AC1" w:rsidRDefault="00145AC1" w:rsidP="00EA7F2F">
      <w:pPr>
        <w:rPr>
          <w:rFonts w:ascii="Times New Roman" w:hAnsi="Times New Roman" w:cs="Times New Roman"/>
          <w:b/>
          <w:bCs/>
          <w:sz w:val="32"/>
          <w:szCs w:val="32"/>
        </w:rPr>
      </w:pPr>
    </w:p>
    <w:p w14:paraId="4DD295E1" w14:textId="22CCBBCC" w:rsidR="00EA7F2F" w:rsidRDefault="00EA7F2F" w:rsidP="00EA7F2F">
      <w:pPr>
        <w:rPr>
          <w:rFonts w:ascii="Times New Roman" w:hAnsi="Times New Roman" w:cs="Times New Roman"/>
          <w:b/>
          <w:bCs/>
          <w:sz w:val="32"/>
          <w:szCs w:val="32"/>
        </w:rPr>
      </w:pPr>
    </w:p>
    <w:p w14:paraId="234D3988" w14:textId="64A4E7A0" w:rsidR="00EA7F2F" w:rsidRDefault="00EA7F2F" w:rsidP="00EA7F2F">
      <w:pPr>
        <w:rPr>
          <w:rFonts w:ascii="Times New Roman" w:hAnsi="Times New Roman" w:cs="Times New Roman"/>
          <w:b/>
          <w:bCs/>
          <w:sz w:val="32"/>
          <w:szCs w:val="32"/>
        </w:rPr>
      </w:pPr>
    </w:p>
    <w:p w14:paraId="2556E16F" w14:textId="11131FEA" w:rsidR="00EA7F2F" w:rsidRDefault="00EA7F2F" w:rsidP="00EA7F2F">
      <w:pPr>
        <w:rPr>
          <w:rFonts w:ascii="Times New Roman" w:hAnsi="Times New Roman" w:cs="Times New Roman"/>
          <w:b/>
          <w:bCs/>
          <w:sz w:val="32"/>
          <w:szCs w:val="32"/>
        </w:rPr>
      </w:pPr>
    </w:p>
    <w:p w14:paraId="25BC1D84" w14:textId="3CC50BB3" w:rsidR="00EA7F2F" w:rsidRDefault="00EA7F2F" w:rsidP="00EA7F2F">
      <w:pPr>
        <w:rPr>
          <w:rFonts w:ascii="Times New Roman" w:hAnsi="Times New Roman" w:cs="Times New Roman"/>
          <w:b/>
          <w:bCs/>
          <w:sz w:val="32"/>
          <w:szCs w:val="32"/>
        </w:rPr>
      </w:pPr>
    </w:p>
    <w:p w14:paraId="6E5E9516" w14:textId="3D8A5CA3" w:rsidR="00EA7F2F" w:rsidRDefault="00EA7F2F" w:rsidP="00EA7F2F">
      <w:pPr>
        <w:rPr>
          <w:rFonts w:ascii="Times New Roman" w:hAnsi="Times New Roman" w:cs="Times New Roman"/>
          <w:b/>
          <w:bCs/>
          <w:sz w:val="32"/>
          <w:szCs w:val="32"/>
        </w:rPr>
      </w:pPr>
    </w:p>
    <w:p w14:paraId="0010A592" w14:textId="19AC890A" w:rsidR="00EA7F2F" w:rsidRDefault="00EA7F2F" w:rsidP="00EA7F2F">
      <w:pPr>
        <w:rPr>
          <w:rFonts w:ascii="Times New Roman" w:hAnsi="Times New Roman" w:cs="Times New Roman"/>
          <w:b/>
          <w:bCs/>
          <w:sz w:val="32"/>
          <w:szCs w:val="32"/>
        </w:rPr>
      </w:pPr>
    </w:p>
    <w:p w14:paraId="0B12048D" w14:textId="4D455408" w:rsidR="00EA7F2F" w:rsidRDefault="00EA7F2F" w:rsidP="00EA7F2F">
      <w:pPr>
        <w:rPr>
          <w:rFonts w:ascii="Times New Roman" w:hAnsi="Times New Roman" w:cs="Times New Roman"/>
          <w:b/>
          <w:bCs/>
          <w:sz w:val="32"/>
          <w:szCs w:val="32"/>
        </w:rPr>
      </w:pPr>
    </w:p>
    <w:p w14:paraId="77B59123" w14:textId="0B8DD85D" w:rsidR="00EA7F2F" w:rsidRDefault="00EA7F2F" w:rsidP="00EA7F2F">
      <w:pPr>
        <w:rPr>
          <w:rFonts w:ascii="Times New Roman" w:hAnsi="Times New Roman" w:cs="Times New Roman"/>
          <w:b/>
          <w:bCs/>
          <w:sz w:val="32"/>
          <w:szCs w:val="32"/>
        </w:rPr>
      </w:pPr>
    </w:p>
    <w:p w14:paraId="5BB229F2" w14:textId="5D0011AA" w:rsidR="00EA7F2F" w:rsidRDefault="00EA7F2F" w:rsidP="00EA7F2F">
      <w:pPr>
        <w:rPr>
          <w:rFonts w:ascii="Times New Roman" w:hAnsi="Times New Roman" w:cs="Times New Roman"/>
          <w:b/>
          <w:bCs/>
          <w:sz w:val="32"/>
          <w:szCs w:val="32"/>
        </w:rPr>
      </w:pPr>
    </w:p>
    <w:p w14:paraId="66B27E0C" w14:textId="689A83A6" w:rsidR="00EA7F2F" w:rsidRDefault="00EA7F2F" w:rsidP="00EA7F2F">
      <w:pPr>
        <w:rPr>
          <w:rFonts w:ascii="Times New Roman" w:hAnsi="Times New Roman" w:cs="Times New Roman"/>
          <w:b/>
          <w:bCs/>
          <w:sz w:val="32"/>
          <w:szCs w:val="32"/>
        </w:rPr>
      </w:pPr>
    </w:p>
    <w:p w14:paraId="0AB969B9" w14:textId="06199FB3" w:rsidR="00EA7F2F" w:rsidRDefault="00EA7F2F" w:rsidP="00EA7F2F">
      <w:pPr>
        <w:rPr>
          <w:rFonts w:ascii="Times New Roman" w:hAnsi="Times New Roman" w:cs="Times New Roman"/>
          <w:b/>
          <w:bCs/>
          <w:sz w:val="32"/>
          <w:szCs w:val="32"/>
        </w:rPr>
      </w:pPr>
    </w:p>
    <w:p w14:paraId="20104010" w14:textId="2A767BD5" w:rsidR="00EA7F2F" w:rsidRDefault="00EA7F2F" w:rsidP="00EA7F2F">
      <w:pPr>
        <w:rPr>
          <w:rFonts w:ascii="Times New Roman" w:hAnsi="Times New Roman" w:cs="Times New Roman"/>
          <w:b/>
          <w:bCs/>
          <w:sz w:val="32"/>
          <w:szCs w:val="32"/>
        </w:rPr>
      </w:pPr>
    </w:p>
    <w:p w14:paraId="1E7961F0" w14:textId="31AEF993" w:rsidR="00EA7F2F" w:rsidRDefault="00EA7F2F" w:rsidP="00EA7F2F">
      <w:pPr>
        <w:rPr>
          <w:rFonts w:ascii="Times New Roman" w:hAnsi="Times New Roman" w:cs="Times New Roman"/>
          <w:b/>
          <w:bCs/>
          <w:sz w:val="32"/>
          <w:szCs w:val="32"/>
        </w:rPr>
      </w:pPr>
    </w:p>
    <w:p w14:paraId="20A93786" w14:textId="16C3CF39" w:rsidR="00EA7F2F" w:rsidRDefault="00EA7F2F" w:rsidP="00EA7F2F">
      <w:pPr>
        <w:rPr>
          <w:rFonts w:ascii="Times New Roman" w:hAnsi="Times New Roman" w:cs="Times New Roman"/>
          <w:b/>
          <w:bCs/>
          <w:sz w:val="32"/>
          <w:szCs w:val="32"/>
        </w:rPr>
      </w:pPr>
    </w:p>
    <w:p w14:paraId="70F17261" w14:textId="79BDE7AC" w:rsidR="00EA7F2F" w:rsidRDefault="00EA7F2F" w:rsidP="00EA7F2F">
      <w:pPr>
        <w:rPr>
          <w:rFonts w:ascii="Times New Roman" w:hAnsi="Times New Roman" w:cs="Times New Roman"/>
          <w:b/>
          <w:bCs/>
          <w:sz w:val="32"/>
          <w:szCs w:val="32"/>
        </w:rPr>
      </w:pPr>
    </w:p>
    <w:p w14:paraId="056DBC2E" w14:textId="5DD8EC94" w:rsidR="00EA7F2F" w:rsidRDefault="00EA7F2F" w:rsidP="00EA7F2F">
      <w:pPr>
        <w:rPr>
          <w:rFonts w:ascii="Times New Roman" w:hAnsi="Times New Roman" w:cs="Times New Roman"/>
          <w:b/>
          <w:bCs/>
          <w:sz w:val="32"/>
          <w:szCs w:val="32"/>
        </w:rPr>
      </w:pPr>
    </w:p>
    <w:p w14:paraId="65F8C89F" w14:textId="14357A52" w:rsidR="00EA7F2F" w:rsidRDefault="00EA7F2F" w:rsidP="00EA7F2F">
      <w:pPr>
        <w:rPr>
          <w:rFonts w:ascii="Times New Roman" w:hAnsi="Times New Roman" w:cs="Times New Roman"/>
          <w:b/>
          <w:bCs/>
          <w:sz w:val="32"/>
          <w:szCs w:val="32"/>
        </w:rPr>
      </w:pPr>
    </w:p>
    <w:p w14:paraId="7C17BAF6" w14:textId="356C623C" w:rsidR="00EA7F2F" w:rsidRDefault="00EA7F2F" w:rsidP="00EA7F2F">
      <w:pPr>
        <w:rPr>
          <w:rFonts w:ascii="Times New Roman" w:hAnsi="Times New Roman" w:cs="Times New Roman"/>
          <w:b/>
          <w:bCs/>
          <w:sz w:val="32"/>
          <w:szCs w:val="32"/>
        </w:rPr>
      </w:pPr>
    </w:p>
    <w:p w14:paraId="1A015CCF" w14:textId="41522FD7" w:rsidR="00EA7F2F" w:rsidRDefault="00EA7F2F" w:rsidP="00EA7F2F">
      <w:pPr>
        <w:rPr>
          <w:rFonts w:ascii="Times New Roman" w:hAnsi="Times New Roman" w:cs="Times New Roman"/>
          <w:b/>
          <w:bCs/>
          <w:sz w:val="32"/>
          <w:szCs w:val="32"/>
        </w:rPr>
      </w:pPr>
    </w:p>
    <w:p w14:paraId="3C964A4A" w14:textId="5CEE21E1" w:rsidR="00EA7F2F" w:rsidRDefault="00EA7F2F" w:rsidP="00EA7F2F">
      <w:pPr>
        <w:jc w:val="both"/>
        <w:rPr>
          <w:rFonts w:ascii="Times New Roman" w:hAnsi="Times New Roman" w:cs="Times New Roman"/>
          <w:sz w:val="24"/>
          <w:szCs w:val="24"/>
        </w:rPr>
      </w:pPr>
      <w:r>
        <w:rPr>
          <w:rFonts w:ascii="Times New Roman" w:hAnsi="Times New Roman" w:cs="Times New Roman"/>
          <w:sz w:val="24"/>
          <w:szCs w:val="24"/>
        </w:rPr>
        <w:t>Prohlašuji, že jsem tuto práci vypracoval samostatně, a to na základě využitých pramenů a literatury.</w:t>
      </w:r>
    </w:p>
    <w:p w14:paraId="3696AED6" w14:textId="4DBE0DBA" w:rsidR="00EA7F2F" w:rsidRDefault="00EA7F2F" w:rsidP="00EA7F2F">
      <w:pPr>
        <w:rPr>
          <w:rFonts w:ascii="Times New Roman" w:hAnsi="Times New Roman" w:cs="Times New Roman"/>
          <w:sz w:val="24"/>
          <w:szCs w:val="24"/>
        </w:rPr>
      </w:pPr>
    </w:p>
    <w:p w14:paraId="0F216513" w14:textId="0F2F4ED7" w:rsidR="00EA7F2F" w:rsidRDefault="00EA7F2F" w:rsidP="00EA7F2F">
      <w:pPr>
        <w:rPr>
          <w:rFonts w:ascii="Times New Roman" w:hAnsi="Times New Roman" w:cs="Times New Roman"/>
          <w:sz w:val="24"/>
          <w:szCs w:val="24"/>
        </w:rPr>
      </w:pPr>
    </w:p>
    <w:p w14:paraId="24F045C7" w14:textId="1CB2DC44" w:rsidR="00EA7F2F" w:rsidRPr="00EA7F2F" w:rsidRDefault="00EA7F2F" w:rsidP="00EA7F2F">
      <w:pPr>
        <w:rPr>
          <w:rFonts w:ascii="Times New Roman" w:hAnsi="Times New Roman" w:cs="Times New Roman"/>
          <w:sz w:val="24"/>
          <w:szCs w:val="24"/>
        </w:rPr>
      </w:pPr>
      <w:r>
        <w:rPr>
          <w:rFonts w:ascii="Times New Roman" w:hAnsi="Times New Roman" w:cs="Times New Roman"/>
          <w:sz w:val="24"/>
          <w:szCs w:val="24"/>
        </w:rPr>
        <w:t>V Olomouci dne 2</w:t>
      </w:r>
      <w:r w:rsidR="005640CC">
        <w:rPr>
          <w:rFonts w:ascii="Times New Roman" w:hAnsi="Times New Roman" w:cs="Times New Roman"/>
          <w:sz w:val="24"/>
          <w:szCs w:val="24"/>
        </w:rPr>
        <w:t>3</w:t>
      </w:r>
      <w:r>
        <w:rPr>
          <w:rFonts w:ascii="Times New Roman" w:hAnsi="Times New Roman" w:cs="Times New Roman"/>
          <w:sz w:val="24"/>
          <w:szCs w:val="24"/>
        </w:rPr>
        <w:t>. 6.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w:t>
      </w:r>
    </w:p>
    <w:p w14:paraId="3E9EE198" w14:textId="77777777" w:rsidR="00A10200" w:rsidRDefault="00A10200" w:rsidP="00C264ED">
      <w:pPr>
        <w:spacing w:after="0"/>
        <w:rPr>
          <w:rFonts w:ascii="Times New Roman" w:hAnsi="Times New Roman" w:cs="Times New Roman"/>
          <w:b/>
          <w:bCs/>
          <w:sz w:val="32"/>
          <w:szCs w:val="32"/>
        </w:rPr>
      </w:pPr>
    </w:p>
    <w:p w14:paraId="18A80145" w14:textId="77777777" w:rsidR="00A10200" w:rsidRDefault="00A10200" w:rsidP="00C264ED">
      <w:pPr>
        <w:spacing w:after="0"/>
        <w:rPr>
          <w:rFonts w:ascii="Times New Roman" w:hAnsi="Times New Roman" w:cs="Times New Roman"/>
          <w:b/>
          <w:bCs/>
          <w:sz w:val="32"/>
          <w:szCs w:val="32"/>
        </w:rPr>
      </w:pPr>
    </w:p>
    <w:p w14:paraId="00B09C09" w14:textId="77777777" w:rsidR="00A10200" w:rsidRDefault="00A10200" w:rsidP="00C264ED">
      <w:pPr>
        <w:spacing w:after="0"/>
        <w:rPr>
          <w:rFonts w:ascii="Times New Roman" w:hAnsi="Times New Roman" w:cs="Times New Roman"/>
          <w:b/>
          <w:bCs/>
          <w:sz w:val="32"/>
          <w:szCs w:val="32"/>
        </w:rPr>
      </w:pPr>
    </w:p>
    <w:p w14:paraId="56F396A8" w14:textId="77777777" w:rsidR="00A10200" w:rsidRDefault="00A10200" w:rsidP="00C264ED">
      <w:pPr>
        <w:spacing w:after="0"/>
        <w:rPr>
          <w:rFonts w:ascii="Times New Roman" w:hAnsi="Times New Roman" w:cs="Times New Roman"/>
          <w:b/>
          <w:bCs/>
          <w:sz w:val="32"/>
          <w:szCs w:val="32"/>
        </w:rPr>
      </w:pPr>
    </w:p>
    <w:p w14:paraId="216E35DC" w14:textId="77777777" w:rsidR="00A10200" w:rsidRDefault="00A10200" w:rsidP="00C264ED">
      <w:pPr>
        <w:spacing w:after="0"/>
        <w:rPr>
          <w:rFonts w:ascii="Times New Roman" w:hAnsi="Times New Roman" w:cs="Times New Roman"/>
          <w:b/>
          <w:bCs/>
          <w:sz w:val="32"/>
          <w:szCs w:val="32"/>
        </w:rPr>
      </w:pPr>
    </w:p>
    <w:p w14:paraId="6B6183D8" w14:textId="77777777" w:rsidR="00A10200" w:rsidRDefault="00A10200" w:rsidP="00C264ED">
      <w:pPr>
        <w:spacing w:after="0"/>
        <w:rPr>
          <w:rFonts w:ascii="Times New Roman" w:hAnsi="Times New Roman" w:cs="Times New Roman"/>
          <w:b/>
          <w:bCs/>
          <w:sz w:val="32"/>
          <w:szCs w:val="32"/>
        </w:rPr>
      </w:pPr>
    </w:p>
    <w:p w14:paraId="3CDD4746" w14:textId="77777777" w:rsidR="00A10200" w:rsidRDefault="00A10200" w:rsidP="00C264ED">
      <w:pPr>
        <w:spacing w:after="0"/>
        <w:rPr>
          <w:rFonts w:ascii="Times New Roman" w:hAnsi="Times New Roman" w:cs="Times New Roman"/>
          <w:b/>
          <w:bCs/>
          <w:sz w:val="32"/>
          <w:szCs w:val="32"/>
        </w:rPr>
      </w:pPr>
    </w:p>
    <w:p w14:paraId="064249AB" w14:textId="77777777" w:rsidR="00A10200" w:rsidRDefault="00A10200" w:rsidP="00C264ED">
      <w:pPr>
        <w:spacing w:after="0"/>
        <w:rPr>
          <w:rFonts w:ascii="Times New Roman" w:hAnsi="Times New Roman" w:cs="Times New Roman"/>
          <w:b/>
          <w:bCs/>
          <w:sz w:val="32"/>
          <w:szCs w:val="32"/>
        </w:rPr>
      </w:pPr>
    </w:p>
    <w:p w14:paraId="7B2C81E9" w14:textId="77777777" w:rsidR="00A10200" w:rsidRDefault="00A10200" w:rsidP="00C264ED">
      <w:pPr>
        <w:spacing w:after="0"/>
        <w:rPr>
          <w:rFonts w:ascii="Times New Roman" w:hAnsi="Times New Roman" w:cs="Times New Roman"/>
          <w:b/>
          <w:bCs/>
          <w:sz w:val="32"/>
          <w:szCs w:val="32"/>
        </w:rPr>
      </w:pPr>
    </w:p>
    <w:p w14:paraId="6A03B031" w14:textId="77777777" w:rsidR="00A10200" w:rsidRDefault="00A10200" w:rsidP="00C264ED">
      <w:pPr>
        <w:spacing w:after="0"/>
        <w:rPr>
          <w:rFonts w:ascii="Times New Roman" w:hAnsi="Times New Roman" w:cs="Times New Roman"/>
          <w:b/>
          <w:bCs/>
          <w:sz w:val="32"/>
          <w:szCs w:val="32"/>
        </w:rPr>
      </w:pPr>
    </w:p>
    <w:p w14:paraId="3B7BA9DD" w14:textId="77777777" w:rsidR="00A10200" w:rsidRDefault="00A10200" w:rsidP="00C264ED">
      <w:pPr>
        <w:spacing w:after="0"/>
        <w:rPr>
          <w:rFonts w:ascii="Times New Roman" w:hAnsi="Times New Roman" w:cs="Times New Roman"/>
          <w:b/>
          <w:bCs/>
          <w:sz w:val="32"/>
          <w:szCs w:val="32"/>
        </w:rPr>
      </w:pPr>
    </w:p>
    <w:p w14:paraId="65519C35" w14:textId="77777777" w:rsidR="00A10200" w:rsidRDefault="00A10200" w:rsidP="00C264ED">
      <w:pPr>
        <w:spacing w:after="0"/>
        <w:rPr>
          <w:rFonts w:ascii="Times New Roman" w:hAnsi="Times New Roman" w:cs="Times New Roman"/>
          <w:b/>
          <w:bCs/>
          <w:sz w:val="32"/>
          <w:szCs w:val="32"/>
        </w:rPr>
      </w:pPr>
    </w:p>
    <w:p w14:paraId="3C807D0B" w14:textId="77777777" w:rsidR="00A10200" w:rsidRDefault="00A10200" w:rsidP="00C264ED">
      <w:pPr>
        <w:spacing w:after="0"/>
        <w:rPr>
          <w:rFonts w:ascii="Times New Roman" w:hAnsi="Times New Roman" w:cs="Times New Roman"/>
          <w:b/>
          <w:bCs/>
          <w:sz w:val="32"/>
          <w:szCs w:val="32"/>
        </w:rPr>
      </w:pPr>
    </w:p>
    <w:p w14:paraId="336E0E55" w14:textId="77777777" w:rsidR="00A10200" w:rsidRDefault="00A10200" w:rsidP="00C264ED">
      <w:pPr>
        <w:spacing w:after="0"/>
        <w:rPr>
          <w:rFonts w:ascii="Times New Roman" w:hAnsi="Times New Roman" w:cs="Times New Roman"/>
          <w:b/>
          <w:bCs/>
          <w:sz w:val="32"/>
          <w:szCs w:val="32"/>
        </w:rPr>
      </w:pPr>
    </w:p>
    <w:p w14:paraId="536B6108" w14:textId="77777777" w:rsidR="00A10200" w:rsidRDefault="00A10200" w:rsidP="00C264ED">
      <w:pPr>
        <w:spacing w:after="0"/>
        <w:rPr>
          <w:rFonts w:ascii="Times New Roman" w:hAnsi="Times New Roman" w:cs="Times New Roman"/>
          <w:b/>
          <w:bCs/>
          <w:sz w:val="32"/>
          <w:szCs w:val="32"/>
        </w:rPr>
      </w:pPr>
    </w:p>
    <w:p w14:paraId="2C5F1A62" w14:textId="77777777" w:rsidR="00A10200" w:rsidRDefault="00A10200" w:rsidP="00C264ED">
      <w:pPr>
        <w:spacing w:after="0"/>
        <w:rPr>
          <w:rFonts w:ascii="Times New Roman" w:hAnsi="Times New Roman" w:cs="Times New Roman"/>
          <w:b/>
          <w:bCs/>
          <w:sz w:val="32"/>
          <w:szCs w:val="32"/>
        </w:rPr>
      </w:pPr>
    </w:p>
    <w:p w14:paraId="7D51EFB8" w14:textId="77777777" w:rsidR="00A10200" w:rsidRDefault="00A10200" w:rsidP="00C264ED">
      <w:pPr>
        <w:spacing w:after="0"/>
        <w:rPr>
          <w:rFonts w:ascii="Times New Roman" w:hAnsi="Times New Roman" w:cs="Times New Roman"/>
          <w:b/>
          <w:bCs/>
          <w:sz w:val="32"/>
          <w:szCs w:val="32"/>
        </w:rPr>
      </w:pPr>
    </w:p>
    <w:p w14:paraId="32546CE2" w14:textId="77777777" w:rsidR="00A10200" w:rsidRDefault="00A10200" w:rsidP="00C264ED">
      <w:pPr>
        <w:spacing w:after="0"/>
        <w:rPr>
          <w:rFonts w:ascii="Times New Roman" w:hAnsi="Times New Roman" w:cs="Times New Roman"/>
          <w:b/>
          <w:bCs/>
          <w:sz w:val="32"/>
          <w:szCs w:val="32"/>
        </w:rPr>
      </w:pPr>
    </w:p>
    <w:p w14:paraId="55472282" w14:textId="77777777" w:rsidR="00A10200" w:rsidRDefault="00A10200" w:rsidP="00C264ED">
      <w:pPr>
        <w:spacing w:after="0"/>
        <w:rPr>
          <w:rFonts w:ascii="Times New Roman" w:hAnsi="Times New Roman" w:cs="Times New Roman"/>
          <w:b/>
          <w:bCs/>
          <w:sz w:val="32"/>
          <w:szCs w:val="32"/>
        </w:rPr>
      </w:pPr>
    </w:p>
    <w:p w14:paraId="1A7F63EB" w14:textId="77777777" w:rsidR="00A10200" w:rsidRDefault="00A10200" w:rsidP="00C264ED">
      <w:pPr>
        <w:spacing w:after="0"/>
        <w:rPr>
          <w:rFonts w:ascii="Times New Roman" w:hAnsi="Times New Roman" w:cs="Times New Roman"/>
          <w:b/>
          <w:bCs/>
          <w:sz w:val="32"/>
          <w:szCs w:val="32"/>
        </w:rPr>
      </w:pPr>
    </w:p>
    <w:p w14:paraId="50D74335" w14:textId="77777777" w:rsidR="00A10200" w:rsidRDefault="00A10200" w:rsidP="00C264ED">
      <w:pPr>
        <w:spacing w:after="0"/>
        <w:rPr>
          <w:rFonts w:ascii="Times New Roman" w:hAnsi="Times New Roman" w:cs="Times New Roman"/>
          <w:b/>
          <w:bCs/>
          <w:sz w:val="32"/>
          <w:szCs w:val="32"/>
        </w:rPr>
      </w:pPr>
    </w:p>
    <w:p w14:paraId="6CD5A662" w14:textId="77777777" w:rsidR="00A10200" w:rsidRDefault="00A10200" w:rsidP="00C264ED">
      <w:pPr>
        <w:spacing w:after="0"/>
        <w:rPr>
          <w:rFonts w:ascii="Times New Roman" w:hAnsi="Times New Roman" w:cs="Times New Roman"/>
          <w:b/>
          <w:bCs/>
          <w:sz w:val="32"/>
          <w:szCs w:val="32"/>
        </w:rPr>
      </w:pPr>
    </w:p>
    <w:p w14:paraId="19E914EE" w14:textId="77777777" w:rsidR="00A10200" w:rsidRDefault="00A10200" w:rsidP="00C264ED">
      <w:pPr>
        <w:spacing w:after="0"/>
        <w:rPr>
          <w:rFonts w:ascii="Times New Roman" w:hAnsi="Times New Roman" w:cs="Times New Roman"/>
          <w:b/>
          <w:bCs/>
          <w:sz w:val="32"/>
          <w:szCs w:val="32"/>
        </w:rPr>
      </w:pPr>
    </w:p>
    <w:p w14:paraId="0312D1D1" w14:textId="77777777" w:rsidR="00A10200" w:rsidRDefault="00A10200" w:rsidP="00C264ED">
      <w:pPr>
        <w:spacing w:after="0"/>
        <w:rPr>
          <w:rFonts w:ascii="Times New Roman" w:hAnsi="Times New Roman" w:cs="Times New Roman"/>
          <w:b/>
          <w:bCs/>
          <w:sz w:val="32"/>
          <w:szCs w:val="32"/>
        </w:rPr>
      </w:pPr>
    </w:p>
    <w:p w14:paraId="41DC74B8" w14:textId="77777777" w:rsidR="00A10200" w:rsidRDefault="00A10200" w:rsidP="00C264ED">
      <w:pPr>
        <w:spacing w:after="0"/>
        <w:rPr>
          <w:rFonts w:ascii="Times New Roman" w:hAnsi="Times New Roman" w:cs="Times New Roman"/>
          <w:b/>
          <w:bCs/>
          <w:sz w:val="32"/>
          <w:szCs w:val="32"/>
        </w:rPr>
      </w:pPr>
    </w:p>
    <w:p w14:paraId="7C9EBEF9" w14:textId="77777777" w:rsidR="00A10200" w:rsidRDefault="00A10200" w:rsidP="00C264ED">
      <w:pPr>
        <w:spacing w:after="0"/>
        <w:rPr>
          <w:rFonts w:ascii="Times New Roman" w:hAnsi="Times New Roman" w:cs="Times New Roman"/>
          <w:b/>
          <w:bCs/>
          <w:sz w:val="32"/>
          <w:szCs w:val="32"/>
        </w:rPr>
      </w:pPr>
    </w:p>
    <w:p w14:paraId="3F9875C4" w14:textId="77777777" w:rsidR="00A10200" w:rsidRDefault="00A10200" w:rsidP="00C264ED">
      <w:pPr>
        <w:spacing w:after="0"/>
        <w:rPr>
          <w:rFonts w:ascii="Times New Roman" w:hAnsi="Times New Roman" w:cs="Times New Roman"/>
          <w:b/>
          <w:bCs/>
          <w:sz w:val="32"/>
          <w:szCs w:val="32"/>
        </w:rPr>
      </w:pPr>
    </w:p>
    <w:p w14:paraId="2213A2A1" w14:textId="77777777" w:rsidR="00A10200" w:rsidRDefault="00A10200" w:rsidP="00C264ED">
      <w:pPr>
        <w:spacing w:after="0"/>
        <w:rPr>
          <w:rFonts w:ascii="Times New Roman" w:hAnsi="Times New Roman" w:cs="Times New Roman"/>
          <w:b/>
          <w:bCs/>
          <w:sz w:val="32"/>
          <w:szCs w:val="32"/>
        </w:rPr>
      </w:pPr>
    </w:p>
    <w:p w14:paraId="1215D2C9" w14:textId="77777777" w:rsidR="00A10200" w:rsidRDefault="00A10200" w:rsidP="00C264ED">
      <w:pPr>
        <w:spacing w:after="0"/>
        <w:rPr>
          <w:rFonts w:ascii="Times New Roman" w:hAnsi="Times New Roman" w:cs="Times New Roman"/>
          <w:b/>
          <w:bCs/>
          <w:sz w:val="32"/>
          <w:szCs w:val="32"/>
        </w:rPr>
      </w:pPr>
    </w:p>
    <w:p w14:paraId="1D5E44B3" w14:textId="14B8E46A" w:rsidR="00BE5D18" w:rsidRDefault="00BE5D18" w:rsidP="00C264ED">
      <w:pPr>
        <w:spacing w:after="0"/>
        <w:rPr>
          <w:rFonts w:ascii="Times New Roman" w:hAnsi="Times New Roman" w:cs="Times New Roman"/>
          <w:b/>
          <w:bCs/>
          <w:sz w:val="32"/>
          <w:szCs w:val="32"/>
        </w:rPr>
      </w:pPr>
    </w:p>
    <w:p w14:paraId="141F6378" w14:textId="77777777" w:rsidR="005640CC" w:rsidRDefault="005640CC" w:rsidP="00C264ED">
      <w:pPr>
        <w:spacing w:after="0"/>
        <w:rPr>
          <w:rFonts w:ascii="Times New Roman" w:hAnsi="Times New Roman" w:cs="Times New Roman"/>
          <w:b/>
          <w:bCs/>
          <w:sz w:val="32"/>
          <w:szCs w:val="32"/>
        </w:rPr>
      </w:pPr>
    </w:p>
    <w:p w14:paraId="53D16B13" w14:textId="56EAAC41" w:rsidR="00EA7F2F" w:rsidRPr="00C264ED" w:rsidRDefault="00EA7F2F" w:rsidP="00BE5D18">
      <w:pPr>
        <w:spacing w:after="0" w:line="360" w:lineRule="auto"/>
        <w:jc w:val="both"/>
        <w:rPr>
          <w:rFonts w:ascii="Times New Roman" w:hAnsi="Times New Roman" w:cs="Times New Roman"/>
          <w:sz w:val="24"/>
          <w:szCs w:val="24"/>
        </w:rPr>
      </w:pPr>
      <w:r w:rsidRPr="00C264ED">
        <w:rPr>
          <w:rFonts w:ascii="Times New Roman" w:hAnsi="Times New Roman" w:cs="Times New Roman"/>
          <w:sz w:val="24"/>
          <w:szCs w:val="24"/>
        </w:rPr>
        <w:t xml:space="preserve">Na tomto místě bych chtěl poděkovat všem, bez jejichž podpory by tato práce nemohla vzniknout. </w:t>
      </w:r>
      <w:r w:rsidR="00C264ED">
        <w:rPr>
          <w:rFonts w:ascii="Times New Roman" w:hAnsi="Times New Roman" w:cs="Times New Roman"/>
          <w:sz w:val="24"/>
          <w:szCs w:val="24"/>
        </w:rPr>
        <w:t xml:space="preserve">Především děkuji </w:t>
      </w:r>
      <w:r w:rsidRPr="00C264ED">
        <w:rPr>
          <w:rFonts w:ascii="Times New Roman" w:hAnsi="Times New Roman" w:cs="Times New Roman"/>
          <w:sz w:val="24"/>
          <w:szCs w:val="24"/>
        </w:rPr>
        <w:t xml:space="preserve">Mgr. </w:t>
      </w:r>
      <w:r w:rsidR="00C264ED" w:rsidRPr="00C264ED">
        <w:rPr>
          <w:rFonts w:ascii="Times New Roman" w:hAnsi="Times New Roman" w:cs="Times New Roman"/>
          <w:sz w:val="24"/>
          <w:szCs w:val="24"/>
        </w:rPr>
        <w:t>Zby</w:t>
      </w:r>
      <w:r w:rsidR="00C264ED">
        <w:rPr>
          <w:rFonts w:ascii="Times New Roman" w:hAnsi="Times New Roman" w:cs="Times New Roman"/>
          <w:sz w:val="24"/>
          <w:szCs w:val="24"/>
        </w:rPr>
        <w:t>ňku</w:t>
      </w:r>
      <w:r w:rsidR="00C264ED" w:rsidRPr="00C264ED">
        <w:rPr>
          <w:rFonts w:ascii="Times New Roman" w:hAnsi="Times New Roman" w:cs="Times New Roman"/>
          <w:sz w:val="24"/>
          <w:szCs w:val="24"/>
        </w:rPr>
        <w:t xml:space="preserve"> </w:t>
      </w:r>
      <w:proofErr w:type="spellStart"/>
      <w:r w:rsidR="00C264ED" w:rsidRPr="00C264ED">
        <w:rPr>
          <w:rFonts w:ascii="Times New Roman" w:hAnsi="Times New Roman" w:cs="Times New Roman"/>
          <w:sz w:val="24"/>
          <w:szCs w:val="24"/>
        </w:rPr>
        <w:t>Vallo</w:t>
      </w:r>
      <w:r w:rsidR="00C264ED">
        <w:rPr>
          <w:rFonts w:ascii="Times New Roman" w:hAnsi="Times New Roman" w:cs="Times New Roman"/>
          <w:sz w:val="24"/>
          <w:szCs w:val="24"/>
        </w:rPr>
        <w:t>vi</w:t>
      </w:r>
      <w:proofErr w:type="spellEnd"/>
      <w:r w:rsidR="00C264ED" w:rsidRPr="00C264ED">
        <w:rPr>
          <w:rFonts w:ascii="Times New Roman" w:hAnsi="Times New Roman" w:cs="Times New Roman"/>
          <w:sz w:val="24"/>
          <w:szCs w:val="24"/>
        </w:rPr>
        <w:t xml:space="preserve"> za odborné vedení práce, vstřícnost, </w:t>
      </w:r>
      <w:r w:rsidR="00BE5D18">
        <w:rPr>
          <w:rFonts w:ascii="Times New Roman" w:hAnsi="Times New Roman" w:cs="Times New Roman"/>
          <w:sz w:val="24"/>
          <w:szCs w:val="24"/>
        </w:rPr>
        <w:t xml:space="preserve">poskytnuté informace, </w:t>
      </w:r>
      <w:r w:rsidR="00C264ED" w:rsidRPr="00C264ED">
        <w:rPr>
          <w:rFonts w:ascii="Times New Roman" w:hAnsi="Times New Roman" w:cs="Times New Roman"/>
          <w:sz w:val="24"/>
          <w:szCs w:val="24"/>
        </w:rPr>
        <w:t>cenné rady a připomínk</w:t>
      </w:r>
      <w:r w:rsidR="00C264ED">
        <w:rPr>
          <w:rFonts w:ascii="Times New Roman" w:hAnsi="Times New Roman" w:cs="Times New Roman"/>
          <w:sz w:val="24"/>
          <w:szCs w:val="24"/>
        </w:rPr>
        <w:t>y.</w:t>
      </w:r>
      <w:r w:rsidR="000522FD">
        <w:rPr>
          <w:rFonts w:ascii="Times New Roman" w:hAnsi="Times New Roman" w:cs="Times New Roman"/>
          <w:sz w:val="24"/>
          <w:szCs w:val="24"/>
        </w:rPr>
        <w:t xml:space="preserve"> </w:t>
      </w:r>
    </w:p>
    <w:sdt>
      <w:sdtPr>
        <w:rPr>
          <w:rFonts w:asciiTheme="minorHAnsi" w:eastAsiaTheme="minorHAnsi" w:hAnsiTheme="minorHAnsi" w:cstheme="minorBidi"/>
          <w:color w:val="auto"/>
          <w:sz w:val="22"/>
          <w:szCs w:val="22"/>
          <w:lang w:eastAsia="en-US"/>
        </w:rPr>
        <w:id w:val="-158924357"/>
        <w:docPartObj>
          <w:docPartGallery w:val="Table of Contents"/>
          <w:docPartUnique/>
        </w:docPartObj>
      </w:sdtPr>
      <w:sdtEndPr/>
      <w:sdtContent>
        <w:p w14:paraId="2662EA37" w14:textId="66F7A064" w:rsidR="00097C57" w:rsidRPr="00A10200" w:rsidRDefault="00495F24" w:rsidP="00A10200">
          <w:pPr>
            <w:pStyle w:val="Nadpisobsahu"/>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br w:type="column"/>
          </w:r>
          <w:r w:rsidRPr="004470FF">
            <w:rPr>
              <w:rFonts w:ascii="Times New Roman" w:hAnsi="Times New Roman" w:cs="Times New Roman"/>
              <w:b/>
              <w:bCs/>
              <w:color w:val="auto"/>
            </w:rPr>
            <w:lastRenderedPageBreak/>
            <w:t>Obsah</w:t>
          </w:r>
        </w:p>
        <w:p w14:paraId="03A53C2D" w14:textId="77777777" w:rsidR="00097C57" w:rsidRPr="00097C57" w:rsidRDefault="00097C57" w:rsidP="00097C57">
          <w:pPr>
            <w:rPr>
              <w:lang w:eastAsia="cs-CZ"/>
            </w:rPr>
          </w:pPr>
        </w:p>
        <w:p w14:paraId="66E6D78D" w14:textId="5C5E944C" w:rsidR="0035609D" w:rsidRPr="0035609D" w:rsidRDefault="00495F24">
          <w:pPr>
            <w:pStyle w:val="Obsah1"/>
            <w:rPr>
              <w:rFonts w:asciiTheme="minorHAnsi" w:eastAsiaTheme="minorEastAsia" w:hAnsiTheme="minorHAnsi" w:cstheme="minorBidi"/>
              <w:b w:val="0"/>
              <w:bCs w:val="0"/>
              <w:lang w:eastAsia="cs-CZ"/>
            </w:rPr>
          </w:pPr>
          <w:r w:rsidRPr="00A20D09">
            <w:rPr>
              <w:b w:val="0"/>
              <w:bCs w:val="0"/>
              <w:sz w:val="24"/>
              <w:szCs w:val="24"/>
            </w:rPr>
            <w:fldChar w:fldCharType="begin"/>
          </w:r>
          <w:r w:rsidRPr="00A20D09">
            <w:rPr>
              <w:b w:val="0"/>
              <w:bCs w:val="0"/>
              <w:sz w:val="24"/>
              <w:szCs w:val="24"/>
            </w:rPr>
            <w:instrText xml:space="preserve"> TOC \o "1-3" \h \z \u </w:instrText>
          </w:r>
          <w:r w:rsidRPr="00A20D09">
            <w:rPr>
              <w:b w:val="0"/>
              <w:bCs w:val="0"/>
              <w:sz w:val="24"/>
              <w:szCs w:val="24"/>
            </w:rPr>
            <w:fldChar w:fldCharType="separate"/>
          </w:r>
          <w:hyperlink w:anchor="_Toc75290503" w:history="1">
            <w:r w:rsidR="0035609D" w:rsidRPr="0035609D">
              <w:rPr>
                <w:rStyle w:val="Hypertextovodkaz"/>
                <w:b w:val="0"/>
                <w:bCs w:val="0"/>
              </w:rPr>
              <w:t>Úvod</w:t>
            </w:r>
            <w:r w:rsidR="0035609D" w:rsidRPr="0035609D">
              <w:rPr>
                <w:b w:val="0"/>
                <w:bCs w:val="0"/>
                <w:webHidden/>
              </w:rPr>
              <w:tab/>
            </w:r>
            <w:r w:rsidR="0035609D" w:rsidRPr="0035609D">
              <w:rPr>
                <w:b w:val="0"/>
                <w:bCs w:val="0"/>
                <w:webHidden/>
              </w:rPr>
              <w:fldChar w:fldCharType="begin"/>
            </w:r>
            <w:r w:rsidR="0035609D" w:rsidRPr="0035609D">
              <w:rPr>
                <w:b w:val="0"/>
                <w:bCs w:val="0"/>
                <w:webHidden/>
              </w:rPr>
              <w:instrText xml:space="preserve"> PAGEREF _Toc75290503 \h </w:instrText>
            </w:r>
            <w:r w:rsidR="0035609D" w:rsidRPr="0035609D">
              <w:rPr>
                <w:b w:val="0"/>
                <w:bCs w:val="0"/>
                <w:webHidden/>
              </w:rPr>
            </w:r>
            <w:r w:rsidR="0035609D" w:rsidRPr="0035609D">
              <w:rPr>
                <w:b w:val="0"/>
                <w:bCs w:val="0"/>
                <w:webHidden/>
              </w:rPr>
              <w:fldChar w:fldCharType="separate"/>
            </w:r>
            <w:r w:rsidR="0035609D" w:rsidRPr="0035609D">
              <w:rPr>
                <w:b w:val="0"/>
                <w:bCs w:val="0"/>
                <w:webHidden/>
              </w:rPr>
              <w:t>1</w:t>
            </w:r>
            <w:r w:rsidR="0035609D" w:rsidRPr="0035609D">
              <w:rPr>
                <w:b w:val="0"/>
                <w:bCs w:val="0"/>
                <w:webHidden/>
              </w:rPr>
              <w:fldChar w:fldCharType="end"/>
            </w:r>
          </w:hyperlink>
        </w:p>
        <w:p w14:paraId="40E82C17" w14:textId="6C709732" w:rsidR="0035609D" w:rsidRPr="0035609D" w:rsidRDefault="001034E4">
          <w:pPr>
            <w:pStyle w:val="Obsah1"/>
            <w:rPr>
              <w:rFonts w:asciiTheme="minorHAnsi" w:eastAsiaTheme="minorEastAsia" w:hAnsiTheme="minorHAnsi" w:cstheme="minorBidi"/>
              <w:b w:val="0"/>
              <w:bCs w:val="0"/>
              <w:lang w:eastAsia="cs-CZ"/>
            </w:rPr>
          </w:pPr>
          <w:hyperlink w:anchor="_Toc75290504" w:history="1">
            <w:r w:rsidR="0035609D" w:rsidRPr="0035609D">
              <w:rPr>
                <w:rStyle w:val="Hypertextovodkaz"/>
                <w:b w:val="0"/>
                <w:bCs w:val="0"/>
              </w:rPr>
              <w:t>1. Úvod do teoretického podkladu</w:t>
            </w:r>
            <w:r w:rsidR="0035609D" w:rsidRPr="0035609D">
              <w:rPr>
                <w:b w:val="0"/>
                <w:bCs w:val="0"/>
                <w:webHidden/>
              </w:rPr>
              <w:tab/>
            </w:r>
            <w:r w:rsidR="0035609D" w:rsidRPr="0035609D">
              <w:rPr>
                <w:b w:val="0"/>
                <w:bCs w:val="0"/>
                <w:webHidden/>
              </w:rPr>
              <w:fldChar w:fldCharType="begin"/>
            </w:r>
            <w:r w:rsidR="0035609D" w:rsidRPr="0035609D">
              <w:rPr>
                <w:b w:val="0"/>
                <w:bCs w:val="0"/>
                <w:webHidden/>
              </w:rPr>
              <w:instrText xml:space="preserve"> PAGEREF _Toc75290504 \h </w:instrText>
            </w:r>
            <w:r w:rsidR="0035609D" w:rsidRPr="0035609D">
              <w:rPr>
                <w:b w:val="0"/>
                <w:bCs w:val="0"/>
                <w:webHidden/>
              </w:rPr>
            </w:r>
            <w:r w:rsidR="0035609D" w:rsidRPr="0035609D">
              <w:rPr>
                <w:b w:val="0"/>
                <w:bCs w:val="0"/>
                <w:webHidden/>
              </w:rPr>
              <w:fldChar w:fldCharType="separate"/>
            </w:r>
            <w:r w:rsidR="0035609D" w:rsidRPr="0035609D">
              <w:rPr>
                <w:b w:val="0"/>
                <w:bCs w:val="0"/>
                <w:webHidden/>
              </w:rPr>
              <w:t>5</w:t>
            </w:r>
            <w:r w:rsidR="0035609D" w:rsidRPr="0035609D">
              <w:rPr>
                <w:b w:val="0"/>
                <w:bCs w:val="0"/>
                <w:webHidden/>
              </w:rPr>
              <w:fldChar w:fldCharType="end"/>
            </w:r>
          </w:hyperlink>
        </w:p>
        <w:p w14:paraId="25F04F77" w14:textId="1BD5354C" w:rsidR="0035609D" w:rsidRPr="0035609D" w:rsidRDefault="001034E4">
          <w:pPr>
            <w:pStyle w:val="Obsah2"/>
            <w:tabs>
              <w:tab w:val="right" w:leader="dot" w:pos="8777"/>
            </w:tabs>
            <w:rPr>
              <w:rFonts w:eastAsiaTheme="minorEastAsia"/>
              <w:noProof/>
              <w:lang w:eastAsia="cs-CZ"/>
            </w:rPr>
          </w:pPr>
          <w:hyperlink w:anchor="_Toc75290505" w:history="1">
            <w:r w:rsidR="0035609D" w:rsidRPr="0035609D">
              <w:rPr>
                <w:rStyle w:val="Hypertextovodkaz"/>
                <w:rFonts w:ascii="Times New Roman" w:hAnsi="Times New Roman" w:cs="Times New Roman"/>
                <w:noProof/>
              </w:rPr>
              <w:t>1. 1. Mearsheimerův ofenzivní realismus a povaha mezinárodního systému</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_Toc75290505 \h </w:instrText>
            </w:r>
            <w:r w:rsidR="0035609D" w:rsidRPr="0035609D">
              <w:rPr>
                <w:noProof/>
                <w:webHidden/>
              </w:rPr>
            </w:r>
            <w:r w:rsidR="0035609D" w:rsidRPr="0035609D">
              <w:rPr>
                <w:noProof/>
                <w:webHidden/>
              </w:rPr>
              <w:fldChar w:fldCharType="separate"/>
            </w:r>
            <w:r w:rsidR="0035609D" w:rsidRPr="0035609D">
              <w:rPr>
                <w:noProof/>
                <w:webHidden/>
              </w:rPr>
              <w:t>7</w:t>
            </w:r>
            <w:r w:rsidR="0035609D" w:rsidRPr="0035609D">
              <w:rPr>
                <w:noProof/>
                <w:webHidden/>
              </w:rPr>
              <w:fldChar w:fldCharType="end"/>
            </w:r>
          </w:hyperlink>
        </w:p>
        <w:p w14:paraId="0F254B4B" w14:textId="4BC7DE0F" w:rsidR="0035609D" w:rsidRPr="0035609D" w:rsidRDefault="001034E4">
          <w:pPr>
            <w:pStyle w:val="Obsah2"/>
            <w:tabs>
              <w:tab w:val="right" w:leader="dot" w:pos="8777"/>
            </w:tabs>
            <w:rPr>
              <w:rFonts w:eastAsiaTheme="minorEastAsia"/>
              <w:noProof/>
              <w:lang w:eastAsia="cs-CZ"/>
            </w:rPr>
          </w:pPr>
          <w:hyperlink w:anchor="_Toc75290506" w:history="1">
            <w:r w:rsidR="0035609D" w:rsidRPr="0035609D">
              <w:rPr>
                <w:rStyle w:val="Hypertextovodkaz"/>
                <w:rFonts w:ascii="Times New Roman" w:hAnsi="Times New Roman" w:cs="Times New Roman"/>
                <w:noProof/>
              </w:rPr>
              <w:t>1. 2. Koncepce moci</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_Toc75290506 \h </w:instrText>
            </w:r>
            <w:r w:rsidR="0035609D" w:rsidRPr="0035609D">
              <w:rPr>
                <w:noProof/>
                <w:webHidden/>
              </w:rPr>
            </w:r>
            <w:r w:rsidR="0035609D" w:rsidRPr="0035609D">
              <w:rPr>
                <w:noProof/>
                <w:webHidden/>
              </w:rPr>
              <w:fldChar w:fldCharType="separate"/>
            </w:r>
            <w:r w:rsidR="0035609D" w:rsidRPr="0035609D">
              <w:rPr>
                <w:noProof/>
                <w:webHidden/>
              </w:rPr>
              <w:t>9</w:t>
            </w:r>
            <w:r w:rsidR="0035609D" w:rsidRPr="0035609D">
              <w:rPr>
                <w:noProof/>
                <w:webHidden/>
              </w:rPr>
              <w:fldChar w:fldCharType="end"/>
            </w:r>
          </w:hyperlink>
        </w:p>
        <w:p w14:paraId="24C64587" w14:textId="4E96BAFE" w:rsidR="0035609D" w:rsidRPr="0035609D" w:rsidRDefault="001034E4">
          <w:pPr>
            <w:pStyle w:val="Obsah2"/>
            <w:tabs>
              <w:tab w:val="right" w:leader="dot" w:pos="8777"/>
            </w:tabs>
            <w:rPr>
              <w:rFonts w:eastAsiaTheme="minorEastAsia"/>
              <w:noProof/>
              <w:lang w:eastAsia="cs-CZ"/>
            </w:rPr>
          </w:pPr>
          <w:hyperlink w:anchor="_Toc75290507" w:history="1">
            <w:r w:rsidR="0035609D" w:rsidRPr="0035609D">
              <w:rPr>
                <w:rStyle w:val="Hypertextovodkaz"/>
                <w:rFonts w:ascii="Times New Roman" w:hAnsi="Times New Roman" w:cs="Times New Roman"/>
                <w:noProof/>
              </w:rPr>
              <w:t>1. 3. Cíle států a příčiny válek</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_Toc75290507 \h </w:instrText>
            </w:r>
            <w:r w:rsidR="0035609D" w:rsidRPr="0035609D">
              <w:rPr>
                <w:noProof/>
                <w:webHidden/>
              </w:rPr>
            </w:r>
            <w:r w:rsidR="0035609D" w:rsidRPr="0035609D">
              <w:rPr>
                <w:noProof/>
                <w:webHidden/>
              </w:rPr>
              <w:fldChar w:fldCharType="separate"/>
            </w:r>
            <w:r w:rsidR="0035609D" w:rsidRPr="0035609D">
              <w:rPr>
                <w:noProof/>
                <w:webHidden/>
              </w:rPr>
              <w:t>13</w:t>
            </w:r>
            <w:r w:rsidR="0035609D" w:rsidRPr="0035609D">
              <w:rPr>
                <w:noProof/>
                <w:webHidden/>
              </w:rPr>
              <w:fldChar w:fldCharType="end"/>
            </w:r>
          </w:hyperlink>
        </w:p>
        <w:p w14:paraId="6566183E" w14:textId="60AD8E2F" w:rsidR="0035609D" w:rsidRPr="0035609D" w:rsidRDefault="001034E4">
          <w:pPr>
            <w:pStyle w:val="Obsah2"/>
            <w:tabs>
              <w:tab w:val="right" w:leader="dot" w:pos="8777"/>
            </w:tabs>
            <w:rPr>
              <w:rFonts w:eastAsiaTheme="minorEastAsia"/>
              <w:noProof/>
              <w:lang w:eastAsia="cs-CZ"/>
            </w:rPr>
          </w:pPr>
          <w:hyperlink w:anchor="_Toc75290508" w:history="1">
            <w:r w:rsidR="0035609D" w:rsidRPr="0035609D">
              <w:rPr>
                <w:rStyle w:val="Hypertextovodkaz"/>
                <w:rFonts w:ascii="Times New Roman" w:hAnsi="Times New Roman" w:cs="Times New Roman"/>
                <w:noProof/>
              </w:rPr>
              <w:t>1. 4. Využití teorie ofenzivního realismu pro vysvětlení motivů konkrétního státu</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_Toc75290508 \h </w:instrText>
            </w:r>
            <w:r w:rsidR="0035609D" w:rsidRPr="0035609D">
              <w:rPr>
                <w:noProof/>
                <w:webHidden/>
              </w:rPr>
            </w:r>
            <w:r w:rsidR="0035609D" w:rsidRPr="0035609D">
              <w:rPr>
                <w:noProof/>
                <w:webHidden/>
              </w:rPr>
              <w:fldChar w:fldCharType="separate"/>
            </w:r>
            <w:r w:rsidR="0035609D" w:rsidRPr="0035609D">
              <w:rPr>
                <w:noProof/>
                <w:webHidden/>
              </w:rPr>
              <w:t>15</w:t>
            </w:r>
            <w:r w:rsidR="0035609D" w:rsidRPr="0035609D">
              <w:rPr>
                <w:noProof/>
                <w:webHidden/>
              </w:rPr>
              <w:fldChar w:fldCharType="end"/>
            </w:r>
          </w:hyperlink>
        </w:p>
        <w:p w14:paraId="18BCF850" w14:textId="2EFC0802" w:rsidR="0035609D" w:rsidRPr="0035609D" w:rsidRDefault="001034E4">
          <w:pPr>
            <w:pStyle w:val="Obsah1"/>
            <w:rPr>
              <w:rFonts w:asciiTheme="minorHAnsi" w:eastAsiaTheme="minorEastAsia" w:hAnsiTheme="minorHAnsi" w:cstheme="minorBidi"/>
              <w:b w:val="0"/>
              <w:bCs w:val="0"/>
              <w:lang w:eastAsia="cs-CZ"/>
            </w:rPr>
          </w:pPr>
          <w:hyperlink w:anchor="_Toc75290509" w:history="1">
            <w:r w:rsidR="0035609D" w:rsidRPr="0035609D">
              <w:rPr>
                <w:rStyle w:val="Hypertextovodkaz"/>
                <w:b w:val="0"/>
                <w:bCs w:val="0"/>
              </w:rPr>
              <w:t>2. Vývoj rusko-ukrajinských vztahů od vzniku Ukrajiny</w:t>
            </w:r>
            <w:r w:rsidR="0035609D" w:rsidRPr="0035609D">
              <w:rPr>
                <w:b w:val="0"/>
                <w:bCs w:val="0"/>
                <w:webHidden/>
              </w:rPr>
              <w:tab/>
            </w:r>
            <w:r w:rsidR="0035609D" w:rsidRPr="0035609D">
              <w:rPr>
                <w:b w:val="0"/>
                <w:bCs w:val="0"/>
                <w:webHidden/>
              </w:rPr>
              <w:fldChar w:fldCharType="begin"/>
            </w:r>
            <w:r w:rsidR="0035609D" w:rsidRPr="0035609D">
              <w:rPr>
                <w:b w:val="0"/>
                <w:bCs w:val="0"/>
                <w:webHidden/>
              </w:rPr>
              <w:instrText xml:space="preserve"> PAGEREF _Toc75290509 \h </w:instrText>
            </w:r>
            <w:r w:rsidR="0035609D" w:rsidRPr="0035609D">
              <w:rPr>
                <w:b w:val="0"/>
                <w:bCs w:val="0"/>
                <w:webHidden/>
              </w:rPr>
            </w:r>
            <w:r w:rsidR="0035609D" w:rsidRPr="0035609D">
              <w:rPr>
                <w:b w:val="0"/>
                <w:bCs w:val="0"/>
                <w:webHidden/>
              </w:rPr>
              <w:fldChar w:fldCharType="separate"/>
            </w:r>
            <w:r w:rsidR="0035609D" w:rsidRPr="0035609D">
              <w:rPr>
                <w:b w:val="0"/>
                <w:bCs w:val="0"/>
                <w:webHidden/>
              </w:rPr>
              <w:t>17</w:t>
            </w:r>
            <w:r w:rsidR="0035609D" w:rsidRPr="0035609D">
              <w:rPr>
                <w:b w:val="0"/>
                <w:bCs w:val="0"/>
                <w:webHidden/>
              </w:rPr>
              <w:fldChar w:fldCharType="end"/>
            </w:r>
          </w:hyperlink>
        </w:p>
        <w:p w14:paraId="248EDD38" w14:textId="19306434" w:rsidR="0035609D" w:rsidRPr="0035609D" w:rsidRDefault="001034E4">
          <w:pPr>
            <w:pStyle w:val="Obsah2"/>
            <w:tabs>
              <w:tab w:val="right" w:leader="dot" w:pos="8777"/>
            </w:tabs>
            <w:rPr>
              <w:rFonts w:eastAsiaTheme="minorEastAsia"/>
              <w:noProof/>
              <w:lang w:eastAsia="cs-CZ"/>
            </w:rPr>
          </w:pPr>
          <w:hyperlink w:anchor="_Toc75290510" w:history="1">
            <w:r w:rsidR="0035609D" w:rsidRPr="0035609D">
              <w:rPr>
                <w:rStyle w:val="Hypertextovodkaz"/>
                <w:rFonts w:ascii="Times New Roman" w:hAnsi="Times New Roman" w:cs="Times New Roman"/>
                <w:noProof/>
              </w:rPr>
              <w:t>2. 1. Anexe Krymu a vypuknutí konfliktu v Donbasu</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_Toc75290510 \h </w:instrText>
            </w:r>
            <w:r w:rsidR="0035609D" w:rsidRPr="0035609D">
              <w:rPr>
                <w:noProof/>
                <w:webHidden/>
              </w:rPr>
            </w:r>
            <w:r w:rsidR="0035609D" w:rsidRPr="0035609D">
              <w:rPr>
                <w:noProof/>
                <w:webHidden/>
              </w:rPr>
              <w:fldChar w:fldCharType="separate"/>
            </w:r>
            <w:r w:rsidR="0035609D" w:rsidRPr="0035609D">
              <w:rPr>
                <w:noProof/>
                <w:webHidden/>
              </w:rPr>
              <w:t>19</w:t>
            </w:r>
            <w:r w:rsidR="0035609D" w:rsidRPr="0035609D">
              <w:rPr>
                <w:noProof/>
                <w:webHidden/>
              </w:rPr>
              <w:fldChar w:fldCharType="end"/>
            </w:r>
          </w:hyperlink>
        </w:p>
        <w:p w14:paraId="17C9841D" w14:textId="2C798F51" w:rsidR="0035609D" w:rsidRPr="0035609D" w:rsidRDefault="001034E4">
          <w:pPr>
            <w:pStyle w:val="Obsah1"/>
            <w:rPr>
              <w:rFonts w:asciiTheme="minorHAnsi" w:eastAsiaTheme="minorEastAsia" w:hAnsiTheme="minorHAnsi" w:cstheme="minorBidi"/>
              <w:b w:val="0"/>
              <w:bCs w:val="0"/>
              <w:lang w:eastAsia="cs-CZ"/>
            </w:rPr>
          </w:pPr>
          <w:hyperlink w:anchor="_Toc75290511" w:history="1">
            <w:r w:rsidR="0035609D" w:rsidRPr="0035609D">
              <w:rPr>
                <w:rStyle w:val="Hypertextovodkaz"/>
                <w:b w:val="0"/>
                <w:bCs w:val="0"/>
              </w:rPr>
              <w:t>3. Analýza příčin anexe Krymského poloostrova</w:t>
            </w:r>
            <w:r w:rsidR="0035609D" w:rsidRPr="0035609D">
              <w:rPr>
                <w:b w:val="0"/>
                <w:bCs w:val="0"/>
                <w:webHidden/>
              </w:rPr>
              <w:tab/>
            </w:r>
            <w:r w:rsidR="0035609D" w:rsidRPr="0035609D">
              <w:rPr>
                <w:b w:val="0"/>
                <w:bCs w:val="0"/>
                <w:webHidden/>
              </w:rPr>
              <w:fldChar w:fldCharType="begin"/>
            </w:r>
            <w:r w:rsidR="0035609D" w:rsidRPr="0035609D">
              <w:rPr>
                <w:b w:val="0"/>
                <w:bCs w:val="0"/>
                <w:webHidden/>
              </w:rPr>
              <w:instrText xml:space="preserve"> PAGEREF _Toc75290511 \h </w:instrText>
            </w:r>
            <w:r w:rsidR="0035609D" w:rsidRPr="0035609D">
              <w:rPr>
                <w:b w:val="0"/>
                <w:bCs w:val="0"/>
                <w:webHidden/>
              </w:rPr>
            </w:r>
            <w:r w:rsidR="0035609D" w:rsidRPr="0035609D">
              <w:rPr>
                <w:b w:val="0"/>
                <w:bCs w:val="0"/>
                <w:webHidden/>
              </w:rPr>
              <w:fldChar w:fldCharType="separate"/>
            </w:r>
            <w:r w:rsidR="0035609D" w:rsidRPr="0035609D">
              <w:rPr>
                <w:b w:val="0"/>
                <w:bCs w:val="0"/>
                <w:webHidden/>
              </w:rPr>
              <w:t>23</w:t>
            </w:r>
            <w:r w:rsidR="0035609D" w:rsidRPr="0035609D">
              <w:rPr>
                <w:b w:val="0"/>
                <w:bCs w:val="0"/>
                <w:webHidden/>
              </w:rPr>
              <w:fldChar w:fldCharType="end"/>
            </w:r>
          </w:hyperlink>
        </w:p>
        <w:p w14:paraId="28DE0D0D" w14:textId="7D584EA4" w:rsidR="0035609D" w:rsidRPr="0035609D" w:rsidRDefault="001034E4">
          <w:pPr>
            <w:pStyle w:val="Obsah2"/>
            <w:tabs>
              <w:tab w:val="right" w:leader="dot" w:pos="8777"/>
            </w:tabs>
            <w:rPr>
              <w:rFonts w:eastAsiaTheme="minorEastAsia"/>
              <w:noProof/>
              <w:lang w:eastAsia="cs-CZ"/>
            </w:rPr>
          </w:pPr>
          <w:hyperlink w:anchor="_Toc75290512" w:history="1">
            <w:r w:rsidR="0035609D" w:rsidRPr="0035609D">
              <w:rPr>
                <w:rStyle w:val="Hypertextovodkaz"/>
                <w:rFonts w:ascii="Times New Roman" w:hAnsi="Times New Roman" w:cs="Times New Roman"/>
                <w:noProof/>
              </w:rPr>
              <w:t>3. 1. Příprava Ruské federace na anexi</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_Toc75290512 \h </w:instrText>
            </w:r>
            <w:r w:rsidR="0035609D" w:rsidRPr="0035609D">
              <w:rPr>
                <w:noProof/>
                <w:webHidden/>
              </w:rPr>
            </w:r>
            <w:r w:rsidR="0035609D" w:rsidRPr="0035609D">
              <w:rPr>
                <w:noProof/>
                <w:webHidden/>
              </w:rPr>
              <w:fldChar w:fldCharType="separate"/>
            </w:r>
            <w:r w:rsidR="0035609D" w:rsidRPr="0035609D">
              <w:rPr>
                <w:noProof/>
                <w:webHidden/>
              </w:rPr>
              <w:t>24</w:t>
            </w:r>
            <w:r w:rsidR="0035609D" w:rsidRPr="0035609D">
              <w:rPr>
                <w:noProof/>
                <w:webHidden/>
              </w:rPr>
              <w:fldChar w:fldCharType="end"/>
            </w:r>
          </w:hyperlink>
        </w:p>
        <w:p w14:paraId="69A76E42" w14:textId="0A2A4929" w:rsidR="0035609D" w:rsidRPr="0035609D" w:rsidRDefault="001034E4">
          <w:pPr>
            <w:pStyle w:val="Obsah2"/>
            <w:tabs>
              <w:tab w:val="right" w:leader="dot" w:pos="8777"/>
            </w:tabs>
            <w:rPr>
              <w:rFonts w:eastAsiaTheme="minorEastAsia"/>
              <w:noProof/>
              <w:lang w:eastAsia="cs-CZ"/>
            </w:rPr>
          </w:pPr>
          <w:hyperlink w:anchor="_Toc75290513" w:history="1">
            <w:r w:rsidR="0035609D" w:rsidRPr="0035609D">
              <w:rPr>
                <w:rStyle w:val="Hypertextovodkaz"/>
                <w:rFonts w:ascii="Times New Roman" w:hAnsi="Times New Roman" w:cs="Times New Roman"/>
                <w:noProof/>
              </w:rPr>
              <w:t>3. 2. Potenciální hrozby z pohledu Ruské federace</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_Toc75290513 \h </w:instrText>
            </w:r>
            <w:r w:rsidR="0035609D" w:rsidRPr="0035609D">
              <w:rPr>
                <w:noProof/>
                <w:webHidden/>
              </w:rPr>
            </w:r>
            <w:r w:rsidR="0035609D" w:rsidRPr="0035609D">
              <w:rPr>
                <w:noProof/>
                <w:webHidden/>
              </w:rPr>
              <w:fldChar w:fldCharType="separate"/>
            </w:r>
            <w:r w:rsidR="0035609D" w:rsidRPr="0035609D">
              <w:rPr>
                <w:noProof/>
                <w:webHidden/>
              </w:rPr>
              <w:t>27</w:t>
            </w:r>
            <w:r w:rsidR="0035609D" w:rsidRPr="0035609D">
              <w:rPr>
                <w:noProof/>
                <w:webHidden/>
              </w:rPr>
              <w:fldChar w:fldCharType="end"/>
            </w:r>
          </w:hyperlink>
        </w:p>
        <w:p w14:paraId="573DBF34" w14:textId="4B818E27" w:rsidR="0035609D" w:rsidRPr="0035609D" w:rsidRDefault="001034E4">
          <w:pPr>
            <w:pStyle w:val="Obsah2"/>
            <w:tabs>
              <w:tab w:val="right" w:leader="dot" w:pos="8777"/>
            </w:tabs>
            <w:rPr>
              <w:rFonts w:eastAsiaTheme="minorEastAsia"/>
              <w:noProof/>
              <w:lang w:eastAsia="cs-CZ"/>
            </w:rPr>
          </w:pPr>
          <w:hyperlink w:anchor="_Toc75290514" w:history="1">
            <w:r w:rsidR="0035609D" w:rsidRPr="0035609D">
              <w:rPr>
                <w:rStyle w:val="Hypertextovodkaz"/>
                <w:rFonts w:ascii="Times New Roman" w:hAnsi="Times New Roman" w:cs="Times New Roman"/>
                <w:noProof/>
              </w:rPr>
              <w:t>3. 3. Západ z pohledu Ruské federace a role Západu v anexi</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_Toc75290514 \h </w:instrText>
            </w:r>
            <w:r w:rsidR="0035609D" w:rsidRPr="0035609D">
              <w:rPr>
                <w:noProof/>
                <w:webHidden/>
              </w:rPr>
            </w:r>
            <w:r w:rsidR="0035609D" w:rsidRPr="0035609D">
              <w:rPr>
                <w:noProof/>
                <w:webHidden/>
              </w:rPr>
              <w:fldChar w:fldCharType="separate"/>
            </w:r>
            <w:r w:rsidR="0035609D" w:rsidRPr="0035609D">
              <w:rPr>
                <w:noProof/>
                <w:webHidden/>
              </w:rPr>
              <w:t>32</w:t>
            </w:r>
            <w:r w:rsidR="0035609D" w:rsidRPr="0035609D">
              <w:rPr>
                <w:noProof/>
                <w:webHidden/>
              </w:rPr>
              <w:fldChar w:fldCharType="end"/>
            </w:r>
          </w:hyperlink>
        </w:p>
        <w:p w14:paraId="76DD16F0" w14:textId="3DBD4B8A" w:rsidR="0035609D" w:rsidRPr="0035609D" w:rsidRDefault="001034E4">
          <w:pPr>
            <w:pStyle w:val="Obsah2"/>
            <w:tabs>
              <w:tab w:val="right" w:leader="dot" w:pos="8777"/>
            </w:tabs>
            <w:rPr>
              <w:rFonts w:eastAsiaTheme="minorEastAsia"/>
              <w:noProof/>
              <w:lang w:eastAsia="cs-CZ"/>
            </w:rPr>
          </w:pPr>
          <w:hyperlink w:anchor="_Toc75290515" w:history="1">
            <w:r w:rsidR="0035609D" w:rsidRPr="0035609D">
              <w:rPr>
                <w:rStyle w:val="Hypertextovodkaz"/>
                <w:rFonts w:ascii="Times New Roman" w:hAnsi="Times New Roman" w:cs="Times New Roman"/>
                <w:noProof/>
              </w:rPr>
              <w:t>3. 4. Některé další možné příčiny anexe</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_Toc75290515 \h </w:instrText>
            </w:r>
            <w:r w:rsidR="0035609D" w:rsidRPr="0035609D">
              <w:rPr>
                <w:noProof/>
                <w:webHidden/>
              </w:rPr>
            </w:r>
            <w:r w:rsidR="0035609D" w:rsidRPr="0035609D">
              <w:rPr>
                <w:noProof/>
                <w:webHidden/>
              </w:rPr>
              <w:fldChar w:fldCharType="separate"/>
            </w:r>
            <w:r w:rsidR="0035609D" w:rsidRPr="0035609D">
              <w:rPr>
                <w:noProof/>
                <w:webHidden/>
              </w:rPr>
              <w:t>36</w:t>
            </w:r>
            <w:r w:rsidR="0035609D" w:rsidRPr="0035609D">
              <w:rPr>
                <w:noProof/>
                <w:webHidden/>
              </w:rPr>
              <w:fldChar w:fldCharType="end"/>
            </w:r>
          </w:hyperlink>
        </w:p>
        <w:p w14:paraId="1AC5E85B" w14:textId="452B338A" w:rsidR="0035609D" w:rsidRPr="0035609D" w:rsidRDefault="001034E4">
          <w:pPr>
            <w:pStyle w:val="Obsah2"/>
            <w:tabs>
              <w:tab w:val="right" w:leader="dot" w:pos="8777"/>
            </w:tabs>
            <w:rPr>
              <w:rFonts w:eastAsiaTheme="minorEastAsia"/>
              <w:noProof/>
              <w:lang w:eastAsia="cs-CZ"/>
            </w:rPr>
          </w:pPr>
          <w:hyperlink w:anchor="_Toc75290516" w:history="1">
            <w:r w:rsidR="0035609D" w:rsidRPr="0035609D">
              <w:rPr>
                <w:rStyle w:val="Hypertextovodkaz"/>
                <w:rFonts w:ascii="Times New Roman" w:hAnsi="Times New Roman" w:cs="Times New Roman"/>
                <w:noProof/>
              </w:rPr>
              <w:t>3. 5. Shrnutí a diskuse</w:t>
            </w:r>
            <w:r w:rsidR="0035609D" w:rsidRPr="0035609D">
              <w:rPr>
                <w:noProof/>
                <w:webHidden/>
              </w:rPr>
              <w:tab/>
            </w:r>
            <w:r w:rsidR="0035609D" w:rsidRPr="0035609D">
              <w:rPr>
                <w:noProof/>
                <w:webHidden/>
              </w:rPr>
              <w:fldChar w:fldCharType="begin"/>
            </w:r>
            <w:r w:rsidR="0035609D" w:rsidRPr="0035609D">
              <w:rPr>
                <w:noProof/>
                <w:webHidden/>
              </w:rPr>
              <w:instrText xml:space="preserve"> PAGEREF _Toc75290516 \h </w:instrText>
            </w:r>
            <w:r w:rsidR="0035609D" w:rsidRPr="0035609D">
              <w:rPr>
                <w:noProof/>
                <w:webHidden/>
              </w:rPr>
            </w:r>
            <w:r w:rsidR="0035609D" w:rsidRPr="0035609D">
              <w:rPr>
                <w:noProof/>
                <w:webHidden/>
              </w:rPr>
              <w:fldChar w:fldCharType="separate"/>
            </w:r>
            <w:r w:rsidR="0035609D" w:rsidRPr="0035609D">
              <w:rPr>
                <w:noProof/>
                <w:webHidden/>
              </w:rPr>
              <w:t>40</w:t>
            </w:r>
            <w:r w:rsidR="0035609D" w:rsidRPr="0035609D">
              <w:rPr>
                <w:noProof/>
                <w:webHidden/>
              </w:rPr>
              <w:fldChar w:fldCharType="end"/>
            </w:r>
          </w:hyperlink>
        </w:p>
        <w:p w14:paraId="356FA594" w14:textId="5D744C8D" w:rsidR="0035609D" w:rsidRPr="0035609D" w:rsidRDefault="001034E4">
          <w:pPr>
            <w:pStyle w:val="Obsah1"/>
            <w:rPr>
              <w:rFonts w:asciiTheme="minorHAnsi" w:eastAsiaTheme="minorEastAsia" w:hAnsiTheme="minorHAnsi" w:cstheme="minorBidi"/>
              <w:b w:val="0"/>
              <w:bCs w:val="0"/>
              <w:lang w:eastAsia="cs-CZ"/>
            </w:rPr>
          </w:pPr>
          <w:hyperlink w:anchor="_Toc75290517" w:history="1">
            <w:r w:rsidR="0035609D" w:rsidRPr="0035609D">
              <w:rPr>
                <w:rStyle w:val="Hypertextovodkaz"/>
                <w:b w:val="0"/>
                <w:bCs w:val="0"/>
              </w:rPr>
              <w:t>Závěr</w:t>
            </w:r>
            <w:r w:rsidR="0035609D" w:rsidRPr="0035609D">
              <w:rPr>
                <w:b w:val="0"/>
                <w:bCs w:val="0"/>
                <w:webHidden/>
              </w:rPr>
              <w:tab/>
            </w:r>
            <w:r w:rsidR="0035609D" w:rsidRPr="0035609D">
              <w:rPr>
                <w:b w:val="0"/>
                <w:bCs w:val="0"/>
                <w:webHidden/>
              </w:rPr>
              <w:fldChar w:fldCharType="begin"/>
            </w:r>
            <w:r w:rsidR="0035609D" w:rsidRPr="0035609D">
              <w:rPr>
                <w:b w:val="0"/>
                <w:bCs w:val="0"/>
                <w:webHidden/>
              </w:rPr>
              <w:instrText xml:space="preserve"> PAGEREF _Toc75290517 \h </w:instrText>
            </w:r>
            <w:r w:rsidR="0035609D" w:rsidRPr="0035609D">
              <w:rPr>
                <w:b w:val="0"/>
                <w:bCs w:val="0"/>
                <w:webHidden/>
              </w:rPr>
            </w:r>
            <w:r w:rsidR="0035609D" w:rsidRPr="0035609D">
              <w:rPr>
                <w:b w:val="0"/>
                <w:bCs w:val="0"/>
                <w:webHidden/>
              </w:rPr>
              <w:fldChar w:fldCharType="separate"/>
            </w:r>
            <w:r w:rsidR="0035609D" w:rsidRPr="0035609D">
              <w:rPr>
                <w:b w:val="0"/>
                <w:bCs w:val="0"/>
                <w:webHidden/>
              </w:rPr>
              <w:t>44</w:t>
            </w:r>
            <w:r w:rsidR="0035609D" w:rsidRPr="0035609D">
              <w:rPr>
                <w:b w:val="0"/>
                <w:bCs w:val="0"/>
                <w:webHidden/>
              </w:rPr>
              <w:fldChar w:fldCharType="end"/>
            </w:r>
          </w:hyperlink>
        </w:p>
        <w:p w14:paraId="172FF34A" w14:textId="61F46985" w:rsidR="0035609D" w:rsidRPr="0035609D" w:rsidRDefault="001034E4">
          <w:pPr>
            <w:pStyle w:val="Obsah1"/>
            <w:rPr>
              <w:rFonts w:asciiTheme="minorHAnsi" w:eastAsiaTheme="minorEastAsia" w:hAnsiTheme="minorHAnsi" w:cstheme="minorBidi"/>
              <w:b w:val="0"/>
              <w:bCs w:val="0"/>
              <w:lang w:eastAsia="cs-CZ"/>
            </w:rPr>
          </w:pPr>
          <w:hyperlink w:anchor="_Toc75290518" w:history="1">
            <w:r w:rsidR="0035609D" w:rsidRPr="0035609D">
              <w:rPr>
                <w:rStyle w:val="Hypertextovodkaz"/>
                <w:b w:val="0"/>
                <w:bCs w:val="0"/>
              </w:rPr>
              <w:t>Prameny a literatura</w:t>
            </w:r>
            <w:r w:rsidR="0035609D" w:rsidRPr="0035609D">
              <w:rPr>
                <w:b w:val="0"/>
                <w:bCs w:val="0"/>
                <w:webHidden/>
              </w:rPr>
              <w:tab/>
            </w:r>
            <w:r w:rsidR="0035609D" w:rsidRPr="0035609D">
              <w:rPr>
                <w:b w:val="0"/>
                <w:bCs w:val="0"/>
                <w:webHidden/>
              </w:rPr>
              <w:fldChar w:fldCharType="begin"/>
            </w:r>
            <w:r w:rsidR="0035609D" w:rsidRPr="0035609D">
              <w:rPr>
                <w:b w:val="0"/>
                <w:bCs w:val="0"/>
                <w:webHidden/>
              </w:rPr>
              <w:instrText xml:space="preserve"> PAGEREF _Toc75290518 \h </w:instrText>
            </w:r>
            <w:r w:rsidR="0035609D" w:rsidRPr="0035609D">
              <w:rPr>
                <w:b w:val="0"/>
                <w:bCs w:val="0"/>
                <w:webHidden/>
              </w:rPr>
            </w:r>
            <w:r w:rsidR="0035609D" w:rsidRPr="0035609D">
              <w:rPr>
                <w:b w:val="0"/>
                <w:bCs w:val="0"/>
                <w:webHidden/>
              </w:rPr>
              <w:fldChar w:fldCharType="separate"/>
            </w:r>
            <w:r w:rsidR="0035609D" w:rsidRPr="0035609D">
              <w:rPr>
                <w:b w:val="0"/>
                <w:bCs w:val="0"/>
                <w:webHidden/>
              </w:rPr>
              <w:t>47</w:t>
            </w:r>
            <w:r w:rsidR="0035609D" w:rsidRPr="0035609D">
              <w:rPr>
                <w:b w:val="0"/>
                <w:bCs w:val="0"/>
                <w:webHidden/>
              </w:rPr>
              <w:fldChar w:fldCharType="end"/>
            </w:r>
          </w:hyperlink>
        </w:p>
        <w:p w14:paraId="25950D2A" w14:textId="7B0A3AD5" w:rsidR="0035609D" w:rsidRPr="0035609D" w:rsidRDefault="001034E4">
          <w:pPr>
            <w:pStyle w:val="Obsah1"/>
            <w:rPr>
              <w:rFonts w:asciiTheme="minorHAnsi" w:eastAsiaTheme="minorEastAsia" w:hAnsiTheme="minorHAnsi" w:cstheme="minorBidi"/>
              <w:b w:val="0"/>
              <w:bCs w:val="0"/>
              <w:lang w:eastAsia="cs-CZ"/>
            </w:rPr>
          </w:pPr>
          <w:hyperlink w:anchor="_Toc75290519" w:history="1">
            <w:r w:rsidR="0035609D" w:rsidRPr="0035609D">
              <w:rPr>
                <w:rStyle w:val="Hypertextovodkaz"/>
                <w:b w:val="0"/>
                <w:bCs w:val="0"/>
                <w:lang w:eastAsia="cs-CZ"/>
              </w:rPr>
              <w:t>Přílohy</w:t>
            </w:r>
            <w:r w:rsidR="0035609D" w:rsidRPr="0035609D">
              <w:rPr>
                <w:b w:val="0"/>
                <w:bCs w:val="0"/>
                <w:webHidden/>
              </w:rPr>
              <w:tab/>
            </w:r>
            <w:r w:rsidR="0035609D" w:rsidRPr="0035609D">
              <w:rPr>
                <w:b w:val="0"/>
                <w:bCs w:val="0"/>
                <w:webHidden/>
              </w:rPr>
              <w:fldChar w:fldCharType="begin"/>
            </w:r>
            <w:r w:rsidR="0035609D" w:rsidRPr="0035609D">
              <w:rPr>
                <w:b w:val="0"/>
                <w:bCs w:val="0"/>
                <w:webHidden/>
              </w:rPr>
              <w:instrText xml:space="preserve"> PAGEREF _Toc75290519 \h </w:instrText>
            </w:r>
            <w:r w:rsidR="0035609D" w:rsidRPr="0035609D">
              <w:rPr>
                <w:b w:val="0"/>
                <w:bCs w:val="0"/>
                <w:webHidden/>
              </w:rPr>
            </w:r>
            <w:r w:rsidR="0035609D" w:rsidRPr="0035609D">
              <w:rPr>
                <w:b w:val="0"/>
                <w:bCs w:val="0"/>
                <w:webHidden/>
              </w:rPr>
              <w:fldChar w:fldCharType="separate"/>
            </w:r>
            <w:r w:rsidR="0035609D" w:rsidRPr="0035609D">
              <w:rPr>
                <w:b w:val="0"/>
                <w:bCs w:val="0"/>
                <w:webHidden/>
              </w:rPr>
              <w:t>55</w:t>
            </w:r>
            <w:r w:rsidR="0035609D" w:rsidRPr="0035609D">
              <w:rPr>
                <w:b w:val="0"/>
                <w:bCs w:val="0"/>
                <w:webHidden/>
              </w:rPr>
              <w:fldChar w:fldCharType="end"/>
            </w:r>
          </w:hyperlink>
        </w:p>
        <w:p w14:paraId="6226CF56" w14:textId="244CD9AE" w:rsidR="0035609D" w:rsidRPr="0035609D" w:rsidRDefault="001034E4">
          <w:pPr>
            <w:pStyle w:val="Obsah1"/>
            <w:rPr>
              <w:rFonts w:asciiTheme="minorHAnsi" w:eastAsiaTheme="minorEastAsia" w:hAnsiTheme="minorHAnsi" w:cstheme="minorBidi"/>
              <w:b w:val="0"/>
              <w:bCs w:val="0"/>
              <w:lang w:eastAsia="cs-CZ"/>
            </w:rPr>
          </w:pPr>
          <w:hyperlink w:anchor="_Toc75290520" w:history="1">
            <w:r w:rsidR="0035609D" w:rsidRPr="0035609D">
              <w:rPr>
                <w:rStyle w:val="Hypertextovodkaz"/>
                <w:b w:val="0"/>
                <w:bCs w:val="0"/>
              </w:rPr>
              <w:t>Abstrakt</w:t>
            </w:r>
            <w:r w:rsidR="0035609D" w:rsidRPr="0035609D">
              <w:rPr>
                <w:b w:val="0"/>
                <w:bCs w:val="0"/>
                <w:webHidden/>
              </w:rPr>
              <w:tab/>
            </w:r>
            <w:r w:rsidR="0035609D" w:rsidRPr="0035609D">
              <w:rPr>
                <w:b w:val="0"/>
                <w:bCs w:val="0"/>
                <w:webHidden/>
              </w:rPr>
              <w:fldChar w:fldCharType="begin"/>
            </w:r>
            <w:r w:rsidR="0035609D" w:rsidRPr="0035609D">
              <w:rPr>
                <w:b w:val="0"/>
                <w:bCs w:val="0"/>
                <w:webHidden/>
              </w:rPr>
              <w:instrText xml:space="preserve"> PAGEREF _Toc75290520 \h </w:instrText>
            </w:r>
            <w:r w:rsidR="0035609D" w:rsidRPr="0035609D">
              <w:rPr>
                <w:b w:val="0"/>
                <w:bCs w:val="0"/>
                <w:webHidden/>
              </w:rPr>
            </w:r>
            <w:r w:rsidR="0035609D" w:rsidRPr="0035609D">
              <w:rPr>
                <w:b w:val="0"/>
                <w:bCs w:val="0"/>
                <w:webHidden/>
              </w:rPr>
              <w:fldChar w:fldCharType="separate"/>
            </w:r>
            <w:r w:rsidR="0035609D" w:rsidRPr="0035609D">
              <w:rPr>
                <w:b w:val="0"/>
                <w:bCs w:val="0"/>
                <w:webHidden/>
              </w:rPr>
              <w:t>56</w:t>
            </w:r>
            <w:r w:rsidR="0035609D" w:rsidRPr="0035609D">
              <w:rPr>
                <w:b w:val="0"/>
                <w:bCs w:val="0"/>
                <w:webHidden/>
              </w:rPr>
              <w:fldChar w:fldCharType="end"/>
            </w:r>
          </w:hyperlink>
        </w:p>
        <w:p w14:paraId="09A75399" w14:textId="05ECF03C" w:rsidR="00495F24" w:rsidRPr="00A20D09" w:rsidRDefault="00495F24" w:rsidP="00495F24">
          <w:r w:rsidRPr="00A20D09">
            <w:rPr>
              <w:rFonts w:ascii="Times New Roman" w:hAnsi="Times New Roman" w:cs="Times New Roman"/>
              <w:sz w:val="24"/>
              <w:szCs w:val="24"/>
            </w:rPr>
            <w:fldChar w:fldCharType="end"/>
          </w:r>
        </w:p>
      </w:sdtContent>
    </w:sdt>
    <w:p w14:paraId="733EDB29" w14:textId="77777777" w:rsidR="00495F24" w:rsidRPr="00A20D09" w:rsidRDefault="00495F24" w:rsidP="00495F24">
      <w:pPr>
        <w:rPr>
          <w:rFonts w:ascii="Times New Roman" w:hAnsi="Times New Roman" w:cs="Times New Roman"/>
          <w:sz w:val="32"/>
          <w:szCs w:val="32"/>
        </w:rPr>
      </w:pPr>
    </w:p>
    <w:p w14:paraId="4D6AB824" w14:textId="77777777" w:rsidR="00495F24" w:rsidRPr="00A20D09" w:rsidRDefault="00495F24" w:rsidP="00495F24">
      <w:pPr>
        <w:rPr>
          <w:rFonts w:ascii="Times New Roman" w:hAnsi="Times New Roman" w:cs="Times New Roman"/>
          <w:sz w:val="32"/>
          <w:szCs w:val="32"/>
        </w:rPr>
      </w:pPr>
    </w:p>
    <w:p w14:paraId="12272DD9" w14:textId="77777777" w:rsidR="00495F24" w:rsidRPr="00A20D09" w:rsidRDefault="00495F24" w:rsidP="00495F24">
      <w:pPr>
        <w:rPr>
          <w:rFonts w:ascii="Times New Roman" w:hAnsi="Times New Roman" w:cs="Times New Roman"/>
          <w:sz w:val="32"/>
          <w:szCs w:val="32"/>
        </w:rPr>
      </w:pPr>
    </w:p>
    <w:p w14:paraId="04169F79" w14:textId="77777777" w:rsidR="00495F24" w:rsidRDefault="00495F24" w:rsidP="00495F24">
      <w:pPr>
        <w:tabs>
          <w:tab w:val="left" w:pos="7830"/>
        </w:tabs>
        <w:rPr>
          <w:rFonts w:ascii="Times New Roman" w:hAnsi="Times New Roman" w:cs="Times New Roman"/>
          <w:b/>
          <w:bCs/>
          <w:sz w:val="32"/>
          <w:szCs w:val="32"/>
        </w:rPr>
      </w:pPr>
      <w:r>
        <w:rPr>
          <w:rFonts w:ascii="Times New Roman" w:hAnsi="Times New Roman" w:cs="Times New Roman"/>
          <w:b/>
          <w:bCs/>
          <w:sz w:val="32"/>
          <w:szCs w:val="32"/>
        </w:rPr>
        <w:tab/>
      </w:r>
    </w:p>
    <w:p w14:paraId="13C1243D" w14:textId="77777777" w:rsidR="00495F24" w:rsidRDefault="00495F24" w:rsidP="00495F24">
      <w:pPr>
        <w:rPr>
          <w:rFonts w:ascii="Times New Roman" w:hAnsi="Times New Roman" w:cs="Times New Roman"/>
          <w:b/>
          <w:bCs/>
          <w:sz w:val="32"/>
          <w:szCs w:val="32"/>
        </w:rPr>
      </w:pPr>
    </w:p>
    <w:p w14:paraId="7398009D" w14:textId="77777777" w:rsidR="00495F24" w:rsidRDefault="00495F24" w:rsidP="00495F24">
      <w:pPr>
        <w:jc w:val="right"/>
        <w:rPr>
          <w:rFonts w:ascii="Times New Roman" w:hAnsi="Times New Roman" w:cs="Times New Roman"/>
          <w:b/>
          <w:bCs/>
          <w:sz w:val="32"/>
          <w:szCs w:val="32"/>
        </w:rPr>
      </w:pPr>
    </w:p>
    <w:p w14:paraId="295C79AD" w14:textId="77777777" w:rsidR="00495F24" w:rsidRDefault="00495F24" w:rsidP="00495F24">
      <w:pPr>
        <w:rPr>
          <w:rFonts w:ascii="Times New Roman" w:hAnsi="Times New Roman" w:cs="Times New Roman"/>
          <w:b/>
          <w:bCs/>
          <w:sz w:val="32"/>
          <w:szCs w:val="32"/>
        </w:rPr>
      </w:pPr>
    </w:p>
    <w:p w14:paraId="416B3FA3" w14:textId="77777777" w:rsidR="00EA7F2F" w:rsidRDefault="00EA7F2F" w:rsidP="00145AC1">
      <w:pPr>
        <w:rPr>
          <w:rFonts w:ascii="Times New Roman" w:hAnsi="Times New Roman" w:cs="Times New Roman"/>
          <w:sz w:val="32"/>
          <w:szCs w:val="32"/>
        </w:rPr>
      </w:pPr>
    </w:p>
    <w:p w14:paraId="479D68A6" w14:textId="73C1F083" w:rsidR="00EA7F2F" w:rsidRPr="004470FF" w:rsidRDefault="00EA7F2F" w:rsidP="00145AC1">
      <w:pPr>
        <w:rPr>
          <w:rFonts w:ascii="Times New Roman" w:hAnsi="Times New Roman" w:cs="Times New Roman"/>
          <w:sz w:val="32"/>
          <w:szCs w:val="32"/>
        </w:rPr>
        <w:sectPr w:rsidR="00EA7F2F" w:rsidRPr="004470FF" w:rsidSect="006C092F">
          <w:footerReference w:type="default" r:id="rId8"/>
          <w:pgSz w:w="11906" w:h="16838"/>
          <w:pgMar w:top="1418" w:right="1134" w:bottom="1418" w:left="1985" w:header="709" w:footer="709" w:gutter="0"/>
          <w:cols w:space="708"/>
          <w:docGrid w:linePitch="360"/>
        </w:sectPr>
      </w:pPr>
    </w:p>
    <w:p w14:paraId="7CC48583" w14:textId="77777777" w:rsidR="00145AC1" w:rsidRPr="00383D72" w:rsidRDefault="00145AC1" w:rsidP="00145AC1">
      <w:pPr>
        <w:pStyle w:val="Nadpis1"/>
        <w:rPr>
          <w:rFonts w:ascii="Times New Roman" w:hAnsi="Times New Roman" w:cs="Times New Roman"/>
          <w:b/>
          <w:bCs/>
          <w:color w:val="auto"/>
        </w:rPr>
      </w:pPr>
      <w:bookmarkStart w:id="1" w:name="_Toc75290503"/>
      <w:r w:rsidRPr="00383D72">
        <w:rPr>
          <w:rFonts w:ascii="Times New Roman" w:hAnsi="Times New Roman" w:cs="Times New Roman"/>
          <w:b/>
          <w:bCs/>
          <w:color w:val="auto"/>
        </w:rPr>
        <w:lastRenderedPageBreak/>
        <w:t>Úvod</w:t>
      </w:r>
      <w:bookmarkEnd w:id="1"/>
    </w:p>
    <w:p w14:paraId="5A99D074" w14:textId="493E204C" w:rsidR="001306FD" w:rsidRDefault="004E5306" w:rsidP="00BB3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Ruská federace je významným aktérem v zahraniční politice, politika Ruska tak nutně podstatně ovlivňuje celé mezinárodní společenství. Nicméně postavení Ruska není už nutně tak silné, jako bývalo dříve. Po ukončení Druhé světové války a vypuknutí konfliktu dnes známého jako Studená válka měl tehdejší Sovětský svaz</w:t>
      </w:r>
      <w:r w:rsidR="00BB38DA">
        <w:rPr>
          <w:rFonts w:ascii="Times New Roman" w:hAnsi="Times New Roman" w:cs="Times New Roman"/>
          <w:sz w:val="24"/>
          <w:szCs w:val="24"/>
        </w:rPr>
        <w:t xml:space="preserve"> </w:t>
      </w:r>
      <w:r>
        <w:rPr>
          <w:rFonts w:ascii="Times New Roman" w:hAnsi="Times New Roman" w:cs="Times New Roman"/>
          <w:sz w:val="24"/>
          <w:szCs w:val="24"/>
        </w:rPr>
        <w:t>nezpochybnitelnou pozici v rámci bipolárního rozdělení světa, tedy takového rozdělení, kdy existují dvě mocnosti, které zastiňují veškeré ostatní aktéry (státy) mezinárodních vztahů (Waltz 1964: 882-883). Celá Studená válka pak neeskalovala jen díky srovnatelné síle Spojených států amerických a SSSR, kdy obě mocnosti byly schopny se efektivně zničit navzájem. Strach ze vzájemné destrukce spojený s trvajícím mocenským balancováním tak na určitou dobu rozdělil Svět na dvě pomyslné strany Železné opony</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w:t>
      </w:r>
      <w:r w:rsidR="001306FD">
        <w:rPr>
          <w:rFonts w:ascii="Times New Roman" w:hAnsi="Times New Roman" w:cs="Times New Roman"/>
          <w:sz w:val="24"/>
          <w:szCs w:val="24"/>
        </w:rPr>
        <w:t xml:space="preserve"> </w:t>
      </w:r>
      <w:r>
        <w:rPr>
          <w:rFonts w:ascii="Times New Roman" w:hAnsi="Times New Roman" w:cs="Times New Roman"/>
          <w:sz w:val="24"/>
          <w:szCs w:val="24"/>
        </w:rPr>
        <w:t xml:space="preserve">Nicméně takové postavení si Rusko neudrželo dlouho. Někteří autoři (Richard </w:t>
      </w:r>
      <w:proofErr w:type="spellStart"/>
      <w:r>
        <w:rPr>
          <w:rFonts w:ascii="Times New Roman" w:hAnsi="Times New Roman" w:cs="Times New Roman"/>
          <w:sz w:val="24"/>
          <w:szCs w:val="24"/>
        </w:rPr>
        <w:t>Rosencrance</w:t>
      </w:r>
      <w:proofErr w:type="spellEnd"/>
      <w:r>
        <w:rPr>
          <w:rFonts w:ascii="Times New Roman" w:hAnsi="Times New Roman" w:cs="Times New Roman"/>
          <w:sz w:val="24"/>
          <w:szCs w:val="24"/>
        </w:rPr>
        <w:t xml:space="preserve">, Walter </w:t>
      </w:r>
      <w:proofErr w:type="spellStart"/>
      <w:r>
        <w:rPr>
          <w:rFonts w:ascii="Times New Roman" w:hAnsi="Times New Roman" w:cs="Times New Roman"/>
          <w:sz w:val="24"/>
          <w:szCs w:val="24"/>
        </w:rPr>
        <w:t>Lipmann</w:t>
      </w:r>
      <w:proofErr w:type="spellEnd"/>
      <w:r>
        <w:rPr>
          <w:rFonts w:ascii="Times New Roman" w:hAnsi="Times New Roman" w:cs="Times New Roman"/>
          <w:sz w:val="24"/>
          <w:szCs w:val="24"/>
        </w:rPr>
        <w:t xml:space="preserve">) považují za konec bipolárního rozdělení světa už šedesátá léta minulého století (období </w:t>
      </w:r>
      <w:proofErr w:type="spellStart"/>
      <w:r>
        <w:rPr>
          <w:rFonts w:ascii="Times New Roman" w:hAnsi="Times New Roman" w:cs="Times New Roman"/>
          <w:sz w:val="24"/>
          <w:szCs w:val="24"/>
        </w:rPr>
        <w:t>dekolonialismu</w:t>
      </w:r>
      <w:proofErr w:type="spellEnd"/>
      <w:r>
        <w:rPr>
          <w:rFonts w:ascii="Times New Roman" w:hAnsi="Times New Roman" w:cs="Times New Roman"/>
          <w:sz w:val="24"/>
          <w:szCs w:val="24"/>
        </w:rPr>
        <w:t>), každopádně lze tvrdit, že takto výrazně dominantní postavení Rusko ztratilo nejpozději s pádem východního bloku (Waltz 1964: 887). V blízké minulosti a přítomnosti jsou ale patrné pokusy získat co největší díl ztraceného vlivu a satelitních území zpět. Tato snaha je patrná od událostí Růžové revoluce v Gruzii (2003) a Oranžové revoluce na Ukrajině (2004), které byly dobrou zprávou pro Západ, ale zároveň velmi vážným ohrožením ruských zájmů v regionu. (</w:t>
      </w:r>
      <w:proofErr w:type="spellStart"/>
      <w:r>
        <w:rPr>
          <w:rFonts w:ascii="Times New Roman" w:hAnsi="Times New Roman" w:cs="Times New Roman"/>
          <w:sz w:val="24"/>
          <w:szCs w:val="24"/>
        </w:rPr>
        <w:t>Studzińska</w:t>
      </w:r>
      <w:proofErr w:type="spellEnd"/>
      <w:r>
        <w:rPr>
          <w:rFonts w:ascii="Times New Roman" w:hAnsi="Times New Roman" w:cs="Times New Roman"/>
          <w:sz w:val="24"/>
          <w:szCs w:val="24"/>
        </w:rPr>
        <w:t xml:space="preserve"> 2015: 22-23). </w:t>
      </w:r>
    </w:p>
    <w:p w14:paraId="4AB8AE9C" w14:textId="2BCF751C" w:rsidR="001306FD" w:rsidRDefault="004E5306" w:rsidP="001306FD">
      <w:pPr>
        <w:spacing w:after="0" w:line="360" w:lineRule="auto"/>
        <w:ind w:firstLine="708"/>
        <w:jc w:val="both"/>
        <w:rPr>
          <w:rFonts w:ascii="Times New Roman" w:hAnsi="Times New Roman" w:cs="Times New Roman"/>
          <w:sz w:val="24"/>
          <w:szCs w:val="24"/>
        </w:rPr>
      </w:pPr>
      <w:r w:rsidRPr="00831F5B">
        <w:rPr>
          <w:rFonts w:ascii="Times New Roman" w:hAnsi="Times New Roman" w:cs="Times New Roman"/>
          <w:sz w:val="24"/>
          <w:szCs w:val="24"/>
        </w:rPr>
        <w:t>Tato</w:t>
      </w:r>
      <w:r>
        <w:rPr>
          <w:rFonts w:ascii="Times New Roman" w:hAnsi="Times New Roman" w:cs="Times New Roman"/>
          <w:sz w:val="24"/>
          <w:szCs w:val="24"/>
        </w:rPr>
        <w:t xml:space="preserve"> Bakalářská práce se věnuje ruské anexi poloostrova Krym, v únoru roku 2014. Zároveň pracuje s kontextem vztahů mezi Ukrajinou a Ruskou federací, především od rozpadu Sovětského svazu. Práce se na konflikt dívá prostřednictvím teorie ofensivního realismu a snaží se za pomocí využité teorie analyzovat příčiny konfliktu. Práce stojí na předpokladu, že klíčovou roli v anexi sehrály geopolitické motivace Ruské federace.</w:t>
      </w:r>
      <w:r w:rsidR="001306FD">
        <w:rPr>
          <w:rFonts w:ascii="Times New Roman" w:hAnsi="Times New Roman" w:cs="Times New Roman"/>
          <w:sz w:val="24"/>
          <w:szCs w:val="24"/>
        </w:rPr>
        <w:t xml:space="preserve"> </w:t>
      </w:r>
      <w:r w:rsidR="00707D7F">
        <w:rPr>
          <w:rFonts w:ascii="Times New Roman" w:hAnsi="Times New Roman" w:cs="Times New Roman"/>
          <w:sz w:val="24"/>
          <w:szCs w:val="24"/>
        </w:rPr>
        <w:t>Práce je koncipována jako interpretativní případová studie. Výhoda případových studií je jejich zaměření právě na jeden případ, kterému tak může být věnována zvýšená pozornost, tedy může být intenzivně prozkoumán.</w:t>
      </w:r>
      <w:r w:rsidR="00707D7F">
        <w:rPr>
          <w:rFonts w:ascii="Times New Roman" w:hAnsi="Times New Roman" w:cs="Times New Roman"/>
          <w:color w:val="FF0000"/>
          <w:sz w:val="24"/>
          <w:szCs w:val="24"/>
        </w:rPr>
        <w:t xml:space="preserve"> </w:t>
      </w:r>
      <w:r w:rsidR="00707D7F">
        <w:rPr>
          <w:rFonts w:ascii="Times New Roman" w:hAnsi="Times New Roman" w:cs="Times New Roman"/>
          <w:sz w:val="24"/>
          <w:szCs w:val="24"/>
        </w:rPr>
        <w:t>Na druhou stranu na základě případové studie není možno vyvozovat obecné závěry, stejně tak nelze vyvracet ustálené teorie. Interpretativní případová studie je zvolena pro zájem o téma jako takové bez ambice formovat obecnou teorii. Naopak tato metoda přímo vychází z ustálené teorie, kterou aplikuje na samotný případ s účelem ho osvětlit a podat vysvětlení (</w:t>
      </w:r>
      <w:proofErr w:type="spellStart"/>
      <w:r w:rsidR="00707D7F">
        <w:rPr>
          <w:rFonts w:ascii="Times New Roman" w:hAnsi="Times New Roman" w:cs="Times New Roman"/>
          <w:sz w:val="24"/>
          <w:szCs w:val="24"/>
        </w:rPr>
        <w:t>Lijphart</w:t>
      </w:r>
      <w:proofErr w:type="spellEnd"/>
      <w:r w:rsidR="00707D7F">
        <w:rPr>
          <w:rFonts w:ascii="Times New Roman" w:hAnsi="Times New Roman" w:cs="Times New Roman"/>
          <w:sz w:val="24"/>
          <w:szCs w:val="24"/>
        </w:rPr>
        <w:t xml:space="preserve"> 1971: 691-692). I když je využitá teorie a priori </w:t>
      </w:r>
      <w:r w:rsidR="00707D7F">
        <w:rPr>
          <w:rFonts w:ascii="Times New Roman" w:hAnsi="Times New Roman" w:cs="Times New Roman"/>
          <w:sz w:val="24"/>
          <w:szCs w:val="24"/>
        </w:rPr>
        <w:lastRenderedPageBreak/>
        <w:t xml:space="preserve">strukturalistická, autor se nedomnívá, že to činí překážku. Naopak, řada autorů využívá ofensivní realismus k vysvětlení chování států v rámci konkrétních událostí, zejména je ofensivní realismus často využíván </w:t>
      </w:r>
      <w:r w:rsidR="00707D7F" w:rsidRPr="00876CBB">
        <w:rPr>
          <w:rFonts w:ascii="Times New Roman" w:hAnsi="Times New Roman" w:cs="Times New Roman"/>
          <w:sz w:val="24"/>
          <w:szCs w:val="24"/>
        </w:rPr>
        <w:t>například</w:t>
      </w:r>
      <w:r w:rsidR="00707D7F">
        <w:rPr>
          <w:rFonts w:ascii="Times New Roman" w:hAnsi="Times New Roman" w:cs="Times New Roman"/>
          <w:sz w:val="24"/>
          <w:szCs w:val="24"/>
        </w:rPr>
        <w:t xml:space="preserve"> k vysvětlení chování Čínské lidové republiky</w:t>
      </w:r>
      <w:r w:rsidR="00707D7F">
        <w:rPr>
          <w:rStyle w:val="Znakapoznpodarou"/>
          <w:rFonts w:ascii="Times New Roman" w:hAnsi="Times New Roman" w:cs="Times New Roman"/>
          <w:sz w:val="24"/>
          <w:szCs w:val="24"/>
        </w:rPr>
        <w:footnoteReference w:id="2"/>
      </w:r>
      <w:r w:rsidR="00707D7F">
        <w:rPr>
          <w:rFonts w:ascii="Times New Roman" w:hAnsi="Times New Roman" w:cs="Times New Roman"/>
          <w:sz w:val="24"/>
          <w:szCs w:val="24"/>
        </w:rPr>
        <w:t>.</w:t>
      </w:r>
      <w:r w:rsidR="008E7D81">
        <w:rPr>
          <w:rFonts w:ascii="Times New Roman" w:hAnsi="Times New Roman" w:cs="Times New Roman"/>
          <w:sz w:val="24"/>
          <w:szCs w:val="24"/>
        </w:rPr>
        <w:t xml:space="preserve"> Využitím této teorie pro případ Ruska se </w:t>
      </w:r>
      <w:r w:rsidR="008F4CF5">
        <w:rPr>
          <w:rFonts w:ascii="Times New Roman" w:hAnsi="Times New Roman" w:cs="Times New Roman"/>
          <w:sz w:val="24"/>
          <w:szCs w:val="24"/>
        </w:rPr>
        <w:t xml:space="preserve">již </w:t>
      </w:r>
      <w:r w:rsidR="008E7D81">
        <w:rPr>
          <w:rFonts w:ascii="Times New Roman" w:hAnsi="Times New Roman" w:cs="Times New Roman"/>
          <w:sz w:val="24"/>
          <w:szCs w:val="24"/>
        </w:rPr>
        <w:t>zabýval</w:t>
      </w:r>
      <w:r w:rsidR="00F228D9">
        <w:rPr>
          <w:rFonts w:ascii="Times New Roman" w:hAnsi="Times New Roman" w:cs="Times New Roman"/>
          <w:sz w:val="24"/>
          <w:szCs w:val="24"/>
        </w:rPr>
        <w:t xml:space="preserve"> </w:t>
      </w:r>
      <w:r w:rsidR="008E7D81">
        <w:rPr>
          <w:rFonts w:ascii="Times New Roman" w:hAnsi="Times New Roman" w:cs="Times New Roman"/>
          <w:sz w:val="24"/>
          <w:szCs w:val="24"/>
        </w:rPr>
        <w:t xml:space="preserve">také Cody L. </w:t>
      </w:r>
      <w:proofErr w:type="spellStart"/>
      <w:r w:rsidR="008E7D81">
        <w:rPr>
          <w:rFonts w:ascii="Times New Roman" w:hAnsi="Times New Roman" w:cs="Times New Roman"/>
          <w:sz w:val="24"/>
          <w:szCs w:val="24"/>
        </w:rPr>
        <w:t>Zilhaver</w:t>
      </w:r>
      <w:proofErr w:type="spellEnd"/>
      <w:r w:rsidR="008E7D81">
        <w:rPr>
          <w:rFonts w:ascii="Times New Roman" w:hAnsi="Times New Roman" w:cs="Times New Roman"/>
          <w:sz w:val="24"/>
          <w:szCs w:val="24"/>
        </w:rPr>
        <w:t xml:space="preserve">, který ji využil pro vysvětlení ruského působení jako hrozby pro bezpečnost Estonska. Kromě </w:t>
      </w:r>
      <w:proofErr w:type="spellStart"/>
      <w:r w:rsidR="008E7D81">
        <w:rPr>
          <w:rFonts w:ascii="Times New Roman" w:hAnsi="Times New Roman" w:cs="Times New Roman"/>
          <w:sz w:val="24"/>
          <w:szCs w:val="24"/>
        </w:rPr>
        <w:t>Mearsheimerovy</w:t>
      </w:r>
      <w:proofErr w:type="spellEnd"/>
      <w:r w:rsidR="008E7D81">
        <w:rPr>
          <w:rFonts w:ascii="Times New Roman" w:hAnsi="Times New Roman" w:cs="Times New Roman"/>
          <w:sz w:val="24"/>
          <w:szCs w:val="24"/>
        </w:rPr>
        <w:t xml:space="preserve"> teorie </w:t>
      </w:r>
      <w:proofErr w:type="spellStart"/>
      <w:r w:rsidR="008E7D81">
        <w:rPr>
          <w:rFonts w:ascii="Times New Roman" w:hAnsi="Times New Roman" w:cs="Times New Roman"/>
          <w:sz w:val="24"/>
          <w:szCs w:val="24"/>
        </w:rPr>
        <w:t>Zilhaver</w:t>
      </w:r>
      <w:proofErr w:type="spellEnd"/>
      <w:r w:rsidR="008E7D81">
        <w:rPr>
          <w:rFonts w:ascii="Times New Roman" w:hAnsi="Times New Roman" w:cs="Times New Roman"/>
          <w:sz w:val="24"/>
          <w:szCs w:val="24"/>
        </w:rPr>
        <w:t xml:space="preserve"> pracuje s modelem spirály</w:t>
      </w:r>
      <w:r w:rsidR="008F4CF5">
        <w:rPr>
          <w:rStyle w:val="Znakapoznpodarou"/>
          <w:rFonts w:ascii="Times New Roman" w:hAnsi="Times New Roman" w:cs="Times New Roman"/>
          <w:sz w:val="24"/>
          <w:szCs w:val="24"/>
        </w:rPr>
        <w:footnoteReference w:id="3"/>
      </w:r>
      <w:r w:rsidR="008E7D81">
        <w:rPr>
          <w:rFonts w:ascii="Times New Roman" w:hAnsi="Times New Roman" w:cs="Times New Roman"/>
          <w:sz w:val="24"/>
          <w:szCs w:val="24"/>
        </w:rPr>
        <w:t xml:space="preserve"> </w:t>
      </w:r>
      <w:r w:rsidR="008F4CF5">
        <w:rPr>
          <w:rFonts w:ascii="Times New Roman" w:hAnsi="Times New Roman" w:cs="Times New Roman"/>
          <w:sz w:val="24"/>
          <w:szCs w:val="24"/>
        </w:rPr>
        <w:t xml:space="preserve">Roberta </w:t>
      </w:r>
      <w:proofErr w:type="spellStart"/>
      <w:r w:rsidR="008F4CF5">
        <w:rPr>
          <w:rFonts w:ascii="Times New Roman" w:hAnsi="Times New Roman" w:cs="Times New Roman"/>
          <w:sz w:val="24"/>
          <w:szCs w:val="24"/>
        </w:rPr>
        <w:t>Jervise</w:t>
      </w:r>
      <w:proofErr w:type="spellEnd"/>
      <w:r w:rsidR="008F4CF5">
        <w:rPr>
          <w:rFonts w:ascii="Times New Roman" w:hAnsi="Times New Roman" w:cs="Times New Roman"/>
          <w:sz w:val="24"/>
          <w:szCs w:val="24"/>
        </w:rPr>
        <w:t xml:space="preserve"> (</w:t>
      </w:r>
      <w:proofErr w:type="spellStart"/>
      <w:r w:rsidR="008F4CF5">
        <w:rPr>
          <w:rFonts w:ascii="Times New Roman" w:hAnsi="Times New Roman" w:cs="Times New Roman"/>
          <w:sz w:val="24"/>
          <w:szCs w:val="24"/>
        </w:rPr>
        <w:t>Zilhaver</w:t>
      </w:r>
      <w:proofErr w:type="spellEnd"/>
      <w:r w:rsidR="008F4CF5">
        <w:rPr>
          <w:rFonts w:ascii="Times New Roman" w:hAnsi="Times New Roman" w:cs="Times New Roman"/>
          <w:sz w:val="24"/>
          <w:szCs w:val="24"/>
        </w:rPr>
        <w:t xml:space="preserve"> 2017).</w:t>
      </w:r>
      <w:r w:rsidR="00707D7F">
        <w:rPr>
          <w:rFonts w:ascii="Times New Roman" w:hAnsi="Times New Roman" w:cs="Times New Roman"/>
          <w:sz w:val="24"/>
          <w:szCs w:val="24"/>
        </w:rPr>
        <w:t xml:space="preserve"> </w:t>
      </w:r>
    </w:p>
    <w:p w14:paraId="393E789D" w14:textId="2FA68189" w:rsidR="001306FD" w:rsidRDefault="00707D7F" w:rsidP="001306FD">
      <w:pPr>
        <w:spacing w:after="0" w:line="360" w:lineRule="auto"/>
        <w:ind w:firstLine="708"/>
        <w:jc w:val="both"/>
        <w:rPr>
          <w:rFonts w:ascii="Times New Roman" w:hAnsi="Times New Roman" w:cs="Times New Roman"/>
          <w:sz w:val="24"/>
          <w:szCs w:val="24"/>
        </w:rPr>
      </w:pPr>
      <w:r w:rsidRPr="00F33149">
        <w:rPr>
          <w:rFonts w:ascii="Times New Roman" w:hAnsi="Times New Roman" w:cs="Times New Roman"/>
          <w:sz w:val="24"/>
          <w:szCs w:val="24"/>
        </w:rPr>
        <w:t>Autor</w:t>
      </w:r>
      <w:r w:rsidR="003B59EA" w:rsidRPr="00F33149">
        <w:rPr>
          <w:rFonts w:ascii="Times New Roman" w:hAnsi="Times New Roman" w:cs="Times New Roman"/>
          <w:sz w:val="24"/>
          <w:szCs w:val="24"/>
        </w:rPr>
        <w:t xml:space="preserve"> </w:t>
      </w:r>
      <w:r w:rsidR="00F33149" w:rsidRPr="00F33149">
        <w:rPr>
          <w:rFonts w:ascii="Times New Roman" w:hAnsi="Times New Roman" w:cs="Times New Roman"/>
          <w:sz w:val="24"/>
          <w:szCs w:val="24"/>
        </w:rPr>
        <w:t>této práce</w:t>
      </w:r>
      <w:r w:rsidRPr="00F33149">
        <w:rPr>
          <w:rFonts w:ascii="Times New Roman" w:hAnsi="Times New Roman" w:cs="Times New Roman"/>
          <w:sz w:val="24"/>
          <w:szCs w:val="24"/>
        </w:rPr>
        <w:t xml:space="preserve"> se inspiroval metodologií prací </w:t>
      </w:r>
      <w:proofErr w:type="spellStart"/>
      <w:r w:rsidRPr="00F33149">
        <w:rPr>
          <w:rFonts w:ascii="Times New Roman" w:hAnsi="Times New Roman" w:cs="Times New Roman"/>
          <w:sz w:val="24"/>
          <w:szCs w:val="24"/>
        </w:rPr>
        <w:t>Yuan-Kang</w:t>
      </w:r>
      <w:proofErr w:type="spellEnd"/>
      <w:r w:rsidRPr="00F33149">
        <w:rPr>
          <w:rFonts w:ascii="Times New Roman" w:hAnsi="Times New Roman" w:cs="Times New Roman"/>
          <w:sz w:val="24"/>
          <w:szCs w:val="24"/>
        </w:rPr>
        <w:t xml:space="preserve"> </w:t>
      </w:r>
      <w:proofErr w:type="spellStart"/>
      <w:r w:rsidRPr="00F33149">
        <w:rPr>
          <w:rFonts w:ascii="Times New Roman" w:hAnsi="Times New Roman" w:cs="Times New Roman"/>
          <w:sz w:val="24"/>
          <w:szCs w:val="24"/>
        </w:rPr>
        <w:t>Wanga</w:t>
      </w:r>
      <w:proofErr w:type="spellEnd"/>
      <w:r w:rsidRPr="00F33149">
        <w:rPr>
          <w:rFonts w:ascii="Times New Roman" w:hAnsi="Times New Roman" w:cs="Times New Roman"/>
          <w:sz w:val="24"/>
          <w:szCs w:val="24"/>
        </w:rPr>
        <w:t xml:space="preserve"> a </w:t>
      </w:r>
      <w:proofErr w:type="spellStart"/>
      <w:r w:rsidRPr="00F33149">
        <w:rPr>
          <w:rFonts w:ascii="Times New Roman" w:hAnsi="Times New Roman" w:cs="Times New Roman"/>
          <w:sz w:val="24"/>
          <w:szCs w:val="24"/>
        </w:rPr>
        <w:t>Xiaotinga</w:t>
      </w:r>
      <w:proofErr w:type="spellEnd"/>
      <w:r w:rsidRPr="00F33149">
        <w:rPr>
          <w:rFonts w:ascii="Times New Roman" w:hAnsi="Times New Roman" w:cs="Times New Roman"/>
          <w:sz w:val="24"/>
          <w:szCs w:val="24"/>
        </w:rPr>
        <w:t xml:space="preserve"> </w:t>
      </w:r>
      <w:proofErr w:type="spellStart"/>
      <w:r w:rsidRPr="00F33149">
        <w:rPr>
          <w:rFonts w:ascii="Times New Roman" w:hAnsi="Times New Roman" w:cs="Times New Roman"/>
          <w:sz w:val="24"/>
          <w:szCs w:val="24"/>
        </w:rPr>
        <w:t>Li</w:t>
      </w:r>
      <w:proofErr w:type="spellEnd"/>
      <w:r w:rsidRPr="00F33149">
        <w:rPr>
          <w:rFonts w:ascii="Times New Roman" w:hAnsi="Times New Roman" w:cs="Times New Roman"/>
          <w:sz w:val="24"/>
          <w:szCs w:val="24"/>
        </w:rPr>
        <w:t>, kteří oba nejprve pracují s teorií ofensivního realismu, následně se soustředí na histori</w:t>
      </w:r>
      <w:r w:rsidR="00F13CF5" w:rsidRPr="00F33149">
        <w:rPr>
          <w:rFonts w:ascii="Times New Roman" w:hAnsi="Times New Roman" w:cs="Times New Roman"/>
          <w:sz w:val="24"/>
          <w:szCs w:val="24"/>
        </w:rPr>
        <w:t>cké vztahy</w:t>
      </w:r>
      <w:r w:rsidRPr="00F33149">
        <w:rPr>
          <w:rFonts w:ascii="Times New Roman" w:hAnsi="Times New Roman" w:cs="Times New Roman"/>
          <w:sz w:val="24"/>
          <w:szCs w:val="24"/>
        </w:rPr>
        <w:t xml:space="preserve"> zkoumaného státu (Číny)</w:t>
      </w:r>
      <w:r w:rsidR="00F13CF5" w:rsidRPr="00F33149">
        <w:rPr>
          <w:rFonts w:ascii="Times New Roman" w:hAnsi="Times New Roman" w:cs="Times New Roman"/>
          <w:sz w:val="24"/>
          <w:szCs w:val="24"/>
        </w:rPr>
        <w:t xml:space="preserve"> a státu napadeného</w:t>
      </w:r>
      <w:r w:rsidRPr="00F33149">
        <w:rPr>
          <w:rFonts w:ascii="Times New Roman" w:hAnsi="Times New Roman" w:cs="Times New Roman"/>
          <w:sz w:val="24"/>
          <w:szCs w:val="24"/>
        </w:rPr>
        <w:t xml:space="preserve">, </w:t>
      </w:r>
      <w:r w:rsidR="00F33149" w:rsidRPr="00F33149">
        <w:rPr>
          <w:rFonts w:ascii="Times New Roman" w:hAnsi="Times New Roman" w:cs="Times New Roman"/>
          <w:sz w:val="24"/>
          <w:szCs w:val="24"/>
        </w:rPr>
        <w:t>které</w:t>
      </w:r>
      <w:r w:rsidRPr="00F33149">
        <w:rPr>
          <w:rFonts w:ascii="Times New Roman" w:hAnsi="Times New Roman" w:cs="Times New Roman"/>
          <w:sz w:val="24"/>
          <w:szCs w:val="24"/>
        </w:rPr>
        <w:t xml:space="preserve"> interpretují za pomocí teorie</w:t>
      </w:r>
      <w:r w:rsidR="00F13CF5" w:rsidRPr="00F33149">
        <w:rPr>
          <w:rFonts w:ascii="Times New Roman" w:hAnsi="Times New Roman" w:cs="Times New Roman"/>
          <w:sz w:val="24"/>
          <w:szCs w:val="24"/>
        </w:rPr>
        <w:t>.</w:t>
      </w:r>
      <w:r w:rsidR="00450752">
        <w:rPr>
          <w:rFonts w:ascii="Times New Roman" w:hAnsi="Times New Roman" w:cs="Times New Roman"/>
          <w:sz w:val="24"/>
          <w:szCs w:val="24"/>
        </w:rPr>
        <w:t xml:space="preserve"> </w:t>
      </w:r>
      <w:r w:rsidR="00A10200">
        <w:rPr>
          <w:rFonts w:ascii="Times New Roman" w:hAnsi="Times New Roman" w:cs="Times New Roman"/>
          <w:sz w:val="24"/>
          <w:szCs w:val="24"/>
        </w:rPr>
        <w:t xml:space="preserve">Výzkumnou otázkou práce je: </w:t>
      </w:r>
      <w:r w:rsidR="00A10200" w:rsidRPr="00323932">
        <w:rPr>
          <w:rFonts w:ascii="Times New Roman" w:hAnsi="Times New Roman" w:cs="Times New Roman"/>
          <w:i/>
          <w:iCs/>
          <w:sz w:val="24"/>
          <w:szCs w:val="24"/>
        </w:rPr>
        <w:t>„Jaké byly hlavní příčiny ruské</w:t>
      </w:r>
      <w:r w:rsidR="00A10200">
        <w:rPr>
          <w:rFonts w:ascii="Times New Roman" w:hAnsi="Times New Roman" w:cs="Times New Roman"/>
          <w:i/>
          <w:iCs/>
          <w:sz w:val="24"/>
          <w:szCs w:val="24"/>
        </w:rPr>
        <w:t xml:space="preserve"> </w:t>
      </w:r>
      <w:r w:rsidR="00A10200" w:rsidRPr="00323932">
        <w:rPr>
          <w:rFonts w:ascii="Times New Roman" w:hAnsi="Times New Roman" w:cs="Times New Roman"/>
          <w:i/>
          <w:iCs/>
          <w:sz w:val="24"/>
          <w:szCs w:val="24"/>
        </w:rPr>
        <w:t>anexe krymského poloostrova?“</w:t>
      </w:r>
      <w:r w:rsidR="00A10200" w:rsidRPr="00C966F0">
        <w:rPr>
          <w:rFonts w:ascii="Times New Roman" w:hAnsi="Times New Roman" w:cs="Times New Roman"/>
          <w:sz w:val="24"/>
          <w:szCs w:val="24"/>
        </w:rPr>
        <w:t>.</w:t>
      </w:r>
      <w:r w:rsidR="00A10200">
        <w:rPr>
          <w:rFonts w:ascii="Times New Roman" w:hAnsi="Times New Roman" w:cs="Times New Roman"/>
          <w:sz w:val="24"/>
          <w:szCs w:val="24"/>
        </w:rPr>
        <w:t xml:space="preserve">  </w:t>
      </w:r>
      <w:r w:rsidR="00F33149" w:rsidRPr="00F33149">
        <w:rPr>
          <w:rFonts w:ascii="Times New Roman" w:hAnsi="Times New Roman" w:cs="Times New Roman"/>
          <w:sz w:val="24"/>
          <w:szCs w:val="24"/>
        </w:rPr>
        <w:t xml:space="preserve">Jak již bylo zmíněno výše, práce je založena na teorii ofensivního realismu, se kterou je čtenář seznámen v první kapitole. V druhé kapitole je pak čtenáři poskytnut stručný historický přehled a připomenuty klíčové události a vztahy, na které je pak v rámci poslední kapitoly aplikována teorie ve snaze zodpovědět výzkumnou otázku. </w:t>
      </w:r>
      <w:r w:rsidR="001306FD">
        <w:rPr>
          <w:rFonts w:ascii="Times New Roman" w:hAnsi="Times New Roman" w:cs="Times New Roman"/>
          <w:sz w:val="24"/>
          <w:szCs w:val="24"/>
        </w:rPr>
        <w:t>Z metodologického hlediska jsou tedy v práci využity metoda deskripce a metoda analýzy. Metoda deskripce je využita v celé bakalářské práci a metoda analýzy je využita především ve třetí kapitole práce</w:t>
      </w:r>
      <w:r w:rsidR="00614623">
        <w:rPr>
          <w:rFonts w:ascii="Times New Roman" w:hAnsi="Times New Roman" w:cs="Times New Roman"/>
          <w:sz w:val="24"/>
          <w:szCs w:val="24"/>
        </w:rPr>
        <w:t>.</w:t>
      </w:r>
    </w:p>
    <w:p w14:paraId="1B560B07" w14:textId="77777777" w:rsidR="00A10200" w:rsidRDefault="004E5306" w:rsidP="00EA7F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Předkládaná práce je rozdělena do tří kapitol. První kapitola je soustředěna na teoretické východisko práce, tedy teorii mezinárodních vztahů – ofensivní realismus. Cílem první kapitoly je popsat, jak se ofensivní realismus dívá na mezinárodní vztahy, které aktéry považuje za primární a jak vysvětluje konflikty mezi státy, a motivaci pro jejich zahájení. Jinými slovy, v rámci první kapitoly se autor zabývá teoretickými východisky pro následnou analýzu.</w:t>
      </w:r>
      <w:r w:rsidR="00EA7F2F">
        <w:rPr>
          <w:rFonts w:ascii="Times New Roman" w:hAnsi="Times New Roman" w:cs="Times New Roman"/>
          <w:sz w:val="24"/>
          <w:szCs w:val="24"/>
        </w:rPr>
        <w:t xml:space="preserve"> </w:t>
      </w:r>
    </w:p>
    <w:p w14:paraId="04F0CB10" w14:textId="04390A8A" w:rsidR="00BB38DA" w:rsidRDefault="004E5306" w:rsidP="00EA7F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Druhá kapitola je zaměřena na historický vývoj vztahů mezi Ukrajinou a Ruskou federací </w:t>
      </w:r>
      <w:r w:rsidR="00DC699F">
        <w:rPr>
          <w:rFonts w:ascii="Times New Roman" w:hAnsi="Times New Roman" w:cs="Times New Roman"/>
          <w:sz w:val="24"/>
          <w:szCs w:val="24"/>
        </w:rPr>
        <w:t>od vzniku samostatné Ukrajiny (ale zohledňuje i připojení Krymského poloostrova k Ukrajině v roce 1954)</w:t>
      </w:r>
      <w:r>
        <w:rPr>
          <w:rFonts w:ascii="Times New Roman" w:hAnsi="Times New Roman" w:cs="Times New Roman"/>
          <w:sz w:val="24"/>
          <w:szCs w:val="24"/>
        </w:rPr>
        <w:t xml:space="preserve">. Cílem druhé kapitoly je nastínit historický vývoj, vztahy a možná existující příkoří mezi oběma státy, které by mohly ovlivnit probíhající konflikt. Kapitola přináší historický </w:t>
      </w:r>
      <w:proofErr w:type="gramStart"/>
      <w:r>
        <w:rPr>
          <w:rFonts w:ascii="Times New Roman" w:hAnsi="Times New Roman" w:cs="Times New Roman"/>
          <w:sz w:val="24"/>
          <w:szCs w:val="24"/>
        </w:rPr>
        <w:t>exkurs</w:t>
      </w:r>
      <w:proofErr w:type="gramEnd"/>
      <w:r>
        <w:rPr>
          <w:rFonts w:ascii="Times New Roman" w:hAnsi="Times New Roman" w:cs="Times New Roman"/>
          <w:sz w:val="24"/>
          <w:szCs w:val="24"/>
        </w:rPr>
        <w:t xml:space="preserve"> se zaměřením na poměrně čerstvé politicko-historické události od rozpadu Sovětského svazu</w:t>
      </w:r>
      <w:r w:rsidR="00470FE7">
        <w:rPr>
          <w:rFonts w:ascii="Times New Roman" w:hAnsi="Times New Roman" w:cs="Times New Roman"/>
          <w:sz w:val="24"/>
          <w:szCs w:val="24"/>
        </w:rPr>
        <w:t xml:space="preserve">. </w:t>
      </w:r>
      <w:r w:rsidR="00470FE7" w:rsidRPr="00470FE7">
        <w:rPr>
          <w:rFonts w:ascii="Times New Roman" w:hAnsi="Times New Roman" w:cs="Times New Roman"/>
          <w:sz w:val="24"/>
          <w:szCs w:val="24"/>
        </w:rPr>
        <w:t xml:space="preserve">Historický kontext je pro </w:t>
      </w:r>
      <w:r w:rsidR="00470FE7">
        <w:rPr>
          <w:rFonts w:ascii="Times New Roman" w:hAnsi="Times New Roman" w:cs="Times New Roman"/>
          <w:sz w:val="24"/>
          <w:szCs w:val="24"/>
        </w:rPr>
        <w:t>využitou</w:t>
      </w:r>
      <w:r w:rsidR="00470FE7" w:rsidRPr="00470FE7">
        <w:rPr>
          <w:rFonts w:ascii="Times New Roman" w:hAnsi="Times New Roman" w:cs="Times New Roman"/>
          <w:sz w:val="24"/>
          <w:szCs w:val="24"/>
        </w:rPr>
        <w:t xml:space="preserve"> teorii klíčový, neboť jak uvádí </w:t>
      </w:r>
      <w:r w:rsidR="00470FE7" w:rsidRPr="00470FE7">
        <w:rPr>
          <w:rFonts w:ascii="Times New Roman" w:hAnsi="Times New Roman" w:cs="Times New Roman"/>
          <w:sz w:val="24"/>
          <w:szCs w:val="24"/>
        </w:rPr>
        <w:lastRenderedPageBreak/>
        <w:t xml:space="preserve">John </w:t>
      </w:r>
      <w:proofErr w:type="spellStart"/>
      <w:r w:rsidR="00470FE7" w:rsidRPr="00470FE7">
        <w:rPr>
          <w:rFonts w:ascii="Times New Roman" w:hAnsi="Times New Roman" w:cs="Times New Roman"/>
          <w:sz w:val="24"/>
          <w:szCs w:val="24"/>
        </w:rPr>
        <w:t>Mearsheimer</w:t>
      </w:r>
      <w:proofErr w:type="spellEnd"/>
      <w:r w:rsidR="00470FE7" w:rsidRPr="00470FE7">
        <w:rPr>
          <w:rFonts w:ascii="Times New Roman" w:hAnsi="Times New Roman" w:cs="Times New Roman"/>
          <w:sz w:val="24"/>
          <w:szCs w:val="24"/>
        </w:rPr>
        <w:t xml:space="preserve"> ve svém díle </w:t>
      </w:r>
      <w:proofErr w:type="spellStart"/>
      <w:r w:rsidR="00470FE7" w:rsidRPr="00470FE7">
        <w:rPr>
          <w:rFonts w:ascii="Times New Roman" w:hAnsi="Times New Roman" w:cs="Times New Roman"/>
          <w:i/>
          <w:iCs/>
          <w:sz w:val="24"/>
          <w:szCs w:val="24"/>
        </w:rPr>
        <w:t>The</w:t>
      </w:r>
      <w:proofErr w:type="spellEnd"/>
      <w:r w:rsidR="00470FE7" w:rsidRPr="00470FE7">
        <w:rPr>
          <w:rFonts w:ascii="Times New Roman" w:hAnsi="Times New Roman" w:cs="Times New Roman"/>
          <w:i/>
          <w:iCs/>
          <w:sz w:val="24"/>
          <w:szCs w:val="24"/>
        </w:rPr>
        <w:t xml:space="preserve"> </w:t>
      </w:r>
      <w:proofErr w:type="spellStart"/>
      <w:r w:rsidR="00470FE7" w:rsidRPr="00470FE7">
        <w:rPr>
          <w:rFonts w:ascii="Times New Roman" w:hAnsi="Times New Roman" w:cs="Times New Roman"/>
          <w:i/>
          <w:iCs/>
          <w:sz w:val="24"/>
          <w:szCs w:val="24"/>
        </w:rPr>
        <w:t>Tragedy</w:t>
      </w:r>
      <w:proofErr w:type="spellEnd"/>
      <w:r w:rsidR="00470FE7" w:rsidRPr="00470FE7">
        <w:rPr>
          <w:rFonts w:ascii="Times New Roman" w:hAnsi="Times New Roman" w:cs="Times New Roman"/>
          <w:i/>
          <w:iCs/>
          <w:sz w:val="24"/>
          <w:szCs w:val="24"/>
        </w:rPr>
        <w:t xml:space="preserve"> </w:t>
      </w:r>
      <w:proofErr w:type="spellStart"/>
      <w:r w:rsidR="00470FE7" w:rsidRPr="00470FE7">
        <w:rPr>
          <w:rFonts w:ascii="Times New Roman" w:hAnsi="Times New Roman" w:cs="Times New Roman"/>
          <w:i/>
          <w:iCs/>
          <w:sz w:val="24"/>
          <w:szCs w:val="24"/>
        </w:rPr>
        <w:t>of</w:t>
      </w:r>
      <w:proofErr w:type="spellEnd"/>
      <w:r w:rsidR="00470FE7" w:rsidRPr="00470FE7">
        <w:rPr>
          <w:rFonts w:ascii="Times New Roman" w:hAnsi="Times New Roman" w:cs="Times New Roman"/>
          <w:i/>
          <w:iCs/>
          <w:sz w:val="24"/>
          <w:szCs w:val="24"/>
        </w:rPr>
        <w:t xml:space="preserve"> Great </w:t>
      </w:r>
      <w:proofErr w:type="spellStart"/>
      <w:r w:rsidR="00470FE7" w:rsidRPr="00470FE7">
        <w:rPr>
          <w:rFonts w:ascii="Times New Roman" w:hAnsi="Times New Roman" w:cs="Times New Roman"/>
          <w:i/>
          <w:iCs/>
          <w:sz w:val="24"/>
          <w:szCs w:val="24"/>
        </w:rPr>
        <w:t>Power</w:t>
      </w:r>
      <w:proofErr w:type="spellEnd"/>
      <w:r w:rsidR="00470FE7" w:rsidRPr="00470FE7">
        <w:rPr>
          <w:rFonts w:ascii="Times New Roman" w:hAnsi="Times New Roman" w:cs="Times New Roman"/>
          <w:i/>
          <w:iCs/>
          <w:sz w:val="24"/>
          <w:szCs w:val="24"/>
        </w:rPr>
        <w:t xml:space="preserve"> </w:t>
      </w:r>
      <w:proofErr w:type="spellStart"/>
      <w:r w:rsidR="00470FE7" w:rsidRPr="00470FE7">
        <w:rPr>
          <w:rFonts w:ascii="Times New Roman" w:hAnsi="Times New Roman" w:cs="Times New Roman"/>
          <w:i/>
          <w:iCs/>
          <w:sz w:val="24"/>
          <w:szCs w:val="24"/>
        </w:rPr>
        <w:t>Politics</w:t>
      </w:r>
      <w:proofErr w:type="spellEnd"/>
      <w:r w:rsidR="00470FE7" w:rsidRPr="00470FE7">
        <w:rPr>
          <w:rFonts w:ascii="Times New Roman" w:hAnsi="Times New Roman" w:cs="Times New Roman"/>
          <w:sz w:val="24"/>
          <w:szCs w:val="24"/>
        </w:rPr>
        <w:t>: „Jde o teorii, která nahlíží do minulosti, aby nám pomohla pochopit budoucnost“ (</w:t>
      </w:r>
      <w:proofErr w:type="spellStart"/>
      <w:r w:rsidR="00470FE7" w:rsidRPr="00470FE7">
        <w:rPr>
          <w:rFonts w:ascii="Times New Roman" w:hAnsi="Times New Roman" w:cs="Times New Roman"/>
          <w:sz w:val="24"/>
          <w:szCs w:val="24"/>
        </w:rPr>
        <w:t>Mearsheimer</w:t>
      </w:r>
      <w:proofErr w:type="spellEnd"/>
      <w:r w:rsidR="00470FE7" w:rsidRPr="00470FE7">
        <w:rPr>
          <w:rFonts w:ascii="Times New Roman" w:hAnsi="Times New Roman" w:cs="Times New Roman"/>
          <w:sz w:val="24"/>
          <w:szCs w:val="24"/>
        </w:rPr>
        <w:t xml:space="preserve"> 2001: </w:t>
      </w:r>
      <w:proofErr w:type="spellStart"/>
      <w:r w:rsidR="00470FE7" w:rsidRPr="00470FE7">
        <w:rPr>
          <w:rFonts w:ascii="Times New Roman" w:hAnsi="Times New Roman" w:cs="Times New Roman"/>
          <w:sz w:val="24"/>
          <w:szCs w:val="24"/>
        </w:rPr>
        <w:t>xii</w:t>
      </w:r>
      <w:proofErr w:type="spellEnd"/>
      <w:r w:rsidR="00470FE7" w:rsidRPr="00470FE7">
        <w:rPr>
          <w:rFonts w:ascii="Times New Roman" w:hAnsi="Times New Roman" w:cs="Times New Roman"/>
          <w:sz w:val="24"/>
          <w:szCs w:val="24"/>
        </w:rPr>
        <w:t>).</w:t>
      </w:r>
      <w:r w:rsidR="00EA7F2F">
        <w:rPr>
          <w:rFonts w:ascii="Times New Roman" w:hAnsi="Times New Roman" w:cs="Times New Roman"/>
          <w:sz w:val="24"/>
          <w:szCs w:val="24"/>
        </w:rPr>
        <w:t xml:space="preserve"> </w:t>
      </w:r>
    </w:p>
    <w:p w14:paraId="5581057D" w14:textId="4E750854" w:rsidR="00EA7F2F" w:rsidRPr="005640CC" w:rsidRDefault="004E5306" w:rsidP="00EA7F2F">
      <w:pPr>
        <w:spacing w:after="0" w:line="360" w:lineRule="auto"/>
        <w:ind w:firstLine="708"/>
        <w:jc w:val="both"/>
        <w:rPr>
          <w:rFonts w:ascii="Times New Roman" w:hAnsi="Times New Roman" w:cs="Times New Roman"/>
          <w:sz w:val="24"/>
          <w:szCs w:val="24"/>
        </w:rPr>
      </w:pPr>
      <w:r w:rsidRPr="005640CC">
        <w:rPr>
          <w:rFonts w:ascii="Times New Roman" w:hAnsi="Times New Roman" w:cs="Times New Roman"/>
          <w:sz w:val="24"/>
          <w:szCs w:val="24"/>
        </w:rPr>
        <w:t>Třetí kapitola je aplikací teorie na případ ruské anexe krymského poloostrova. V třetí a poslední kapitole za pomoci teorie autor hledá příčiny anexe. Zabývá se zejména geopolitickými motivy, ale zohledňuje širokou škálu možných příčin</w:t>
      </w:r>
      <w:r w:rsidR="00876CBB" w:rsidRPr="005640CC">
        <w:rPr>
          <w:rFonts w:ascii="Times New Roman" w:hAnsi="Times New Roman" w:cs="Times New Roman"/>
          <w:sz w:val="24"/>
          <w:szCs w:val="24"/>
        </w:rPr>
        <w:t>.</w:t>
      </w:r>
      <w:r w:rsidRPr="005640CC">
        <w:rPr>
          <w:rFonts w:ascii="Times New Roman" w:hAnsi="Times New Roman" w:cs="Times New Roman"/>
          <w:sz w:val="24"/>
          <w:szCs w:val="24"/>
        </w:rPr>
        <w:t xml:space="preserve"> Zejména je prostor věnován příčinám geopolitickým, ale je poukázáno i na obavy Ruské federace z šíření demokracie a potenciální hrozby růstu občanské společnosti uvnitř ruských hranic. Následně se autor zabývá analýzou role Západu v konfliktu a příčinami, které pocházejí ryze z</w:t>
      </w:r>
      <w:r w:rsidR="00876CBB" w:rsidRPr="005640CC">
        <w:rPr>
          <w:rFonts w:ascii="Times New Roman" w:hAnsi="Times New Roman" w:cs="Times New Roman"/>
          <w:sz w:val="24"/>
          <w:szCs w:val="24"/>
        </w:rPr>
        <w:t>e</w:t>
      </w:r>
      <w:r w:rsidRPr="005640CC">
        <w:rPr>
          <w:rFonts w:ascii="Times New Roman" w:hAnsi="Times New Roman" w:cs="Times New Roman"/>
          <w:sz w:val="24"/>
          <w:szCs w:val="24"/>
        </w:rPr>
        <w:t> vzájemné politiky mezi Západem a Ruskem. Stručněji se pak autor zabývá rolí Vladimira Putina a argumentací obhajující anexi právem na sebeurčení ze strany Ruska</w:t>
      </w:r>
      <w:r w:rsidR="00BB38DA" w:rsidRPr="005640CC">
        <w:rPr>
          <w:rFonts w:ascii="Times New Roman" w:hAnsi="Times New Roman" w:cs="Times New Roman"/>
          <w:sz w:val="24"/>
          <w:szCs w:val="24"/>
        </w:rPr>
        <w:t>, mimo to je součástí třetí kapitoly i stručná diskuse</w:t>
      </w:r>
      <w:r w:rsidR="001A7C3D" w:rsidRPr="005640CC">
        <w:rPr>
          <w:rFonts w:ascii="Times New Roman" w:hAnsi="Times New Roman" w:cs="Times New Roman"/>
          <w:sz w:val="24"/>
          <w:szCs w:val="24"/>
        </w:rPr>
        <w:t xml:space="preserve"> </w:t>
      </w:r>
      <w:r w:rsidR="00A10200" w:rsidRPr="005640CC">
        <w:rPr>
          <w:rFonts w:ascii="Times New Roman" w:hAnsi="Times New Roman" w:cs="Times New Roman"/>
          <w:sz w:val="24"/>
          <w:szCs w:val="24"/>
        </w:rPr>
        <w:t xml:space="preserve">o možnosti řešení krize neutralitou Ukrajiny, a o otázkách spojených </w:t>
      </w:r>
      <w:r w:rsidR="002B398B" w:rsidRPr="005640CC">
        <w:rPr>
          <w:rFonts w:ascii="Times New Roman" w:hAnsi="Times New Roman" w:cs="Times New Roman"/>
          <w:sz w:val="24"/>
          <w:szCs w:val="24"/>
        </w:rPr>
        <w:t>s dopady</w:t>
      </w:r>
      <w:r w:rsidR="00A10200" w:rsidRPr="005640CC">
        <w:rPr>
          <w:rFonts w:ascii="Times New Roman" w:hAnsi="Times New Roman" w:cs="Times New Roman"/>
          <w:sz w:val="24"/>
          <w:szCs w:val="24"/>
        </w:rPr>
        <w:t xml:space="preserve"> projektu </w:t>
      </w:r>
      <w:proofErr w:type="spellStart"/>
      <w:r w:rsidR="00A10200" w:rsidRPr="005640CC">
        <w:rPr>
          <w:rFonts w:ascii="Times New Roman" w:hAnsi="Times New Roman" w:cs="Times New Roman"/>
          <w:sz w:val="24"/>
          <w:szCs w:val="24"/>
        </w:rPr>
        <w:t>Nord</w:t>
      </w:r>
      <w:proofErr w:type="spellEnd"/>
      <w:r w:rsidR="00A10200" w:rsidRPr="005640CC">
        <w:rPr>
          <w:rFonts w:ascii="Times New Roman" w:hAnsi="Times New Roman" w:cs="Times New Roman"/>
          <w:sz w:val="24"/>
          <w:szCs w:val="24"/>
        </w:rPr>
        <w:t xml:space="preserve"> Stream II.</w:t>
      </w:r>
    </w:p>
    <w:p w14:paraId="554FCCAC" w14:textId="194DB763" w:rsidR="004E5306" w:rsidRDefault="004E5306" w:rsidP="00EA7F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Ruská zahraniční politika je tématem, kterým se již zabývala řada autorů, a také o ni byla napsána řada odborných textů a monografií. Stejně tak je i</w:t>
      </w:r>
      <w:r w:rsidRPr="008715E3">
        <w:rPr>
          <w:rFonts w:ascii="Times New Roman" w:hAnsi="Times New Roman" w:cs="Times New Roman"/>
          <w:color w:val="FF0000"/>
          <w:sz w:val="24"/>
          <w:szCs w:val="24"/>
        </w:rPr>
        <w:t xml:space="preserve"> </w:t>
      </w:r>
      <w:r>
        <w:rPr>
          <w:rFonts w:ascii="Times New Roman" w:hAnsi="Times New Roman" w:cs="Times New Roman"/>
          <w:sz w:val="24"/>
          <w:szCs w:val="24"/>
        </w:rPr>
        <w:t>značně zpracováno samotné téma ruské anexe Krymu. Práce čerpá jednak z primárních zdrojů jako je například Charta Organizace spojených národů, nebo klíčová rezoluce Valného shromáždění č. 3314</w:t>
      </w:r>
      <w:r w:rsidR="00876CBB">
        <w:rPr>
          <w:rFonts w:ascii="Times New Roman" w:hAnsi="Times New Roman" w:cs="Times New Roman"/>
          <w:sz w:val="24"/>
          <w:szCs w:val="24"/>
        </w:rPr>
        <w:t xml:space="preserve">. Také je pracováno s daty, které reflektují ruské náklady na zbrojení. </w:t>
      </w:r>
      <w:r>
        <w:rPr>
          <w:rFonts w:ascii="Times New Roman" w:hAnsi="Times New Roman" w:cs="Times New Roman"/>
          <w:sz w:val="24"/>
          <w:szCs w:val="24"/>
        </w:rPr>
        <w:t xml:space="preserve">Především ale práce pracuje s literaturou sekundární, to jednak s články z odborných periodik, ale také s monografiemi uznávaných odborníků jako je John Joseph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nebo Kenneth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Waltz.</w:t>
      </w:r>
    </w:p>
    <w:p w14:paraId="4CA8F362" w14:textId="021ABD6D" w:rsidR="004E5306" w:rsidRDefault="004E5306" w:rsidP="00876C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první (teoretické) kapitole autor pracuje především s monografiemi renomovaného odborníka na mezinárodní vztahy, amerického politologa J. </w:t>
      </w:r>
      <w:proofErr w:type="spellStart"/>
      <w:r>
        <w:rPr>
          <w:rFonts w:ascii="Times New Roman" w:hAnsi="Times New Roman" w:cs="Times New Roman"/>
          <w:sz w:val="24"/>
          <w:szCs w:val="24"/>
        </w:rPr>
        <w:t>Mearsheimera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je zakladatelem a hlavním průkopníkem teorie ofensivního realismu, proto je soustředění na jeho práci logické. Autor pracuje především s knihou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Tragedy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Great </w:t>
      </w:r>
      <w:proofErr w:type="spellStart"/>
      <w:r>
        <w:rPr>
          <w:rFonts w:ascii="Times New Roman" w:hAnsi="Times New Roman" w:cs="Times New Roman"/>
          <w:i/>
          <w:iCs/>
          <w:sz w:val="24"/>
          <w:szCs w:val="24"/>
        </w:rPr>
        <w:t>Power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Politics</w:t>
      </w:r>
      <w:proofErr w:type="spellEnd"/>
      <w:r>
        <w:rPr>
          <w:rFonts w:ascii="Times New Roman" w:hAnsi="Times New Roman" w:cs="Times New Roman"/>
          <w:sz w:val="24"/>
          <w:szCs w:val="24"/>
        </w:rPr>
        <w:t>, a to hlavně s kapitolou „</w:t>
      </w:r>
      <w:proofErr w:type="spellStart"/>
      <w:r>
        <w:rPr>
          <w:rFonts w:ascii="Times New Roman" w:hAnsi="Times New Roman" w:cs="Times New Roman"/>
          <w:sz w:val="24"/>
          <w:szCs w:val="24"/>
        </w:rPr>
        <w:t>Anarchy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Struggle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kde se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zabývá motivem států aktivně usilovat o moc a dominanci. Mimo to je také využit </w:t>
      </w:r>
      <w:proofErr w:type="spellStart"/>
      <w:r>
        <w:rPr>
          <w:rFonts w:ascii="Times New Roman" w:hAnsi="Times New Roman" w:cs="Times New Roman"/>
          <w:sz w:val="24"/>
          <w:szCs w:val="24"/>
        </w:rPr>
        <w:t>Mearsheimerův</w:t>
      </w:r>
      <w:proofErr w:type="spellEnd"/>
      <w:r>
        <w:rPr>
          <w:rFonts w:ascii="Times New Roman" w:hAnsi="Times New Roman" w:cs="Times New Roman"/>
          <w:sz w:val="24"/>
          <w:szCs w:val="24"/>
        </w:rPr>
        <w:t xml:space="preserve"> článek „</w:t>
      </w:r>
      <w:proofErr w:type="spellStart"/>
      <w:r>
        <w:rPr>
          <w:rFonts w:ascii="Times New Roman" w:hAnsi="Times New Roman" w:cs="Times New Roman"/>
          <w:sz w:val="24"/>
          <w:szCs w:val="24"/>
        </w:rPr>
        <w:t>Why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Ukraine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Delusions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Provoked</w:t>
      </w:r>
      <w:proofErr w:type="spellEnd"/>
      <w:r>
        <w:rPr>
          <w:rFonts w:ascii="Times New Roman" w:hAnsi="Times New Roman" w:cs="Times New Roman"/>
          <w:sz w:val="24"/>
          <w:szCs w:val="24"/>
        </w:rPr>
        <w:t xml:space="preserve"> Putin.“ Publikovaný v periodiku </w:t>
      </w:r>
      <w:proofErr w:type="spellStart"/>
      <w:r>
        <w:rPr>
          <w:rFonts w:ascii="Times New Roman" w:hAnsi="Times New Roman" w:cs="Times New Roman"/>
          <w:i/>
          <w:iCs/>
          <w:sz w:val="24"/>
          <w:szCs w:val="24"/>
        </w:rPr>
        <w:t>Foreign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Affairs</w:t>
      </w:r>
      <w:proofErr w:type="spellEnd"/>
      <w:r>
        <w:rPr>
          <w:rFonts w:ascii="Times New Roman" w:hAnsi="Times New Roman" w:cs="Times New Roman"/>
          <w:sz w:val="24"/>
          <w:szCs w:val="24"/>
        </w:rPr>
        <w:t xml:space="preserve">, který uceluje autorovi myšlenky ke krymské anexi. Mimo to jsou také využita díla K. Waltze, zejména monografie </w:t>
      </w:r>
      <w:r>
        <w:rPr>
          <w:rFonts w:ascii="Times New Roman" w:hAnsi="Times New Roman" w:cs="Times New Roman"/>
          <w:i/>
          <w:iCs/>
          <w:sz w:val="24"/>
          <w:szCs w:val="24"/>
        </w:rPr>
        <w:t xml:space="preserve">Man,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State</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War</w:t>
      </w:r>
      <w:proofErr w:type="spellEnd"/>
      <w:r>
        <w:rPr>
          <w:rFonts w:ascii="Times New Roman" w:hAnsi="Times New Roman" w:cs="Times New Roman"/>
          <w:sz w:val="24"/>
          <w:szCs w:val="24"/>
        </w:rPr>
        <w:t xml:space="preserve">. Tento autor je využit především pro odlišný pohled oproti </w:t>
      </w:r>
      <w:proofErr w:type="spellStart"/>
      <w:r>
        <w:rPr>
          <w:rFonts w:ascii="Times New Roman" w:hAnsi="Times New Roman" w:cs="Times New Roman"/>
          <w:sz w:val="24"/>
          <w:szCs w:val="24"/>
        </w:rPr>
        <w:t>Mearsheimerovi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Waltzova</w:t>
      </w:r>
      <w:proofErr w:type="spellEnd"/>
      <w:r>
        <w:rPr>
          <w:rFonts w:ascii="Times New Roman" w:hAnsi="Times New Roman" w:cs="Times New Roman"/>
          <w:sz w:val="24"/>
          <w:szCs w:val="24"/>
        </w:rPr>
        <w:t xml:space="preserve"> teorie defensivního realismu je starší a vysvětluje konflikty mezi státy odlišně. Práce samozřejmě pracuje také se sekundární literaturou z historické vědní disciplíny, za všechny je nutné zmínit rozsáhlou dvousvazkovou monografii renomovaného ruského historika Andreje Zubova </w:t>
      </w:r>
      <w:r>
        <w:rPr>
          <w:rFonts w:ascii="Times New Roman" w:hAnsi="Times New Roman" w:cs="Times New Roman"/>
          <w:i/>
          <w:iCs/>
          <w:sz w:val="24"/>
          <w:szCs w:val="24"/>
        </w:rPr>
        <w:t>Dějiny Ruska 20. století</w:t>
      </w:r>
      <w:r>
        <w:rPr>
          <w:rFonts w:ascii="Times New Roman" w:hAnsi="Times New Roman" w:cs="Times New Roman"/>
          <w:sz w:val="24"/>
          <w:szCs w:val="24"/>
        </w:rPr>
        <w:t xml:space="preserve">, ve které autor na téměř dvou tisících </w:t>
      </w:r>
      <w:r>
        <w:rPr>
          <w:rFonts w:ascii="Times New Roman" w:hAnsi="Times New Roman" w:cs="Times New Roman"/>
          <w:sz w:val="24"/>
          <w:szCs w:val="24"/>
        </w:rPr>
        <w:lastRenderedPageBreak/>
        <w:t>stránkách pokrývá historický vývoj na území Ruska a států, které dříve bývaly jeho součástí, a to až do roku 2007.</w:t>
      </w:r>
      <w:r w:rsidR="00991D5B">
        <w:rPr>
          <w:rFonts w:ascii="Times New Roman" w:hAnsi="Times New Roman" w:cs="Times New Roman"/>
          <w:sz w:val="24"/>
          <w:szCs w:val="24"/>
        </w:rPr>
        <w:t xml:space="preserve"> </w:t>
      </w:r>
    </w:p>
    <w:p w14:paraId="088DE7D2" w14:textId="405C1976" w:rsidR="004E5306" w:rsidRPr="00927089" w:rsidRDefault="00B23D04" w:rsidP="00EA7F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třetí kapitolu byly nesmírně přínosné práce autorů Michaela </w:t>
      </w:r>
      <w:proofErr w:type="spellStart"/>
      <w:r>
        <w:rPr>
          <w:rFonts w:ascii="Times New Roman" w:hAnsi="Times New Roman" w:cs="Times New Roman"/>
          <w:sz w:val="24"/>
          <w:szCs w:val="24"/>
        </w:rPr>
        <w:t>Kofmana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Siemona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Wezemana</w:t>
      </w:r>
      <w:proofErr w:type="spellEnd"/>
      <w:r>
        <w:rPr>
          <w:rFonts w:ascii="Times New Roman" w:hAnsi="Times New Roman" w:cs="Times New Roman"/>
          <w:sz w:val="24"/>
          <w:szCs w:val="24"/>
        </w:rPr>
        <w:t xml:space="preserve">, které se soustředily na vývoj ruského zbrojení jako ukazatele dlouhodobé přípravy na silové kroky. Za zmínku stojí také kritika </w:t>
      </w:r>
      <w:proofErr w:type="spellStart"/>
      <w:r>
        <w:rPr>
          <w:rFonts w:ascii="Times New Roman" w:hAnsi="Times New Roman" w:cs="Times New Roman"/>
          <w:sz w:val="24"/>
          <w:szCs w:val="24"/>
        </w:rPr>
        <w:t>Mearsheimerova</w:t>
      </w:r>
      <w:proofErr w:type="spellEnd"/>
      <w:r>
        <w:rPr>
          <w:rFonts w:ascii="Times New Roman" w:hAnsi="Times New Roman" w:cs="Times New Roman"/>
          <w:sz w:val="24"/>
          <w:szCs w:val="24"/>
        </w:rPr>
        <w:t xml:space="preserve"> pohledu na krymskou krizi ze strany profesora Michaela </w:t>
      </w:r>
      <w:proofErr w:type="spellStart"/>
      <w:r>
        <w:rPr>
          <w:rFonts w:ascii="Times New Roman" w:hAnsi="Times New Roman" w:cs="Times New Roman"/>
          <w:sz w:val="24"/>
          <w:szCs w:val="24"/>
        </w:rPr>
        <w:t>McFaula</w:t>
      </w:r>
      <w:proofErr w:type="spellEnd"/>
      <w:r>
        <w:rPr>
          <w:rFonts w:ascii="Times New Roman" w:hAnsi="Times New Roman" w:cs="Times New Roman"/>
          <w:sz w:val="24"/>
          <w:szCs w:val="24"/>
        </w:rPr>
        <w:t xml:space="preserve"> a Stephena </w:t>
      </w:r>
      <w:proofErr w:type="spellStart"/>
      <w:r>
        <w:rPr>
          <w:rFonts w:ascii="Times New Roman" w:hAnsi="Times New Roman" w:cs="Times New Roman"/>
          <w:sz w:val="24"/>
          <w:szCs w:val="24"/>
        </w:rPr>
        <w:t>Sestanoviche</w:t>
      </w:r>
      <w:proofErr w:type="spellEnd"/>
      <w:r>
        <w:rPr>
          <w:rFonts w:ascii="Times New Roman" w:hAnsi="Times New Roman" w:cs="Times New Roman"/>
          <w:sz w:val="24"/>
          <w:szCs w:val="24"/>
        </w:rPr>
        <w:t xml:space="preserve">. Tito autoři poskytli odlišný pohled na věc a upozornili na některé logické nedostatky </w:t>
      </w:r>
      <w:proofErr w:type="spellStart"/>
      <w:r>
        <w:rPr>
          <w:rFonts w:ascii="Times New Roman" w:hAnsi="Times New Roman" w:cs="Times New Roman"/>
          <w:sz w:val="24"/>
          <w:szCs w:val="24"/>
        </w:rPr>
        <w:t>Mearsheimerovy</w:t>
      </w:r>
      <w:proofErr w:type="spellEnd"/>
      <w:r>
        <w:rPr>
          <w:rFonts w:ascii="Times New Roman" w:hAnsi="Times New Roman" w:cs="Times New Roman"/>
          <w:sz w:val="24"/>
          <w:szCs w:val="24"/>
        </w:rPr>
        <w:t xml:space="preserve"> argumentace.</w:t>
      </w:r>
      <w:r w:rsidR="00EA7F2F">
        <w:rPr>
          <w:rFonts w:ascii="Times New Roman" w:hAnsi="Times New Roman" w:cs="Times New Roman"/>
          <w:sz w:val="24"/>
          <w:szCs w:val="24"/>
        </w:rPr>
        <w:t xml:space="preserve"> </w:t>
      </w:r>
      <w:r>
        <w:rPr>
          <w:rFonts w:ascii="Times New Roman" w:hAnsi="Times New Roman" w:cs="Times New Roman"/>
          <w:sz w:val="24"/>
          <w:szCs w:val="24"/>
        </w:rPr>
        <w:t>Dalším</w:t>
      </w:r>
      <w:r w:rsidR="00EA7F2F">
        <w:rPr>
          <w:rFonts w:ascii="Times New Roman" w:hAnsi="Times New Roman" w:cs="Times New Roman"/>
          <w:sz w:val="24"/>
          <w:szCs w:val="24"/>
        </w:rPr>
        <w:t xml:space="preserve"> </w:t>
      </w:r>
      <w:r w:rsidRPr="00A10200">
        <w:rPr>
          <w:rFonts w:ascii="Times New Roman" w:hAnsi="Times New Roman" w:cs="Times New Roman"/>
          <w:sz w:val="24"/>
          <w:szCs w:val="24"/>
        </w:rPr>
        <w:t xml:space="preserve">přínosným </w:t>
      </w:r>
      <w:r w:rsidR="001A7C3D" w:rsidRPr="00A10200">
        <w:rPr>
          <w:rFonts w:ascii="Times New Roman" w:hAnsi="Times New Roman" w:cs="Times New Roman"/>
          <w:sz w:val="24"/>
          <w:szCs w:val="24"/>
        </w:rPr>
        <w:t>zdrojem informací</w:t>
      </w:r>
      <w:r w:rsidRPr="00A10200">
        <w:rPr>
          <w:rFonts w:ascii="Times New Roman" w:hAnsi="Times New Roman" w:cs="Times New Roman"/>
          <w:sz w:val="24"/>
          <w:szCs w:val="24"/>
        </w:rPr>
        <w:t xml:space="preserve"> pak byly video</w:t>
      </w:r>
      <w:r>
        <w:rPr>
          <w:rFonts w:ascii="Times New Roman" w:hAnsi="Times New Roman" w:cs="Times New Roman"/>
          <w:sz w:val="24"/>
          <w:szCs w:val="24"/>
        </w:rPr>
        <w:t xml:space="preserve">-přednášky soustředěné na problematiku krize na Ukrajině, mezi všemi zejména ty od profesora Timothyho </w:t>
      </w:r>
      <w:proofErr w:type="spellStart"/>
      <w:r>
        <w:rPr>
          <w:rFonts w:ascii="Times New Roman" w:hAnsi="Times New Roman" w:cs="Times New Roman"/>
          <w:sz w:val="24"/>
          <w:szCs w:val="24"/>
        </w:rPr>
        <w:t>Snydera</w:t>
      </w:r>
      <w:proofErr w:type="spellEnd"/>
      <w:r w:rsidR="00A10200">
        <w:rPr>
          <w:rFonts w:ascii="Times New Roman" w:hAnsi="Times New Roman" w:cs="Times New Roman"/>
          <w:sz w:val="24"/>
          <w:szCs w:val="24"/>
        </w:rPr>
        <w:t>,</w:t>
      </w:r>
      <w:r w:rsidR="001A7C3D">
        <w:rPr>
          <w:rFonts w:ascii="Times New Roman" w:hAnsi="Times New Roman" w:cs="Times New Roman"/>
          <w:sz w:val="24"/>
          <w:szCs w:val="24"/>
        </w:rPr>
        <w:t xml:space="preserve"> </w:t>
      </w:r>
      <w:r>
        <w:rPr>
          <w:rFonts w:ascii="Times New Roman" w:hAnsi="Times New Roman" w:cs="Times New Roman"/>
          <w:sz w:val="24"/>
          <w:szCs w:val="24"/>
        </w:rPr>
        <w:t xml:space="preserve">a polemika profesora Michaela </w:t>
      </w:r>
      <w:proofErr w:type="spellStart"/>
      <w:r>
        <w:rPr>
          <w:rFonts w:ascii="Times New Roman" w:hAnsi="Times New Roman" w:cs="Times New Roman"/>
          <w:sz w:val="24"/>
          <w:szCs w:val="24"/>
        </w:rPr>
        <w:t>McFaula</w:t>
      </w:r>
      <w:proofErr w:type="spellEnd"/>
      <w:r>
        <w:rPr>
          <w:rFonts w:ascii="Times New Roman" w:hAnsi="Times New Roman" w:cs="Times New Roman"/>
          <w:sz w:val="24"/>
          <w:szCs w:val="24"/>
        </w:rPr>
        <w:t xml:space="preserve"> se </w:t>
      </w:r>
      <w:r w:rsidR="00A10200">
        <w:rPr>
          <w:rFonts w:ascii="Times New Roman" w:hAnsi="Times New Roman" w:cs="Times New Roman"/>
          <w:sz w:val="24"/>
          <w:szCs w:val="24"/>
        </w:rPr>
        <w:t>Stephenem</w:t>
      </w:r>
      <w:r>
        <w:rPr>
          <w:rFonts w:ascii="Times New Roman" w:hAnsi="Times New Roman" w:cs="Times New Roman"/>
          <w:sz w:val="24"/>
          <w:szCs w:val="24"/>
        </w:rPr>
        <w:t xml:space="preserve"> Co</w:t>
      </w:r>
      <w:r w:rsidRPr="00A10200">
        <w:rPr>
          <w:rFonts w:ascii="Times New Roman" w:hAnsi="Times New Roman" w:cs="Times New Roman"/>
          <w:sz w:val="24"/>
          <w:szCs w:val="24"/>
        </w:rPr>
        <w:t>hen</w:t>
      </w:r>
      <w:r w:rsidR="00A10200" w:rsidRPr="00A10200">
        <w:rPr>
          <w:rFonts w:ascii="Times New Roman" w:hAnsi="Times New Roman" w:cs="Times New Roman"/>
          <w:sz w:val="24"/>
          <w:szCs w:val="24"/>
        </w:rPr>
        <w:t>em</w:t>
      </w:r>
      <w:r>
        <w:rPr>
          <w:rFonts w:ascii="Times New Roman" w:hAnsi="Times New Roman" w:cs="Times New Roman"/>
          <w:sz w:val="24"/>
          <w:szCs w:val="24"/>
        </w:rPr>
        <w:t xml:space="preserve">. Pro práci byly tyto zdroje přínosné, protože zmiňovaní autoři nahlížejí na problematiku pohledem, který se odlišuje od primárně využité teorie, což umožnilo této práci </w:t>
      </w:r>
      <w:r w:rsidR="00EA7F2F">
        <w:rPr>
          <w:rFonts w:ascii="Times New Roman" w:hAnsi="Times New Roman" w:cs="Times New Roman"/>
          <w:sz w:val="24"/>
          <w:szCs w:val="24"/>
        </w:rPr>
        <w:t xml:space="preserve">zohlednit i jiné </w:t>
      </w:r>
      <w:r w:rsidR="00A10200">
        <w:rPr>
          <w:rFonts w:ascii="Times New Roman" w:hAnsi="Times New Roman" w:cs="Times New Roman"/>
          <w:sz w:val="24"/>
          <w:szCs w:val="24"/>
        </w:rPr>
        <w:t>motivace k ruské intervenci</w:t>
      </w:r>
      <w:r w:rsidR="00EA7F2F">
        <w:rPr>
          <w:rFonts w:ascii="Times New Roman" w:hAnsi="Times New Roman" w:cs="Times New Roman"/>
          <w:sz w:val="24"/>
          <w:szCs w:val="24"/>
        </w:rPr>
        <w:t xml:space="preserve">, které ofensivní realismus ignoruje. </w:t>
      </w:r>
      <w:r w:rsidR="004E5306">
        <w:rPr>
          <w:rFonts w:ascii="Times New Roman" w:hAnsi="Times New Roman" w:cs="Times New Roman"/>
          <w:sz w:val="24"/>
          <w:szCs w:val="24"/>
        </w:rPr>
        <w:t xml:space="preserve">Autor chce ještě zmínit článek Zofie </w:t>
      </w:r>
      <w:proofErr w:type="spellStart"/>
      <w:r w:rsidR="004E5306">
        <w:rPr>
          <w:rFonts w:ascii="Times New Roman" w:hAnsi="Times New Roman" w:cs="Times New Roman"/>
          <w:sz w:val="24"/>
          <w:szCs w:val="24"/>
        </w:rPr>
        <w:t>Studzinské</w:t>
      </w:r>
      <w:proofErr w:type="spellEnd"/>
      <w:r w:rsidR="004E5306">
        <w:rPr>
          <w:rFonts w:ascii="Times New Roman" w:hAnsi="Times New Roman" w:cs="Times New Roman"/>
          <w:sz w:val="24"/>
          <w:szCs w:val="24"/>
        </w:rPr>
        <w:t xml:space="preserve"> </w:t>
      </w:r>
      <w:proofErr w:type="spellStart"/>
      <w:r w:rsidR="004E5306" w:rsidRPr="00927089">
        <w:rPr>
          <w:rFonts w:ascii="Times New Roman" w:hAnsi="Times New Roman" w:cs="Times New Roman"/>
          <w:i/>
          <w:iCs/>
          <w:spacing w:val="5"/>
          <w:sz w:val="24"/>
          <w:szCs w:val="24"/>
        </w:rPr>
        <w:t>How</w:t>
      </w:r>
      <w:proofErr w:type="spellEnd"/>
      <w:r w:rsidR="004E5306" w:rsidRPr="00927089">
        <w:rPr>
          <w:rFonts w:ascii="Times New Roman" w:hAnsi="Times New Roman" w:cs="Times New Roman"/>
          <w:i/>
          <w:iCs/>
          <w:spacing w:val="5"/>
          <w:sz w:val="24"/>
          <w:szCs w:val="24"/>
        </w:rPr>
        <w:t xml:space="preserve"> </w:t>
      </w:r>
      <w:proofErr w:type="spellStart"/>
      <w:r w:rsidR="004E5306" w:rsidRPr="00927089">
        <w:rPr>
          <w:rFonts w:ascii="Times New Roman" w:hAnsi="Times New Roman" w:cs="Times New Roman"/>
          <w:i/>
          <w:iCs/>
          <w:spacing w:val="5"/>
          <w:sz w:val="24"/>
          <w:szCs w:val="24"/>
        </w:rPr>
        <w:t>Russia</w:t>
      </w:r>
      <w:proofErr w:type="spellEnd"/>
      <w:r w:rsidR="004E5306" w:rsidRPr="00927089">
        <w:rPr>
          <w:rFonts w:ascii="Times New Roman" w:hAnsi="Times New Roman" w:cs="Times New Roman"/>
          <w:i/>
          <w:iCs/>
          <w:spacing w:val="5"/>
          <w:sz w:val="24"/>
          <w:szCs w:val="24"/>
        </w:rPr>
        <w:t xml:space="preserve">, Step by Step, </w:t>
      </w:r>
      <w:proofErr w:type="spellStart"/>
      <w:r w:rsidR="004E5306" w:rsidRPr="00927089">
        <w:rPr>
          <w:rFonts w:ascii="Times New Roman" w:hAnsi="Times New Roman" w:cs="Times New Roman"/>
          <w:i/>
          <w:iCs/>
          <w:spacing w:val="5"/>
          <w:sz w:val="24"/>
          <w:szCs w:val="24"/>
        </w:rPr>
        <w:t>Wants</w:t>
      </w:r>
      <w:proofErr w:type="spellEnd"/>
      <w:r w:rsidR="004E5306" w:rsidRPr="00927089">
        <w:rPr>
          <w:rFonts w:ascii="Times New Roman" w:hAnsi="Times New Roman" w:cs="Times New Roman"/>
          <w:i/>
          <w:iCs/>
          <w:spacing w:val="5"/>
          <w:sz w:val="24"/>
          <w:szCs w:val="24"/>
        </w:rPr>
        <w:t xml:space="preserve"> to </w:t>
      </w:r>
      <w:proofErr w:type="spellStart"/>
      <w:r w:rsidR="004E5306" w:rsidRPr="00927089">
        <w:rPr>
          <w:rFonts w:ascii="Times New Roman" w:hAnsi="Times New Roman" w:cs="Times New Roman"/>
          <w:i/>
          <w:iCs/>
          <w:spacing w:val="5"/>
          <w:sz w:val="24"/>
          <w:szCs w:val="24"/>
        </w:rPr>
        <w:t>Regain</w:t>
      </w:r>
      <w:proofErr w:type="spellEnd"/>
      <w:r w:rsidR="004E5306" w:rsidRPr="00927089">
        <w:rPr>
          <w:rFonts w:ascii="Times New Roman" w:hAnsi="Times New Roman" w:cs="Times New Roman"/>
          <w:i/>
          <w:iCs/>
          <w:spacing w:val="5"/>
          <w:sz w:val="24"/>
          <w:szCs w:val="24"/>
        </w:rPr>
        <w:t xml:space="preserve"> </w:t>
      </w:r>
      <w:proofErr w:type="spellStart"/>
      <w:r w:rsidR="004E5306" w:rsidRPr="00927089">
        <w:rPr>
          <w:rFonts w:ascii="Times New Roman" w:hAnsi="Times New Roman" w:cs="Times New Roman"/>
          <w:i/>
          <w:iCs/>
          <w:spacing w:val="5"/>
          <w:sz w:val="24"/>
          <w:szCs w:val="24"/>
        </w:rPr>
        <w:t>an</w:t>
      </w:r>
      <w:proofErr w:type="spellEnd"/>
      <w:r w:rsidR="004E5306" w:rsidRPr="00927089">
        <w:rPr>
          <w:rFonts w:ascii="Times New Roman" w:hAnsi="Times New Roman" w:cs="Times New Roman"/>
          <w:i/>
          <w:iCs/>
          <w:spacing w:val="5"/>
          <w:sz w:val="24"/>
          <w:szCs w:val="24"/>
        </w:rPr>
        <w:t xml:space="preserve"> Imperial Role in </w:t>
      </w:r>
      <w:proofErr w:type="spellStart"/>
      <w:r w:rsidR="004E5306" w:rsidRPr="00927089">
        <w:rPr>
          <w:rFonts w:ascii="Times New Roman" w:hAnsi="Times New Roman" w:cs="Times New Roman"/>
          <w:i/>
          <w:iCs/>
          <w:spacing w:val="5"/>
          <w:sz w:val="24"/>
          <w:szCs w:val="24"/>
        </w:rPr>
        <w:t>the</w:t>
      </w:r>
      <w:proofErr w:type="spellEnd"/>
      <w:r w:rsidR="004E5306" w:rsidRPr="00927089">
        <w:rPr>
          <w:rFonts w:ascii="Times New Roman" w:hAnsi="Times New Roman" w:cs="Times New Roman"/>
          <w:i/>
          <w:iCs/>
          <w:spacing w:val="5"/>
          <w:sz w:val="24"/>
          <w:szCs w:val="24"/>
        </w:rPr>
        <w:t xml:space="preserve"> </w:t>
      </w:r>
      <w:proofErr w:type="spellStart"/>
      <w:r w:rsidR="004E5306" w:rsidRPr="00927089">
        <w:rPr>
          <w:rFonts w:ascii="Times New Roman" w:hAnsi="Times New Roman" w:cs="Times New Roman"/>
          <w:i/>
          <w:iCs/>
          <w:spacing w:val="5"/>
          <w:sz w:val="24"/>
          <w:szCs w:val="24"/>
        </w:rPr>
        <w:t>Global</w:t>
      </w:r>
      <w:proofErr w:type="spellEnd"/>
      <w:r w:rsidR="004E5306" w:rsidRPr="00927089">
        <w:rPr>
          <w:rFonts w:ascii="Times New Roman" w:hAnsi="Times New Roman" w:cs="Times New Roman"/>
          <w:i/>
          <w:iCs/>
          <w:spacing w:val="5"/>
          <w:sz w:val="24"/>
          <w:szCs w:val="24"/>
        </w:rPr>
        <w:t xml:space="preserve"> and </w:t>
      </w:r>
      <w:proofErr w:type="spellStart"/>
      <w:r w:rsidR="004E5306" w:rsidRPr="00927089">
        <w:rPr>
          <w:rFonts w:ascii="Times New Roman" w:hAnsi="Times New Roman" w:cs="Times New Roman"/>
          <w:i/>
          <w:iCs/>
          <w:spacing w:val="5"/>
          <w:sz w:val="24"/>
          <w:szCs w:val="24"/>
        </w:rPr>
        <w:t>European</w:t>
      </w:r>
      <w:proofErr w:type="spellEnd"/>
      <w:r w:rsidR="004E5306" w:rsidRPr="00927089">
        <w:rPr>
          <w:rFonts w:ascii="Times New Roman" w:hAnsi="Times New Roman" w:cs="Times New Roman"/>
          <w:i/>
          <w:iCs/>
          <w:spacing w:val="5"/>
          <w:sz w:val="24"/>
          <w:szCs w:val="24"/>
        </w:rPr>
        <w:t xml:space="preserve"> </w:t>
      </w:r>
      <w:proofErr w:type="spellStart"/>
      <w:r w:rsidR="004E5306" w:rsidRPr="00927089">
        <w:rPr>
          <w:rFonts w:ascii="Times New Roman" w:hAnsi="Times New Roman" w:cs="Times New Roman"/>
          <w:i/>
          <w:iCs/>
          <w:spacing w:val="5"/>
          <w:sz w:val="24"/>
          <w:szCs w:val="24"/>
        </w:rPr>
        <w:t>Security</w:t>
      </w:r>
      <w:proofErr w:type="spellEnd"/>
      <w:r w:rsidR="004E5306" w:rsidRPr="00927089">
        <w:rPr>
          <w:rFonts w:ascii="Times New Roman" w:hAnsi="Times New Roman" w:cs="Times New Roman"/>
          <w:i/>
          <w:iCs/>
          <w:spacing w:val="5"/>
          <w:sz w:val="24"/>
          <w:szCs w:val="24"/>
        </w:rPr>
        <w:t xml:space="preserve"> </w:t>
      </w:r>
      <w:proofErr w:type="spellStart"/>
      <w:r w:rsidR="004E5306">
        <w:rPr>
          <w:rFonts w:ascii="Times New Roman" w:hAnsi="Times New Roman" w:cs="Times New Roman"/>
          <w:i/>
          <w:iCs/>
          <w:spacing w:val="5"/>
          <w:sz w:val="24"/>
          <w:szCs w:val="24"/>
        </w:rPr>
        <w:t>System</w:t>
      </w:r>
      <w:proofErr w:type="spellEnd"/>
      <w:r w:rsidR="004E5306">
        <w:rPr>
          <w:rFonts w:ascii="Times New Roman" w:hAnsi="Times New Roman" w:cs="Times New Roman"/>
          <w:spacing w:val="5"/>
          <w:sz w:val="24"/>
          <w:szCs w:val="24"/>
        </w:rPr>
        <w:t xml:space="preserve">, na který je odkazováno v rámci celé práce. </w:t>
      </w:r>
      <w:proofErr w:type="spellStart"/>
      <w:r w:rsidR="004E5306">
        <w:rPr>
          <w:rFonts w:ascii="Times New Roman" w:hAnsi="Times New Roman" w:cs="Times New Roman"/>
          <w:spacing w:val="5"/>
          <w:sz w:val="24"/>
          <w:szCs w:val="24"/>
        </w:rPr>
        <w:t>Studzinska</w:t>
      </w:r>
      <w:proofErr w:type="spellEnd"/>
      <w:r w:rsidR="004E5306">
        <w:rPr>
          <w:rFonts w:ascii="Times New Roman" w:hAnsi="Times New Roman" w:cs="Times New Roman"/>
          <w:spacing w:val="5"/>
          <w:sz w:val="24"/>
          <w:szCs w:val="24"/>
        </w:rPr>
        <w:t xml:space="preserve"> se v rámci tohoto textu zabývá geopolitickými motivacemi Ruské federace a zdůrazňuje podobnosti mezi případy Gruzie, Ukrajiny, Moldavska, Arménie a dalších států. </w:t>
      </w:r>
      <w:proofErr w:type="spellStart"/>
      <w:r w:rsidR="004E5306">
        <w:rPr>
          <w:rFonts w:ascii="Times New Roman" w:hAnsi="Times New Roman" w:cs="Times New Roman"/>
          <w:spacing w:val="5"/>
          <w:sz w:val="24"/>
          <w:szCs w:val="24"/>
        </w:rPr>
        <w:t>Studzinska</w:t>
      </w:r>
      <w:proofErr w:type="spellEnd"/>
      <w:r w:rsidR="004E5306">
        <w:rPr>
          <w:rFonts w:ascii="Times New Roman" w:hAnsi="Times New Roman" w:cs="Times New Roman"/>
          <w:spacing w:val="5"/>
          <w:sz w:val="24"/>
          <w:szCs w:val="24"/>
        </w:rPr>
        <w:t xml:space="preserve"> se ale v rámci tohoto textu není schopna oprostit od jistých normativních doporučení Západním spojencům</w:t>
      </w:r>
      <w:r w:rsidR="00876CBB">
        <w:rPr>
          <w:rFonts w:ascii="Times New Roman" w:hAnsi="Times New Roman" w:cs="Times New Roman"/>
          <w:spacing w:val="5"/>
          <w:sz w:val="24"/>
          <w:szCs w:val="24"/>
        </w:rPr>
        <w:t>.</w:t>
      </w:r>
    </w:p>
    <w:p w14:paraId="5F30B07B" w14:textId="4A13E573" w:rsidR="004E5306" w:rsidRPr="00BB38DA" w:rsidRDefault="004E5306" w:rsidP="00BB38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Dosavadní výzkum zdůvodňuje anexi Krymu především agresivitou Ruska a touhou o znovunastolení impéria v postsovětském prostoru. Mnozí autoři se shodují na tom, že klíčovými událostmi, které ovlivnily tuto zahraniční politiku Ruské federace, jsou Růžová revoluce v Gruzii, Oranžová revoluce na Ukrajině a nástup Vladimira Putina (</w:t>
      </w:r>
      <w:proofErr w:type="spellStart"/>
      <w:r>
        <w:rPr>
          <w:rFonts w:ascii="Times New Roman" w:hAnsi="Times New Roman" w:cs="Times New Roman"/>
          <w:sz w:val="24"/>
          <w:szCs w:val="24"/>
        </w:rPr>
        <w:t>Studzińska</w:t>
      </w:r>
      <w:proofErr w:type="spellEnd"/>
      <w:r>
        <w:rPr>
          <w:rFonts w:ascii="Times New Roman" w:hAnsi="Times New Roman" w:cs="Times New Roman"/>
          <w:sz w:val="24"/>
          <w:szCs w:val="24"/>
        </w:rPr>
        <w:t xml:space="preserve"> 2015: 22, </w:t>
      </w:r>
      <w:proofErr w:type="spellStart"/>
      <w:r>
        <w:rPr>
          <w:rFonts w:ascii="Times New Roman" w:hAnsi="Times New Roman" w:cs="Times New Roman"/>
          <w:sz w:val="24"/>
          <w:szCs w:val="24"/>
        </w:rPr>
        <w:t>Matzaberidze</w:t>
      </w:r>
      <w:proofErr w:type="spellEnd"/>
      <w:r>
        <w:rPr>
          <w:rFonts w:ascii="Times New Roman" w:hAnsi="Times New Roman" w:cs="Times New Roman"/>
          <w:sz w:val="24"/>
          <w:szCs w:val="24"/>
        </w:rPr>
        <w:t xml:space="preserve"> 2015: 77). Současně je z předchozího výzkumu patrné, že jak válka v Jižní </w:t>
      </w:r>
      <w:proofErr w:type="spellStart"/>
      <w:r>
        <w:rPr>
          <w:rFonts w:ascii="Times New Roman" w:hAnsi="Times New Roman" w:cs="Times New Roman"/>
          <w:sz w:val="24"/>
          <w:szCs w:val="24"/>
        </w:rPr>
        <w:t>Osetii</w:t>
      </w:r>
      <w:proofErr w:type="spellEnd"/>
      <w:r>
        <w:rPr>
          <w:rFonts w:ascii="Times New Roman" w:hAnsi="Times New Roman" w:cs="Times New Roman"/>
          <w:sz w:val="24"/>
          <w:szCs w:val="24"/>
        </w:rPr>
        <w:t xml:space="preserve"> v roce 2008, tak agrese vůči Ukrajině v roce 2014 jsou reakcí Kremlu na postupné přibližování Ukrajiny a Gruzie do náruče Západu. Případ Ukrajiny je velice blízký dřívějšímu dění v Gruzii i z hlediska využitých metod, tedy masového udílení ruského občanství a tiché podpory separatistů (</w:t>
      </w:r>
      <w:proofErr w:type="spellStart"/>
      <w:r>
        <w:rPr>
          <w:rFonts w:ascii="Times New Roman" w:hAnsi="Times New Roman" w:cs="Times New Roman"/>
          <w:sz w:val="24"/>
          <w:szCs w:val="24"/>
        </w:rPr>
        <w:t>Studzińska</w:t>
      </w:r>
      <w:proofErr w:type="spellEnd"/>
      <w:r>
        <w:rPr>
          <w:rFonts w:ascii="Times New Roman" w:hAnsi="Times New Roman" w:cs="Times New Roman"/>
          <w:sz w:val="24"/>
          <w:szCs w:val="24"/>
        </w:rPr>
        <w:t xml:space="preserve"> 2015: 25). Pro výběr tématu byla z autorova pohledu klíčová aktuálnost konfliktu. V současné době konfrontace na území Ukrajiny stále trvá a v letošním roce s nástupem nové americké administrativy může potenciálně dojít i </w:t>
      </w:r>
      <w:r w:rsidR="00A963A0">
        <w:rPr>
          <w:rFonts w:ascii="Times New Roman" w:hAnsi="Times New Roman" w:cs="Times New Roman"/>
          <w:sz w:val="24"/>
          <w:szCs w:val="24"/>
        </w:rPr>
        <w:t>k </w:t>
      </w:r>
      <w:r>
        <w:rPr>
          <w:rFonts w:ascii="Times New Roman" w:hAnsi="Times New Roman" w:cs="Times New Roman"/>
          <w:sz w:val="24"/>
          <w:szCs w:val="24"/>
        </w:rPr>
        <w:t>vyhrocení</w:t>
      </w:r>
      <w:r w:rsidR="00A963A0">
        <w:rPr>
          <w:rFonts w:ascii="Times New Roman" w:hAnsi="Times New Roman" w:cs="Times New Roman"/>
          <w:sz w:val="24"/>
          <w:szCs w:val="24"/>
        </w:rPr>
        <w:t xml:space="preserve"> vzájemných vztahů mezi Moskvou a Západem</w:t>
      </w:r>
      <w:r>
        <w:rPr>
          <w:rFonts w:ascii="Times New Roman" w:hAnsi="Times New Roman" w:cs="Times New Roman"/>
          <w:sz w:val="24"/>
          <w:szCs w:val="24"/>
        </w:rPr>
        <w:t xml:space="preserve">. </w:t>
      </w:r>
      <w:r w:rsidRPr="00876CBB">
        <w:rPr>
          <w:rFonts w:ascii="Times New Roman" w:hAnsi="Times New Roman" w:cs="Times New Roman"/>
          <w:sz w:val="24"/>
          <w:szCs w:val="24"/>
        </w:rPr>
        <w:t xml:space="preserve">Zároveň autor zamýšlel </w:t>
      </w:r>
      <w:r w:rsidR="00876CBB" w:rsidRPr="00876CBB">
        <w:rPr>
          <w:rFonts w:ascii="Times New Roman" w:hAnsi="Times New Roman" w:cs="Times New Roman"/>
          <w:sz w:val="24"/>
          <w:szCs w:val="24"/>
        </w:rPr>
        <w:t>připomenout</w:t>
      </w:r>
      <w:r w:rsidRPr="00876CBB">
        <w:rPr>
          <w:rFonts w:ascii="Times New Roman" w:hAnsi="Times New Roman" w:cs="Times New Roman"/>
          <w:sz w:val="24"/>
          <w:szCs w:val="24"/>
        </w:rPr>
        <w:t xml:space="preserve"> spojitosti mezi přístupem Ruské federace k řadě východoevropských států, poukázat na podobnost využitých praktik a motivací Ruska.</w:t>
      </w:r>
      <w:r>
        <w:rPr>
          <w:rFonts w:ascii="Times New Roman" w:hAnsi="Times New Roman" w:cs="Times New Roman"/>
          <w:sz w:val="24"/>
          <w:szCs w:val="24"/>
        </w:rPr>
        <w:t xml:space="preserve"> </w:t>
      </w:r>
    </w:p>
    <w:p w14:paraId="7ED335E9" w14:textId="16BB448C" w:rsidR="00145AC1" w:rsidRPr="00522092" w:rsidRDefault="00145AC1" w:rsidP="00145AC1">
      <w:pPr>
        <w:pStyle w:val="Nadpis1"/>
        <w:rPr>
          <w:rFonts w:ascii="Times New Roman" w:hAnsi="Times New Roman" w:cs="Times New Roman"/>
          <w:b/>
          <w:bCs/>
          <w:color w:val="auto"/>
        </w:rPr>
      </w:pPr>
      <w:r w:rsidRPr="00522092">
        <w:rPr>
          <w:rFonts w:ascii="Times New Roman" w:hAnsi="Times New Roman" w:cs="Times New Roman"/>
          <w:b/>
          <w:bCs/>
          <w:color w:val="auto"/>
        </w:rPr>
        <w:br w:type="column"/>
      </w:r>
      <w:bookmarkStart w:id="2" w:name="_Toc75290504"/>
      <w:r w:rsidRPr="00522092">
        <w:rPr>
          <w:rFonts w:ascii="Times New Roman" w:hAnsi="Times New Roman" w:cs="Times New Roman"/>
          <w:b/>
          <w:bCs/>
          <w:color w:val="auto"/>
        </w:rPr>
        <w:lastRenderedPageBreak/>
        <w:t xml:space="preserve">1. </w:t>
      </w:r>
      <w:r w:rsidR="00522092" w:rsidRPr="00522092">
        <w:rPr>
          <w:rFonts w:ascii="Times New Roman" w:hAnsi="Times New Roman" w:cs="Times New Roman"/>
          <w:b/>
          <w:bCs/>
          <w:color w:val="auto"/>
        </w:rPr>
        <w:t>Úvod do teoretického podkladu</w:t>
      </w:r>
      <w:bookmarkEnd w:id="2"/>
    </w:p>
    <w:p w14:paraId="5A6D8D85" w14:textId="34A57B76" w:rsidR="00145AC1" w:rsidRDefault="00145AC1" w:rsidP="00C0564C">
      <w:pPr>
        <w:spacing w:after="0" w:line="360" w:lineRule="auto"/>
        <w:jc w:val="both"/>
        <w:rPr>
          <w:rFonts w:ascii="Times New Roman" w:hAnsi="Times New Roman" w:cs="Times New Roman"/>
          <w:sz w:val="24"/>
          <w:szCs w:val="24"/>
        </w:rPr>
      </w:pPr>
      <w:r w:rsidRPr="009616AC">
        <w:rPr>
          <w:rFonts w:ascii="Times New Roman" w:hAnsi="Times New Roman" w:cs="Times New Roman"/>
          <w:sz w:val="24"/>
          <w:szCs w:val="24"/>
        </w:rPr>
        <w:t>V této části práce se autor zabývá vysvětlením využitého teoretického podkladu, který nadále využívá v praktické části</w:t>
      </w:r>
      <w:r>
        <w:rPr>
          <w:rFonts w:ascii="Times New Roman" w:hAnsi="Times New Roman" w:cs="Times New Roman"/>
          <w:sz w:val="24"/>
          <w:szCs w:val="24"/>
        </w:rPr>
        <w:t xml:space="preserve"> tedy teorií ofensivního realismu. Nejprve je však nutné se alespoň ve zkratce věnovat realismu jako širšímu rámci dílčích teorií. V závěru kapitoly autor sumarizuje výsledná zjištění a vysvětlí jakým způsobem s nimi dále bude pracovat.</w:t>
      </w:r>
      <w:r w:rsidR="00C0564C">
        <w:rPr>
          <w:rFonts w:ascii="Times New Roman" w:hAnsi="Times New Roman" w:cs="Times New Roman"/>
          <w:sz w:val="24"/>
          <w:szCs w:val="24"/>
        </w:rPr>
        <w:t xml:space="preserve"> </w:t>
      </w:r>
      <w:r>
        <w:rPr>
          <w:rFonts w:ascii="Times New Roman" w:hAnsi="Times New Roman" w:cs="Times New Roman"/>
          <w:sz w:val="24"/>
          <w:szCs w:val="24"/>
        </w:rPr>
        <w:t>Realismus je jednou z teorií Mezinárodních vztahů, která je přítomna už od počátků této mladé vědecké disciplíny</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Přesněji řečeno, realismus není jediná teorie, pod tímto slovem je zahrnut širší soubor vlastních teorií rozdílně smýšlejících autorů. Kořeny realismu sahají mnohem dále než jen k počátkům samostatné vědecké disciplíny, za předchůdce moderních realistů jsou tradičně považováni myslitelé jako Thomas Hobbes, </w:t>
      </w:r>
      <w:proofErr w:type="spellStart"/>
      <w:r>
        <w:rPr>
          <w:rFonts w:ascii="Times New Roman" w:hAnsi="Times New Roman" w:cs="Times New Roman"/>
          <w:sz w:val="24"/>
          <w:szCs w:val="24"/>
        </w:rPr>
        <w:t>Niccolo</w:t>
      </w:r>
      <w:proofErr w:type="spellEnd"/>
      <w:r>
        <w:rPr>
          <w:rFonts w:ascii="Times New Roman" w:hAnsi="Times New Roman" w:cs="Times New Roman"/>
          <w:sz w:val="24"/>
          <w:szCs w:val="24"/>
        </w:rPr>
        <w:t xml:space="preserve"> Machiavelli nebo </w:t>
      </w:r>
      <w:proofErr w:type="spellStart"/>
      <w:r>
        <w:rPr>
          <w:rFonts w:ascii="Times New Roman" w:hAnsi="Times New Roman" w:cs="Times New Roman"/>
          <w:sz w:val="24"/>
          <w:szCs w:val="24"/>
        </w:rPr>
        <w:t>Thúkydidés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Snidel</w:t>
      </w:r>
      <w:proofErr w:type="spellEnd"/>
      <w:r>
        <w:rPr>
          <w:rFonts w:ascii="Times New Roman" w:hAnsi="Times New Roman" w:cs="Times New Roman"/>
          <w:sz w:val="24"/>
          <w:szCs w:val="24"/>
        </w:rPr>
        <w:t xml:space="preserve"> 2008: 132).</w:t>
      </w:r>
      <w:r w:rsidR="001306FD">
        <w:rPr>
          <w:rFonts w:ascii="Times New Roman" w:hAnsi="Times New Roman" w:cs="Times New Roman"/>
          <w:sz w:val="24"/>
          <w:szCs w:val="24"/>
        </w:rPr>
        <w:t xml:space="preserve"> Převážně však mezi jednotlivými realistickými teoriemi existuje konsenzus na několika bodech. </w:t>
      </w:r>
      <w:r>
        <w:rPr>
          <w:rFonts w:ascii="Times New Roman" w:hAnsi="Times New Roman" w:cs="Times New Roman"/>
          <w:sz w:val="24"/>
          <w:szCs w:val="24"/>
        </w:rPr>
        <w:t>Za prvé, politika probíhá uvnitř skupin a mezi skupinami, solidarita je klíčová pro domácí politiku, zatímco konflikt nebo spolupráce mezi skupinami je otázkou mezinárodní politiky. Nejdůležitějšími skupinami jsou v dnešní době státy stmelené nacionalismem (</w:t>
      </w:r>
      <w:proofErr w:type="spellStart"/>
      <w:r>
        <w:rPr>
          <w:rFonts w:ascii="Times New Roman" w:hAnsi="Times New Roman" w:cs="Times New Roman"/>
          <w:sz w:val="24"/>
          <w:szCs w:val="24"/>
        </w:rPr>
        <w:t>Smit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Snidel</w:t>
      </w:r>
      <w:proofErr w:type="spellEnd"/>
      <w:r>
        <w:rPr>
          <w:rFonts w:ascii="Times New Roman" w:hAnsi="Times New Roman" w:cs="Times New Roman"/>
          <w:sz w:val="24"/>
          <w:szCs w:val="24"/>
        </w:rPr>
        <w:t xml:space="preserve"> 2008: 133). Realisté se soustředí primárně na mocnosti, vzhledem k tomu, že právě tyto státy dominují v mezinárodní politice a iniciují ty nejkrvavější konflikty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17). </w:t>
      </w:r>
    </w:p>
    <w:p w14:paraId="37DB1251" w14:textId="77777777" w:rsidR="00145AC1" w:rsidRDefault="00145AC1" w:rsidP="00145A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Za druhé, hnacím motorem veškerého politického snažení je sobecké úsilí postarat se o sebe, tedy v lidské povaze je ukotven zájem zajistit svoje přežití a posílení vlastní pozice. Projevy této přírodní determinace je nicméně možno moderovat nebo v krátkodobém měřítku i překonat pomocí společných národních a mezinárodních politických struktur, institucí a hodnot. Proto realisté nedělí státy na dobré a špatné, protože všechny jednají na základě stejné logiky. Mimo to zároveň platí, že absence vlády dramaticky ovlivňuje povahu mezinárodní politiky, anarchické systémy výrazně omezují schopnost mezinárodních institucí dosáhnout svých cílů a pomáhají prohlubovat egoismus jednotlivých skupin (států).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17). </w:t>
      </w:r>
    </w:p>
    <w:p w14:paraId="6A5A6F96" w14:textId="7D0A137B" w:rsidR="00145AC1" w:rsidRPr="00FB6C0D" w:rsidRDefault="009C6F2B" w:rsidP="00145AC1">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Realisty zajímá, která skupina má moc, jaké jsou zájmy této skupiny a jakou roli hrají mocenské vztahy v situaci, kdy dochází ke střetu zájmů. Z</w:t>
      </w:r>
      <w:r w:rsidR="00145AC1">
        <w:rPr>
          <w:rFonts w:ascii="Times New Roman" w:hAnsi="Times New Roman" w:cs="Times New Roman"/>
          <w:sz w:val="24"/>
          <w:szCs w:val="24"/>
        </w:rPr>
        <w:t xml:space="preserve">a souběhu dříve zmíněného se mezinárodní vztahy nutně a poněkud smutně točí jen okolo moci a bezpečnosti, státy jsou v rámci soutěže o moc ochotny přikročit i k násilí jako dalšímu prostředku k dosažení cílů. </w:t>
      </w:r>
      <w:r w:rsidR="00145AC1">
        <w:rPr>
          <w:rFonts w:ascii="Times New Roman" w:hAnsi="Times New Roman" w:cs="Times New Roman"/>
          <w:sz w:val="24"/>
          <w:szCs w:val="24"/>
        </w:rPr>
        <w:lastRenderedPageBreak/>
        <w:t>Soutěž, kterou státy mezi sebou takto vedou je fakticky hrou s nulovým součtem</w:t>
      </w:r>
      <w:r w:rsidR="00145AC1">
        <w:rPr>
          <w:rStyle w:val="Znakapoznpodarou"/>
          <w:rFonts w:ascii="Times New Roman" w:hAnsi="Times New Roman" w:cs="Times New Roman"/>
          <w:sz w:val="24"/>
          <w:szCs w:val="24"/>
        </w:rPr>
        <w:footnoteReference w:id="5"/>
      </w:r>
      <w:r w:rsidR="00145AC1">
        <w:rPr>
          <w:rFonts w:ascii="Times New Roman" w:hAnsi="Times New Roman" w:cs="Times New Roman"/>
          <w:sz w:val="24"/>
          <w:szCs w:val="24"/>
        </w:rPr>
        <w:t xml:space="preserve"> (</w:t>
      </w:r>
      <w:proofErr w:type="spellStart"/>
      <w:r w:rsidR="00145AC1">
        <w:rPr>
          <w:rFonts w:ascii="Times New Roman" w:hAnsi="Times New Roman" w:cs="Times New Roman"/>
          <w:sz w:val="24"/>
          <w:szCs w:val="24"/>
        </w:rPr>
        <w:t>Smit</w:t>
      </w:r>
      <w:proofErr w:type="spellEnd"/>
      <w:r w:rsidR="00145AC1">
        <w:rPr>
          <w:rFonts w:ascii="Times New Roman" w:hAnsi="Times New Roman" w:cs="Times New Roman"/>
          <w:sz w:val="24"/>
          <w:szCs w:val="24"/>
        </w:rPr>
        <w:t xml:space="preserve">, </w:t>
      </w:r>
      <w:proofErr w:type="spellStart"/>
      <w:r w:rsidR="00145AC1">
        <w:rPr>
          <w:rFonts w:ascii="Times New Roman" w:hAnsi="Times New Roman" w:cs="Times New Roman"/>
          <w:sz w:val="24"/>
          <w:szCs w:val="24"/>
        </w:rPr>
        <w:t>Snid</w:t>
      </w:r>
      <w:r w:rsidR="00BA7C41">
        <w:rPr>
          <w:rFonts w:ascii="Times New Roman" w:hAnsi="Times New Roman" w:cs="Times New Roman"/>
          <w:sz w:val="24"/>
          <w:szCs w:val="24"/>
        </w:rPr>
        <w:t>a</w:t>
      </w:r>
      <w:r w:rsidR="00145AC1">
        <w:rPr>
          <w:rFonts w:ascii="Times New Roman" w:hAnsi="Times New Roman" w:cs="Times New Roman"/>
          <w:sz w:val="24"/>
          <w:szCs w:val="24"/>
        </w:rPr>
        <w:t>l</w:t>
      </w:r>
      <w:proofErr w:type="spellEnd"/>
      <w:r w:rsidR="00145AC1">
        <w:rPr>
          <w:rFonts w:ascii="Times New Roman" w:hAnsi="Times New Roman" w:cs="Times New Roman"/>
          <w:sz w:val="24"/>
          <w:szCs w:val="24"/>
        </w:rPr>
        <w:t xml:space="preserve"> 2008: 133, </w:t>
      </w:r>
      <w:proofErr w:type="spellStart"/>
      <w:r w:rsidR="00145AC1">
        <w:rPr>
          <w:rFonts w:ascii="Times New Roman" w:hAnsi="Times New Roman" w:cs="Times New Roman"/>
          <w:sz w:val="24"/>
          <w:szCs w:val="24"/>
        </w:rPr>
        <w:t>Mearsheimer</w:t>
      </w:r>
      <w:proofErr w:type="spellEnd"/>
      <w:r w:rsidR="00145AC1">
        <w:rPr>
          <w:rFonts w:ascii="Times New Roman" w:hAnsi="Times New Roman" w:cs="Times New Roman"/>
          <w:sz w:val="24"/>
          <w:szCs w:val="24"/>
        </w:rPr>
        <w:t xml:space="preserve"> 2001: 18). </w:t>
      </w:r>
      <w:r>
        <w:rPr>
          <w:rFonts w:ascii="Times New Roman" w:hAnsi="Times New Roman" w:cs="Times New Roman"/>
          <w:sz w:val="24"/>
          <w:szCs w:val="24"/>
        </w:rPr>
        <w:t xml:space="preserve">Realismus je kritizován pro pesimismus a cynismus, na druhou stranu tyto závěry jsou založeny na racionálním pozorování lidských vztahů tak jak jsou, nikoliv </w:t>
      </w:r>
      <w:r w:rsidRPr="00712FC2">
        <w:rPr>
          <w:rFonts w:ascii="Times New Roman" w:hAnsi="Times New Roman" w:cs="Times New Roman"/>
          <w:sz w:val="24"/>
          <w:szCs w:val="24"/>
        </w:rPr>
        <w:t>takové</w:t>
      </w:r>
      <w:r>
        <w:rPr>
          <w:rFonts w:ascii="Times New Roman" w:hAnsi="Times New Roman" w:cs="Times New Roman"/>
          <w:sz w:val="24"/>
          <w:szCs w:val="24"/>
        </w:rPr>
        <w:t>, jaké bychom je chtěli (</w:t>
      </w:r>
      <w:proofErr w:type="spellStart"/>
      <w:r>
        <w:rPr>
          <w:rFonts w:ascii="Times New Roman" w:hAnsi="Times New Roman" w:cs="Times New Roman"/>
          <w:sz w:val="24"/>
          <w:szCs w:val="24"/>
        </w:rPr>
        <w:t>Smit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Snidal</w:t>
      </w:r>
      <w:proofErr w:type="spellEnd"/>
      <w:r>
        <w:rPr>
          <w:rFonts w:ascii="Times New Roman" w:hAnsi="Times New Roman" w:cs="Times New Roman"/>
          <w:sz w:val="24"/>
          <w:szCs w:val="24"/>
        </w:rPr>
        <w:t xml:space="preserve"> 2008: 134).</w:t>
      </w:r>
    </w:p>
    <w:p w14:paraId="247E8886" w14:textId="60B05865" w:rsidR="00145AC1" w:rsidRPr="009C6F2B" w:rsidRDefault="00145AC1" w:rsidP="00A10200">
      <w:pPr>
        <w:tabs>
          <w:tab w:val="left" w:pos="2385"/>
        </w:tabs>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Klíčovým milníkem pro realistické myšlení je dílo Kennetha Waltze </w:t>
      </w:r>
      <w:proofErr w:type="spellStart"/>
      <w:r>
        <w:rPr>
          <w:rFonts w:ascii="Times New Roman" w:hAnsi="Times New Roman" w:cs="Times New Roman"/>
          <w:i/>
          <w:iCs/>
          <w:sz w:val="24"/>
          <w:szCs w:val="24"/>
        </w:rPr>
        <w:t>Theory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International Relations</w:t>
      </w:r>
      <w:r>
        <w:rPr>
          <w:rFonts w:ascii="Times New Roman" w:hAnsi="Times New Roman" w:cs="Times New Roman"/>
          <w:sz w:val="24"/>
          <w:szCs w:val="24"/>
        </w:rPr>
        <w:t xml:space="preserve">, ve kterém Waltz položil základy toho, čemu dnes říkáme neorealismus. Waltz se ve svém díle místo lidské přirozenosti a povahy vůdců, ideologie států či sociální </w:t>
      </w:r>
      <w:r w:rsidRPr="00712FC2">
        <w:rPr>
          <w:rFonts w:ascii="Times New Roman" w:hAnsi="Times New Roman" w:cs="Times New Roman"/>
          <w:sz w:val="24"/>
          <w:szCs w:val="24"/>
        </w:rPr>
        <w:t>stratifikaci</w:t>
      </w:r>
      <w:r>
        <w:rPr>
          <w:rFonts w:ascii="Times New Roman" w:hAnsi="Times New Roman" w:cs="Times New Roman"/>
          <w:sz w:val="24"/>
          <w:szCs w:val="24"/>
        </w:rPr>
        <w:t>, distancujíc se od svých předchůdců</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 věnuje strukturám. Od toho je také odvozen druhý název neorealismu – strukturální realismus. Waltz tvrdí, že povaha mezinárodní struktury je definována jejím uspořádáním – anarchií, a distribuci schopností (</w:t>
      </w:r>
      <w:proofErr w:type="spellStart"/>
      <w:r>
        <w:rPr>
          <w:rFonts w:ascii="Times New Roman" w:hAnsi="Times New Roman" w:cs="Times New Roman"/>
          <w:i/>
          <w:iCs/>
          <w:sz w:val="24"/>
          <w:szCs w:val="24"/>
        </w:rPr>
        <w:t>capabilities</w:t>
      </w:r>
      <w:proofErr w:type="spellEnd"/>
      <w:r>
        <w:rPr>
          <w:rFonts w:ascii="Times New Roman" w:hAnsi="Times New Roman" w:cs="Times New Roman"/>
          <w:sz w:val="24"/>
          <w:szCs w:val="24"/>
        </w:rPr>
        <w:t xml:space="preserve">) (Waltz 1979: 97-101). Systém je přirozeně anarchický, tedy bez existující mezinárodní organizaci či instituce, která by byla státům nadřízena. Státy jsou jednotkami se stejnou funkcí, mezi kterými neexistuje hierarchie – na rozdíl od diferenciovaných organizací uvnitř státu (Waltz 1979: 104). Z prostředí, ve kterém se státy nacházejí nutně vyplývá jejich obava o vlastní existenci, která determinuje jejich konání (Waltz 1979: </w:t>
      </w:r>
      <w:r w:rsidRPr="0084199B">
        <w:rPr>
          <w:rFonts w:ascii="Times New Roman" w:hAnsi="Times New Roman" w:cs="Times New Roman"/>
          <w:sz w:val="24"/>
          <w:szCs w:val="24"/>
        </w:rPr>
        <w:t>106).</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14:paraId="25484D14" w14:textId="77777777" w:rsidR="00145AC1" w:rsidRDefault="00145AC1" w:rsidP="00145AC1">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Tento systém je vzhledem k absenci vyšší moci založen na soutěži mezi státy a vzájemné adaptaci v duchu tvrzení: „Každá akce vyvolá reakci.“ Státy jednají egoisticky – silou nebo bez ní, jediným cílem je dosáhnout vlastních zájmů. Násilí pak není jenom prostředkem </w:t>
      </w:r>
      <w:r>
        <w:rPr>
          <w:rFonts w:ascii="Times New Roman" w:hAnsi="Times New Roman" w:cs="Times New Roman"/>
          <w:i/>
          <w:iCs/>
          <w:sz w:val="24"/>
          <w:szCs w:val="24"/>
        </w:rPr>
        <w:t>ultima ratio</w:t>
      </w:r>
      <w:r>
        <w:rPr>
          <w:rFonts w:ascii="Times New Roman" w:hAnsi="Times New Roman" w:cs="Times New Roman"/>
          <w:sz w:val="24"/>
          <w:szCs w:val="24"/>
        </w:rPr>
        <w:t>, ale zároveň něčím, co konstantně hrozí. Vždy přítomné nebezpečí ale vede k rovnováze, jakémusi mocenskému ekvilibriu (</w:t>
      </w:r>
      <w:r w:rsidRPr="0084199B">
        <w:rPr>
          <w:rFonts w:ascii="Times New Roman" w:hAnsi="Times New Roman" w:cs="Times New Roman"/>
          <w:i/>
          <w:iCs/>
          <w:sz w:val="24"/>
          <w:szCs w:val="24"/>
        </w:rPr>
        <w:t xml:space="preserve">balance </w:t>
      </w:r>
      <w:proofErr w:type="spellStart"/>
      <w:r w:rsidRPr="0084199B">
        <w:rPr>
          <w:rFonts w:ascii="Times New Roman" w:hAnsi="Times New Roman" w:cs="Times New Roman"/>
          <w:i/>
          <w:iCs/>
          <w:sz w:val="24"/>
          <w:szCs w:val="24"/>
        </w:rPr>
        <w:t>of</w:t>
      </w:r>
      <w:proofErr w:type="spellEnd"/>
      <w:r w:rsidRPr="0084199B">
        <w:rPr>
          <w:rFonts w:ascii="Times New Roman" w:hAnsi="Times New Roman" w:cs="Times New Roman"/>
          <w:i/>
          <w:iCs/>
          <w:sz w:val="24"/>
          <w:szCs w:val="24"/>
        </w:rPr>
        <w:t xml:space="preserve"> </w:t>
      </w:r>
      <w:proofErr w:type="spellStart"/>
      <w:r w:rsidRPr="0084199B">
        <w:rPr>
          <w:rFonts w:ascii="Times New Roman" w:hAnsi="Times New Roman" w:cs="Times New Roman"/>
          <w:i/>
          <w:iCs/>
          <w:sz w:val="24"/>
          <w:szCs w:val="24"/>
        </w:rPr>
        <w:t>power</w:t>
      </w:r>
      <w:proofErr w:type="spellEnd"/>
      <w:r>
        <w:rPr>
          <w:rFonts w:ascii="Times New Roman" w:hAnsi="Times New Roman" w:cs="Times New Roman"/>
          <w:sz w:val="24"/>
          <w:szCs w:val="24"/>
        </w:rPr>
        <w:t>), státy ve strachu o svoje přežití nedovolí žádnému aktéru získat příliš mnoho moci, naopak budou aktivně usilovat vyrovnávat konkurentovo snažení, buď vlastním zbrojením, nebo uzavíráním aliancí. Situace neodvratně vytváří tzv. bezpečnostní dilema (</w:t>
      </w:r>
      <w:proofErr w:type="spellStart"/>
      <w:r>
        <w:rPr>
          <w:rFonts w:ascii="Times New Roman" w:hAnsi="Times New Roman" w:cs="Times New Roman"/>
          <w:i/>
          <w:iCs/>
          <w:sz w:val="24"/>
          <w:szCs w:val="24"/>
        </w:rPr>
        <w:t>security</w:t>
      </w:r>
      <w:proofErr w:type="spellEnd"/>
      <w:r>
        <w:rPr>
          <w:rFonts w:ascii="Times New Roman" w:hAnsi="Times New Roman" w:cs="Times New Roman"/>
          <w:i/>
          <w:iCs/>
          <w:sz w:val="24"/>
          <w:szCs w:val="24"/>
        </w:rPr>
        <w:t xml:space="preserve"> dilema</w:t>
      </w:r>
      <w:r>
        <w:rPr>
          <w:rFonts w:ascii="Times New Roman" w:hAnsi="Times New Roman" w:cs="Times New Roman"/>
          <w:sz w:val="24"/>
          <w:szCs w:val="24"/>
        </w:rPr>
        <w:t>), kdy stát ve snaze zajistit svoje bezpečí, ať už zbrojením či uzavíráním aliancí, vyvolává odpovídající reakci u státu druhého, což může vést k eskalaci konfliktu, aniž by si to kterákoliv ze stran přála (Waltz 1979: 118-129).</w:t>
      </w:r>
    </w:p>
    <w:p w14:paraId="61C1CE48" w14:textId="77777777" w:rsidR="00145AC1" w:rsidRDefault="00145AC1" w:rsidP="00145AC1">
      <w:pPr>
        <w:tabs>
          <w:tab w:val="left" w:pos="2385"/>
        </w:tabs>
        <w:spacing w:after="0" w:line="360" w:lineRule="auto"/>
        <w:jc w:val="both"/>
        <w:rPr>
          <w:rFonts w:ascii="Times New Roman" w:hAnsi="Times New Roman" w:cs="Times New Roman"/>
          <w:sz w:val="24"/>
          <w:szCs w:val="24"/>
        </w:rPr>
      </w:pPr>
    </w:p>
    <w:p w14:paraId="63138E13" w14:textId="7834FCA4" w:rsidR="00145AC1" w:rsidRPr="00FB3C8A" w:rsidRDefault="00145AC1" w:rsidP="00145AC1">
      <w:pPr>
        <w:pStyle w:val="Nadpis2"/>
        <w:rPr>
          <w:rFonts w:ascii="Times New Roman" w:hAnsi="Times New Roman" w:cs="Times New Roman"/>
          <w:b/>
          <w:bCs/>
          <w:color w:val="auto"/>
          <w:sz w:val="24"/>
          <w:szCs w:val="24"/>
        </w:rPr>
      </w:pPr>
      <w:bookmarkStart w:id="3" w:name="_Toc75290505"/>
      <w:r w:rsidRPr="00FB3C8A">
        <w:rPr>
          <w:rFonts w:ascii="Times New Roman" w:hAnsi="Times New Roman" w:cs="Times New Roman"/>
          <w:b/>
          <w:bCs/>
          <w:color w:val="auto"/>
          <w:sz w:val="24"/>
          <w:szCs w:val="24"/>
        </w:rPr>
        <w:lastRenderedPageBreak/>
        <w:t xml:space="preserve">1. </w:t>
      </w:r>
      <w:r w:rsidR="00A10200">
        <w:rPr>
          <w:rFonts w:ascii="Times New Roman" w:hAnsi="Times New Roman" w:cs="Times New Roman"/>
          <w:b/>
          <w:bCs/>
          <w:color w:val="auto"/>
          <w:sz w:val="24"/>
          <w:szCs w:val="24"/>
        </w:rPr>
        <w:t>1</w:t>
      </w:r>
      <w:r w:rsidRPr="00FB3C8A">
        <w:rPr>
          <w:rFonts w:ascii="Times New Roman" w:hAnsi="Times New Roman" w:cs="Times New Roman"/>
          <w:b/>
          <w:bCs/>
          <w:color w:val="auto"/>
          <w:sz w:val="24"/>
          <w:szCs w:val="24"/>
        </w:rPr>
        <w:t xml:space="preserve">. </w:t>
      </w:r>
      <w:proofErr w:type="spellStart"/>
      <w:r w:rsidRPr="00FB3C8A">
        <w:rPr>
          <w:rFonts w:ascii="Times New Roman" w:hAnsi="Times New Roman" w:cs="Times New Roman"/>
          <w:b/>
          <w:bCs/>
          <w:color w:val="auto"/>
          <w:sz w:val="24"/>
          <w:szCs w:val="24"/>
        </w:rPr>
        <w:t>Mearsheimerův</w:t>
      </w:r>
      <w:proofErr w:type="spellEnd"/>
      <w:r w:rsidRPr="00FB3C8A">
        <w:rPr>
          <w:rFonts w:ascii="Times New Roman" w:hAnsi="Times New Roman" w:cs="Times New Roman"/>
          <w:b/>
          <w:bCs/>
          <w:color w:val="auto"/>
          <w:sz w:val="24"/>
          <w:szCs w:val="24"/>
        </w:rPr>
        <w:t xml:space="preserve"> ofenzivní realismus</w:t>
      </w:r>
      <w:r w:rsidR="00A10200">
        <w:rPr>
          <w:rFonts w:ascii="Times New Roman" w:hAnsi="Times New Roman" w:cs="Times New Roman"/>
          <w:b/>
          <w:bCs/>
          <w:color w:val="auto"/>
          <w:sz w:val="24"/>
          <w:szCs w:val="24"/>
        </w:rPr>
        <w:t xml:space="preserve"> a povaha mezinárodního systému</w:t>
      </w:r>
      <w:bookmarkEnd w:id="3"/>
    </w:p>
    <w:p w14:paraId="732873C9" w14:textId="7B5FBB61" w:rsidR="00145AC1" w:rsidRPr="00C0564C" w:rsidRDefault="00145AC1" w:rsidP="00C0564C">
      <w:pPr>
        <w:tabs>
          <w:tab w:val="left" w:pos="2385"/>
        </w:tabs>
        <w:spacing w:after="0" w:line="36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Waltzova</w:t>
      </w:r>
      <w:proofErr w:type="spellEnd"/>
      <w:r>
        <w:rPr>
          <w:rFonts w:ascii="Times New Roman" w:hAnsi="Times New Roman" w:cs="Times New Roman"/>
          <w:sz w:val="24"/>
          <w:szCs w:val="24"/>
        </w:rPr>
        <w:t xml:space="preserve"> teorie strukturálního realismu nepochybně výrazně ovlivnila studium mezinárodních vztahů. Nicméně jako většina teorií, i tato našla své kritiky. Jako odpověď pak vznikla teorie ofenzivního realismu spojená především se jménem Johna </w:t>
      </w:r>
      <w:proofErr w:type="spellStart"/>
      <w:r>
        <w:rPr>
          <w:rFonts w:ascii="Times New Roman" w:hAnsi="Times New Roman" w:cs="Times New Roman"/>
          <w:sz w:val="24"/>
          <w:szCs w:val="24"/>
        </w:rPr>
        <w:t>Mearsheimera</w:t>
      </w:r>
      <w:proofErr w:type="spellEnd"/>
      <w:r>
        <w:rPr>
          <w:rFonts w:ascii="Times New Roman" w:hAnsi="Times New Roman" w:cs="Times New Roman"/>
          <w:sz w:val="24"/>
          <w:szCs w:val="24"/>
        </w:rPr>
        <w:t xml:space="preserve">. Už v předmluvě knihy </w:t>
      </w:r>
      <w:proofErr w:type="spellStart"/>
      <w:r w:rsidRPr="000F4FE1">
        <w:rPr>
          <w:rFonts w:ascii="Times New Roman" w:hAnsi="Times New Roman" w:cs="Times New Roman"/>
          <w:i/>
          <w:iCs/>
          <w:sz w:val="24"/>
          <w:szCs w:val="24"/>
        </w:rPr>
        <w:t>The</w:t>
      </w:r>
      <w:proofErr w:type="spellEnd"/>
      <w:r w:rsidRPr="000F4FE1">
        <w:rPr>
          <w:rFonts w:ascii="Times New Roman" w:hAnsi="Times New Roman" w:cs="Times New Roman"/>
          <w:i/>
          <w:iCs/>
          <w:sz w:val="24"/>
          <w:szCs w:val="24"/>
        </w:rPr>
        <w:t xml:space="preserve"> </w:t>
      </w:r>
      <w:proofErr w:type="spellStart"/>
      <w:r w:rsidRPr="000F4FE1">
        <w:rPr>
          <w:rFonts w:ascii="Times New Roman" w:hAnsi="Times New Roman" w:cs="Times New Roman"/>
          <w:i/>
          <w:iCs/>
          <w:sz w:val="24"/>
          <w:szCs w:val="24"/>
        </w:rPr>
        <w:t>Tragedy</w:t>
      </w:r>
      <w:proofErr w:type="spellEnd"/>
      <w:r w:rsidRPr="000F4FE1">
        <w:rPr>
          <w:rFonts w:ascii="Times New Roman" w:hAnsi="Times New Roman" w:cs="Times New Roman"/>
          <w:i/>
          <w:iCs/>
          <w:sz w:val="24"/>
          <w:szCs w:val="24"/>
        </w:rPr>
        <w:t xml:space="preserve"> </w:t>
      </w:r>
      <w:proofErr w:type="spellStart"/>
      <w:r w:rsidRPr="000F4FE1">
        <w:rPr>
          <w:rFonts w:ascii="Times New Roman" w:hAnsi="Times New Roman" w:cs="Times New Roman"/>
          <w:i/>
          <w:iCs/>
          <w:sz w:val="24"/>
          <w:szCs w:val="24"/>
        </w:rPr>
        <w:t>of</w:t>
      </w:r>
      <w:proofErr w:type="spellEnd"/>
      <w:r w:rsidRPr="000F4FE1">
        <w:rPr>
          <w:rFonts w:ascii="Times New Roman" w:hAnsi="Times New Roman" w:cs="Times New Roman"/>
          <w:i/>
          <w:iCs/>
          <w:sz w:val="24"/>
          <w:szCs w:val="24"/>
        </w:rPr>
        <w:t xml:space="preserve"> Great </w:t>
      </w:r>
      <w:proofErr w:type="spellStart"/>
      <w:r w:rsidRPr="000F4FE1">
        <w:rPr>
          <w:rFonts w:ascii="Times New Roman" w:hAnsi="Times New Roman" w:cs="Times New Roman"/>
          <w:i/>
          <w:iCs/>
          <w:sz w:val="24"/>
          <w:szCs w:val="24"/>
        </w:rPr>
        <w:t>Power</w:t>
      </w:r>
      <w:proofErr w:type="spellEnd"/>
      <w:r w:rsidRPr="000F4FE1">
        <w:rPr>
          <w:rFonts w:ascii="Times New Roman" w:hAnsi="Times New Roman" w:cs="Times New Roman"/>
          <w:i/>
          <w:iCs/>
          <w:sz w:val="24"/>
          <w:szCs w:val="24"/>
        </w:rPr>
        <w:t xml:space="preserve"> </w:t>
      </w:r>
      <w:proofErr w:type="spellStart"/>
      <w:r w:rsidRPr="000F4FE1">
        <w:rPr>
          <w:rFonts w:ascii="Times New Roman" w:hAnsi="Times New Roman" w:cs="Times New Roman"/>
          <w:i/>
          <w:iCs/>
          <w:sz w:val="24"/>
          <w:szCs w:val="24"/>
        </w:rPr>
        <w:t>Politics</w:t>
      </w:r>
      <w:proofErr w:type="spellEnd"/>
      <w:r w:rsidRPr="000F4FE1">
        <w:rPr>
          <w:rFonts w:ascii="Times New Roman" w:hAnsi="Times New Roman" w:cs="Times New Roman"/>
          <w:i/>
          <w:iCs/>
          <w:sz w:val="24"/>
          <w:szCs w:val="24"/>
        </w:rPr>
        <w:t xml:space="preserve"> </w:t>
      </w:r>
      <w:proofErr w:type="spellStart"/>
      <w:r w:rsidRPr="000F4FE1">
        <w:rPr>
          <w:rFonts w:ascii="Times New Roman" w:hAnsi="Times New Roman" w:cs="Times New Roman"/>
          <w:sz w:val="24"/>
          <w:szCs w:val="24"/>
        </w:rPr>
        <w:t>Mearsheimer</w:t>
      </w:r>
      <w:proofErr w:type="spellEnd"/>
      <w:r w:rsidRPr="000F4FE1">
        <w:rPr>
          <w:rFonts w:ascii="Times New Roman" w:hAnsi="Times New Roman" w:cs="Times New Roman"/>
          <w:sz w:val="24"/>
          <w:szCs w:val="24"/>
        </w:rPr>
        <w:t xml:space="preserve"> píše: </w:t>
      </w:r>
      <w:r w:rsidRPr="000F4FE1">
        <w:rPr>
          <w:rFonts w:ascii="Times New Roman" w:hAnsi="Times New Roman" w:cs="Times New Roman"/>
          <w:i/>
          <w:iCs/>
          <w:sz w:val="24"/>
          <w:szCs w:val="24"/>
        </w:rPr>
        <w:t>„Naděje v mír pravděpodobně nebudou realizovány, protože velké mocnosti, které utváří mezinárodní systém se jedna druhé obávají, a v důsledku soutěží o moc. Vskutku, jejich konečným cílem je získat pozici dominantní mocnosti nad ostatními</w:t>
      </w:r>
      <w:r>
        <w:rPr>
          <w:rFonts w:ascii="Times New Roman" w:hAnsi="Times New Roman" w:cs="Times New Roman"/>
          <w:i/>
          <w:iCs/>
          <w:sz w:val="24"/>
          <w:szCs w:val="24"/>
        </w:rPr>
        <w:t>,</w:t>
      </w:r>
      <w:r w:rsidRPr="000F4FE1">
        <w:rPr>
          <w:rFonts w:ascii="Times New Roman" w:hAnsi="Times New Roman" w:cs="Times New Roman"/>
          <w:i/>
          <w:iCs/>
          <w:sz w:val="24"/>
          <w:szCs w:val="24"/>
        </w:rPr>
        <w:t xml:space="preserve"> protože tato pozice dominantní mocnosti je nejlepším způsobem</w:t>
      </w:r>
      <w:r>
        <w:rPr>
          <w:rFonts w:ascii="Times New Roman" w:hAnsi="Times New Roman" w:cs="Times New Roman"/>
          <w:i/>
          <w:iCs/>
          <w:sz w:val="24"/>
          <w:szCs w:val="24"/>
        </w:rPr>
        <w:t>,</w:t>
      </w:r>
      <w:r w:rsidRPr="000F4FE1">
        <w:rPr>
          <w:rFonts w:ascii="Times New Roman" w:hAnsi="Times New Roman" w:cs="Times New Roman"/>
          <w:i/>
          <w:iCs/>
          <w:sz w:val="24"/>
          <w:szCs w:val="24"/>
        </w:rPr>
        <w:t xml:space="preserve"> jak si zajistit přežití. Síla zajišťuje bezpečí a největší síla je nejlepší pojistkou bezpečí </w:t>
      </w:r>
      <w:r w:rsidRPr="000F4FE1">
        <w:rPr>
          <w:rFonts w:ascii="Times New Roman" w:hAnsi="Times New Roman" w:cs="Times New Roman"/>
          <w:sz w:val="24"/>
          <w:szCs w:val="24"/>
        </w:rPr>
        <w:t>(</w:t>
      </w:r>
      <w:proofErr w:type="spellStart"/>
      <w:r w:rsidRPr="000F4FE1">
        <w:rPr>
          <w:rFonts w:ascii="Times New Roman" w:hAnsi="Times New Roman" w:cs="Times New Roman"/>
          <w:sz w:val="24"/>
          <w:szCs w:val="24"/>
        </w:rPr>
        <w:t>Mearsheimer</w:t>
      </w:r>
      <w:proofErr w:type="spellEnd"/>
      <w:r w:rsidRPr="000F4FE1">
        <w:rPr>
          <w:rFonts w:ascii="Times New Roman" w:hAnsi="Times New Roman" w:cs="Times New Roman"/>
          <w:sz w:val="24"/>
          <w:szCs w:val="24"/>
        </w:rPr>
        <w:t xml:space="preserve"> 2001: </w:t>
      </w:r>
      <w:proofErr w:type="spellStart"/>
      <w:r w:rsidRPr="000F4FE1">
        <w:rPr>
          <w:rFonts w:ascii="Times New Roman" w:hAnsi="Times New Roman" w:cs="Times New Roman"/>
          <w:sz w:val="24"/>
          <w:szCs w:val="24"/>
        </w:rPr>
        <w:t>xi</w:t>
      </w:r>
      <w:proofErr w:type="spellEnd"/>
      <w:r w:rsidRPr="000F4FE1">
        <w:rPr>
          <w:rFonts w:ascii="Times New Roman" w:hAnsi="Times New Roman" w:cs="Times New Roman"/>
          <w:sz w:val="24"/>
          <w:szCs w:val="24"/>
        </w:rPr>
        <w:t>)</w:t>
      </w:r>
      <w:r w:rsidRPr="000F4FE1">
        <w:rPr>
          <w:rFonts w:ascii="Times New Roman" w:hAnsi="Times New Roman" w:cs="Times New Roman"/>
          <w:i/>
          <w:iCs/>
          <w:sz w:val="24"/>
          <w:szCs w:val="24"/>
        </w:rPr>
        <w:t>.</w:t>
      </w:r>
      <w:r w:rsidRPr="00E74E87">
        <w:rPr>
          <w:rFonts w:ascii="Times New Roman" w:hAnsi="Times New Roman" w:cs="Times New Roman"/>
          <w:i/>
          <w:iCs/>
          <w:sz w:val="24"/>
          <w:szCs w:val="24"/>
        </w:rPr>
        <w:t xml:space="preserve"> </w:t>
      </w:r>
      <w:proofErr w:type="spellStart"/>
      <w:r>
        <w:rPr>
          <w:rFonts w:ascii="Times New Roman" w:hAnsi="Times New Roman" w:cs="Times New Roman"/>
          <w:sz w:val="24"/>
          <w:szCs w:val="24"/>
        </w:rPr>
        <w:t>Mersheimer</w:t>
      </w:r>
      <w:proofErr w:type="spellEnd"/>
      <w:r>
        <w:rPr>
          <w:rFonts w:ascii="Times New Roman" w:hAnsi="Times New Roman" w:cs="Times New Roman"/>
          <w:sz w:val="24"/>
          <w:szCs w:val="24"/>
        </w:rPr>
        <w:t xml:space="preserve"> odmítal tvrzení, že konec Studené války přinese období trvajícího míru, nevěří, že s koncem tohoto konfliktu přichází konec dějin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end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history</w:t>
      </w:r>
      <w:proofErr w:type="spellEnd"/>
      <w:r>
        <w:rPr>
          <w:rStyle w:val="Znakapoznpodarou"/>
          <w:rFonts w:ascii="Times New Roman" w:hAnsi="Times New Roman" w:cs="Times New Roman"/>
          <w:i/>
          <w:iCs/>
          <w:sz w:val="24"/>
          <w:szCs w:val="24"/>
        </w:rPr>
        <w:footnoteReference w:id="7"/>
      </w:r>
      <w:r>
        <w:rPr>
          <w:rFonts w:ascii="Times New Roman" w:hAnsi="Times New Roman" w:cs="Times New Roman"/>
          <w:i/>
          <w:iCs/>
          <w:sz w:val="24"/>
          <w:szCs w:val="24"/>
        </w:rPr>
        <w:t>)</w:t>
      </w:r>
      <w:r>
        <w:rPr>
          <w:rFonts w:ascii="Times New Roman" w:hAnsi="Times New Roman" w:cs="Times New Roman"/>
          <w:sz w:val="24"/>
          <w:szCs w:val="24"/>
        </w:rPr>
        <w:t xml:space="preserve">, naopak mezinárodní politika vždy byla a vždy bude plná násilí a ohrožení. Státy nepřetržitě usilují o získání maxima možné moci na úkor ostatních aktérů v rámci mezinárodního systému se záměrem vyšplhat na vrchol pomyslného potravního řetězce. Zároveň tvrdí, že mocnosti jsou zřídka spokojeny s vlastním postavením a aktivně usilují o další a další moc, mají revizionistické tendence a v první řadě vždy usilují o to, aby se stali jediným hegemonem. Fakticky tedy nemůže existovat </w:t>
      </w:r>
      <w:r>
        <w:rPr>
          <w:rFonts w:ascii="Times New Roman" w:hAnsi="Times New Roman" w:cs="Times New Roman"/>
          <w:i/>
          <w:iCs/>
          <w:sz w:val="24"/>
          <w:szCs w:val="24"/>
        </w:rPr>
        <w:t>status quo</w:t>
      </w:r>
      <w:r>
        <w:rPr>
          <w:rFonts w:ascii="Times New Roman" w:hAnsi="Times New Roman" w:cs="Times New Roman"/>
          <w:sz w:val="24"/>
          <w:szCs w:val="24"/>
        </w:rPr>
        <w:t xml:space="preserve">. Vzhledem k tomu, že státy neustále usilují o postavení hegemona, a je vysoce nepravděpodobné, že </w:t>
      </w:r>
      <w:r w:rsidR="00C0564C">
        <w:rPr>
          <w:rFonts w:ascii="Times New Roman" w:hAnsi="Times New Roman" w:cs="Times New Roman"/>
          <w:sz w:val="24"/>
          <w:szCs w:val="24"/>
        </w:rPr>
        <w:t>toho dosáhnou</w:t>
      </w:r>
      <w:r>
        <w:rPr>
          <w:rFonts w:ascii="Times New Roman" w:hAnsi="Times New Roman" w:cs="Times New Roman"/>
          <w:sz w:val="24"/>
          <w:szCs w:val="24"/>
        </w:rPr>
        <w:t xml:space="preserve">, </w:t>
      </w:r>
      <w:r w:rsidR="00C0564C">
        <w:rPr>
          <w:rFonts w:ascii="Times New Roman" w:hAnsi="Times New Roman" w:cs="Times New Roman"/>
          <w:sz w:val="24"/>
          <w:szCs w:val="24"/>
        </w:rPr>
        <w:t>S</w:t>
      </w:r>
      <w:r>
        <w:rPr>
          <w:rFonts w:ascii="Times New Roman" w:hAnsi="Times New Roman" w:cs="Times New Roman"/>
          <w:sz w:val="24"/>
          <w:szCs w:val="24"/>
        </w:rPr>
        <w:t>vět je odsouzen k neustálým cyklům válek a násilí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1-2).</w:t>
      </w:r>
    </w:p>
    <w:p w14:paraId="71EECBEC" w14:textId="6019C90D" w:rsidR="00145AC1" w:rsidRDefault="00145AC1" w:rsidP="00145AC1">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Neustálé soutěžení o moc vede k tomu, že mocnosti jsou náchylné k vyhledávání příležitostí, které by vedly k vychýlení pomyslných vah</w:t>
      </w:r>
      <w:r w:rsidR="00C0564C">
        <w:rPr>
          <w:rFonts w:ascii="Times New Roman" w:hAnsi="Times New Roman" w:cs="Times New Roman"/>
          <w:sz w:val="24"/>
          <w:szCs w:val="24"/>
        </w:rPr>
        <w:t xml:space="preserve"> </w:t>
      </w:r>
      <w:r>
        <w:rPr>
          <w:rFonts w:ascii="Times New Roman" w:hAnsi="Times New Roman" w:cs="Times New Roman"/>
          <w:sz w:val="24"/>
          <w:szCs w:val="24"/>
        </w:rPr>
        <w:t xml:space="preserve">v jejich prospěch. Zároveň, ale budou bránit narušení tohoto ekvilibria, pokud by změna prospěla jejich konkurenci.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tvrdí, že povaha mezinárodního systému nutí státy k takovému chovaní, na základě tří faktorů, které v kombinaci vyvolávají strach z dalších aktérů. Za prvé, v mezinárodním systému neexistuje centrální autorita nadřazená státům, která by zajišťovala jejich bezpečí. Za druhé, všechny státy mají nějaký ofenzivní potenciál, něco, čím ostatní můžou ohrozit. Konečně, žádný stát si nemůže být jistý záměry a cíli svých sousedů. Toto vede státy k závěru, že čím jsou relativně mocnější v porovnání s ostatními, tím jistější je jejich bezpečnost a pravděpodobnější pokračování jejich existence. Nejjistějším je tak být hegemonem, kterého žádný jiný stát nemůže ohrozit</w:t>
      </w:r>
      <w:r w:rsidR="00B52BA6">
        <w:rPr>
          <w:rFonts w:ascii="Times New Roman" w:hAnsi="Times New Roman" w:cs="Times New Roman"/>
          <w:sz w:val="24"/>
          <w:szCs w:val="24"/>
        </w:rPr>
        <w:t xml:space="preserve">, ač jak </w:t>
      </w:r>
      <w:proofErr w:type="spellStart"/>
      <w:r w:rsidR="00B52BA6">
        <w:rPr>
          <w:rFonts w:ascii="Times New Roman" w:hAnsi="Times New Roman" w:cs="Times New Roman"/>
          <w:sz w:val="24"/>
          <w:szCs w:val="24"/>
        </w:rPr>
        <w:t>Mearsheimer</w:t>
      </w:r>
      <w:proofErr w:type="spellEnd"/>
      <w:r w:rsidR="00B52BA6">
        <w:rPr>
          <w:rFonts w:ascii="Times New Roman" w:hAnsi="Times New Roman" w:cs="Times New Roman"/>
          <w:sz w:val="24"/>
          <w:szCs w:val="24"/>
        </w:rPr>
        <w:t xml:space="preserve"> dodává existence </w:t>
      </w:r>
      <w:r w:rsidR="00B52BA6">
        <w:rPr>
          <w:rFonts w:ascii="Times New Roman" w:hAnsi="Times New Roman" w:cs="Times New Roman"/>
          <w:sz w:val="24"/>
          <w:szCs w:val="24"/>
        </w:rPr>
        <w:lastRenderedPageBreak/>
        <w:t>jednoho hegemona je velmi nepravděpodobná, ne-li přímo nemožná</w:t>
      </w:r>
      <w:r w:rsidR="006312E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3</w:t>
      </w:r>
      <w:r w:rsidR="006312E5">
        <w:rPr>
          <w:rFonts w:ascii="Times New Roman" w:hAnsi="Times New Roman" w:cs="Times New Roman"/>
          <w:sz w:val="24"/>
          <w:szCs w:val="24"/>
        </w:rPr>
        <w:t>-41</w:t>
      </w:r>
      <w:r>
        <w:rPr>
          <w:rFonts w:ascii="Times New Roman" w:hAnsi="Times New Roman" w:cs="Times New Roman"/>
          <w:sz w:val="24"/>
          <w:szCs w:val="24"/>
        </w:rPr>
        <w:t>).</w:t>
      </w:r>
    </w:p>
    <w:p w14:paraId="5B831C3F" w14:textId="17218AB8" w:rsidR="00145AC1" w:rsidRDefault="00145AC1" w:rsidP="00F1026C">
      <w:pPr>
        <w:tabs>
          <w:tab w:val="left" w:pos="2385"/>
        </w:tabs>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uznává, že jeho teorie má určité limity. Jako každá teorie se soustředí na určité aspekty reality, a naopak má tendenci některé aspekty vypouštět. V jeho pojetí jsou státy k aktivitě motivovány či nuceny povahou mezinárodního systému, tedy vlivy vnějšími, a nehraje při tom roli, jaká je povaha státu samotného – vnitřní faktory.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uvádí příklad Německa v roce 1905 – pro jeho teorii není podstatné kdo v Německu vládl, jestli byl německý režim demokratický nebo autoritativní, ale jen jakou mírou relativní moci v mezinárodním systému tehdy Německo disponovalo. Nicméně, vnitřní faktory uvnitř jednoho státu mohou a často i ovlivňují vztahy mezi státy v rámci mezinárodního systému, a to často i způsobem značně iracionálním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2011: 11)</w:t>
      </w:r>
      <w:r w:rsidR="00F1026C">
        <w:rPr>
          <w:rFonts w:ascii="Times New Roman" w:hAnsi="Times New Roman" w:cs="Times New Roman"/>
          <w:sz w:val="24"/>
          <w:szCs w:val="24"/>
        </w:rPr>
        <w:t xml:space="preserve">. </w:t>
      </w:r>
      <w:r>
        <w:rPr>
          <w:rFonts w:ascii="Times New Roman" w:hAnsi="Times New Roman" w:cs="Times New Roman"/>
          <w:sz w:val="24"/>
          <w:szCs w:val="24"/>
        </w:rPr>
        <w:t xml:space="preserve">Robert </w:t>
      </w:r>
      <w:proofErr w:type="spellStart"/>
      <w:r>
        <w:rPr>
          <w:rFonts w:ascii="Times New Roman" w:hAnsi="Times New Roman" w:cs="Times New Roman"/>
          <w:sz w:val="24"/>
          <w:szCs w:val="24"/>
        </w:rPr>
        <w:t>Gilpin</w:t>
      </w:r>
      <w:proofErr w:type="spellEnd"/>
      <w:r>
        <w:rPr>
          <w:rFonts w:ascii="Times New Roman" w:hAnsi="Times New Roman" w:cs="Times New Roman"/>
          <w:sz w:val="24"/>
          <w:szCs w:val="24"/>
        </w:rPr>
        <w:t>, zdůrazňuje, že často jsou to právě vnitřní faktory uvnitř jednotlivých států, které výrazně ovlivňují povahu mezinárodního systému ve vztahu k rovnováze moci. Kupříkladu, změna vlády ve státě může diametrálně změnit zájmy a cíle státu, jakož i jeho ambice. Bylo by tak chybné tyto faktory úplně přehlížet (</w:t>
      </w:r>
      <w:proofErr w:type="spellStart"/>
      <w:r>
        <w:rPr>
          <w:rFonts w:ascii="Times New Roman" w:hAnsi="Times New Roman" w:cs="Times New Roman"/>
          <w:sz w:val="24"/>
          <w:szCs w:val="24"/>
        </w:rPr>
        <w:t>Gilpin</w:t>
      </w:r>
      <w:proofErr w:type="spellEnd"/>
      <w:r>
        <w:rPr>
          <w:rFonts w:ascii="Times New Roman" w:hAnsi="Times New Roman" w:cs="Times New Roman"/>
          <w:sz w:val="24"/>
          <w:szCs w:val="24"/>
        </w:rPr>
        <w:t xml:space="preserve"> 1981: 14).</w:t>
      </w:r>
    </w:p>
    <w:p w14:paraId="4FDF967F" w14:textId="77777777" w:rsidR="00145AC1" w:rsidRDefault="00145AC1" w:rsidP="00145AC1">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Ofensivní realismus je v první řádě teorií deskriptivní, úkolem této teorie je popsat, jak se chovaly velké mocnosti v minulosti, a na základě těchto znalostí pak předpovídat, jak se pravděpodobně budou chovat v budoucnu.  Zároveň, je to ale i teorie preskriptivní, státy by měly postupovat podle pravidel, která stanovuje, protože je to nejlepší způsob, jak přežít v nebezpečném mezinárodním systému. Nabízí se otázka, proč by měla teorie stipulovat státy k chování podle pravidel, která jsou v teorii popsána jako deskripce reality, zda to není zbytečné. Zároveň je nezbytné nepřehlížet vnitřní faktory a počítat s iracionálním chováním jednotlivců.</w:t>
      </w:r>
    </w:p>
    <w:p w14:paraId="5D2DC701" w14:textId="5842EEB5" w:rsidR="00145AC1" w:rsidRDefault="00145AC1" w:rsidP="00A10200">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již bylo zmíněno výše, mezinárodní systém je anarchický a postrádá jakoukoliv centralizovanou autoritu. S tímto je spojena pro všechny aktéry uvnitř systému (tedy státy) značná míra nejistoty, a v důsledku </w:t>
      </w:r>
      <w:r w:rsidRPr="00831F5B">
        <w:rPr>
          <w:rFonts w:ascii="Times New Roman" w:hAnsi="Times New Roman" w:cs="Times New Roman"/>
          <w:sz w:val="24"/>
          <w:szCs w:val="24"/>
        </w:rPr>
        <w:t>toho</w:t>
      </w:r>
      <w:r>
        <w:rPr>
          <w:rFonts w:ascii="Times New Roman" w:hAnsi="Times New Roman" w:cs="Times New Roman"/>
          <w:sz w:val="24"/>
          <w:szCs w:val="24"/>
        </w:rPr>
        <w:t xml:space="preserve"> i nesmírná míra konkurence mezi státy. Každá mocnost může v každém okamžiku očekávat agresi od druhé mocnosti, ze spojence se může kdykoliv stát nepřítel, a fakticky neexistuje žádná centrální autorita, která by vynutila nějaká funkční pravidla hry. Neexistuje žádný mechanismus, který by potrestal agresora, jen z důvodu jeho neférového jednání. Systém je spjat s neustálým pokládáním otázky: „</w:t>
      </w:r>
      <w:r w:rsidRPr="00FF40A6">
        <w:rPr>
          <w:rFonts w:ascii="Times New Roman" w:hAnsi="Times New Roman" w:cs="Times New Roman"/>
          <w:i/>
          <w:iCs/>
          <w:sz w:val="24"/>
          <w:szCs w:val="24"/>
        </w:rPr>
        <w:t>Qui bono</w:t>
      </w:r>
      <w:r>
        <w:rPr>
          <w:rStyle w:val="Znakapoznpodarou"/>
          <w:rFonts w:ascii="Times New Roman" w:hAnsi="Times New Roman" w:cs="Times New Roman"/>
          <w:i/>
          <w:iCs/>
          <w:sz w:val="24"/>
          <w:szCs w:val="24"/>
        </w:rPr>
        <w:footnoteReference w:id="8"/>
      </w:r>
      <w:r>
        <w:rPr>
          <w:rFonts w:ascii="Times New Roman" w:hAnsi="Times New Roman" w:cs="Times New Roman"/>
          <w:sz w:val="24"/>
          <w:szCs w:val="24"/>
        </w:rPr>
        <w:t xml:space="preserve">?“ Tím jediným, co pohání chování států, jsou jejich zájmy, a to především zájem na </w:t>
      </w:r>
      <w:r>
        <w:rPr>
          <w:rFonts w:ascii="Times New Roman" w:hAnsi="Times New Roman" w:cs="Times New Roman"/>
          <w:sz w:val="24"/>
          <w:szCs w:val="24"/>
        </w:rPr>
        <w:lastRenderedPageBreak/>
        <w:t>zachování vlastní existence, jakýmkoliv způsobem a za jakoukoliv cenu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32).</w:t>
      </w:r>
    </w:p>
    <w:p w14:paraId="4A1D01E6" w14:textId="3FD9B24A" w:rsidR="00145AC1" w:rsidRDefault="00145AC1" w:rsidP="00C0564C">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 motivací pro státy je strach, státy se nemohou spolehnout na nikoho kromě sebe, každá aliance a spojenectví je jen účelovým sňatkem z rozumu, na které je možno spoléhat jen tak dlouho, dokud je to oboustranně výhodné. Státy se chovají sobecky a není možné jim to mít za zlé, neboť je výhodné a racionální být sobecký ve světě, kde neexistují pravidla. V dlouhodobém měřítku je nejlepším způsobem, jak zajistit svou bezpečnost, stát se tím nejmocnějším. Vzhledem k tomu, že státy si nikdy nemohou být jisté tím, že mají dostatek moci pro zachování své bezpečnosti, jejich úsilí nekončí, dokud se nestanou jediným hegemonem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33-35).</w:t>
      </w:r>
      <w:r w:rsidR="00C0564C">
        <w:rPr>
          <w:rFonts w:ascii="Times New Roman" w:hAnsi="Times New Roman" w:cs="Times New Roman"/>
          <w:sz w:val="24"/>
          <w:szCs w:val="24"/>
        </w:rPr>
        <w:t xml:space="preserve"> </w:t>
      </w:r>
      <w:r w:rsidR="008F4CF5">
        <w:rPr>
          <w:rFonts w:ascii="Times New Roman" w:hAnsi="Times New Roman" w:cs="Times New Roman"/>
          <w:sz w:val="24"/>
          <w:szCs w:val="24"/>
        </w:rPr>
        <w:t xml:space="preserve">Mimo aktivního usilování o zlepšení své pozice vlastním posilováním státy využívají i praktiky, které podkopávají bezpečnost a moc ostatních států. Tento přístup je reakcí na fakt, že státy neexistují v mezinárodním systému osamoceny a každý další aktér je potenciálním rivalem. </w:t>
      </w:r>
      <w:r w:rsidR="0023720C">
        <w:rPr>
          <w:rFonts w:ascii="Times New Roman" w:hAnsi="Times New Roman" w:cs="Times New Roman"/>
          <w:sz w:val="24"/>
          <w:szCs w:val="24"/>
        </w:rPr>
        <w:t>Moc se tak stává zároveň prostředkem k zajištění bezpečnosti státu a nástrojem k destrukci konkurence. Usilování o zajištění vlastní bezpečnosti tak nevyhnutelně vede ke spirále konfliktů (</w:t>
      </w:r>
      <w:proofErr w:type="spellStart"/>
      <w:r w:rsidR="0023720C">
        <w:rPr>
          <w:rFonts w:ascii="Times New Roman" w:hAnsi="Times New Roman" w:cs="Times New Roman"/>
          <w:sz w:val="24"/>
          <w:szCs w:val="24"/>
        </w:rPr>
        <w:t>Jervis</w:t>
      </w:r>
      <w:proofErr w:type="spellEnd"/>
      <w:r w:rsidR="0023720C">
        <w:rPr>
          <w:rFonts w:ascii="Times New Roman" w:hAnsi="Times New Roman" w:cs="Times New Roman"/>
          <w:sz w:val="24"/>
          <w:szCs w:val="24"/>
        </w:rPr>
        <w:t xml:space="preserve"> 1976: 62-76).</w:t>
      </w:r>
      <w:r w:rsidR="009C6F2B">
        <w:rPr>
          <w:rFonts w:ascii="Times New Roman" w:hAnsi="Times New Roman" w:cs="Times New Roman"/>
          <w:sz w:val="24"/>
          <w:szCs w:val="24"/>
        </w:rPr>
        <w:t xml:space="preserve"> </w:t>
      </w:r>
      <w:r>
        <w:rPr>
          <w:rFonts w:ascii="Times New Roman" w:hAnsi="Times New Roman" w:cs="Times New Roman"/>
          <w:sz w:val="24"/>
          <w:szCs w:val="24"/>
        </w:rPr>
        <w:t>Důvody proč se státy zkrátka nemohou oddat myšlence globální spolupráce jsou jednoduché. Za prvé, jedná se o nepřijatelné riziko. Výsledek není jistý, a státy riskují, že v případě neúspěchu nebudou připraveny na agresi. Za druhé, každé vyjednávání je zatíženo obavou z podvodu partnerem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49-52, </w:t>
      </w:r>
      <w:proofErr w:type="spellStart"/>
      <w:r>
        <w:rPr>
          <w:rFonts w:ascii="Times New Roman" w:hAnsi="Times New Roman" w:cs="Times New Roman"/>
          <w:sz w:val="24"/>
          <w:szCs w:val="24"/>
        </w:rPr>
        <w:t>Lipson</w:t>
      </w:r>
      <w:proofErr w:type="spellEnd"/>
      <w:r>
        <w:rPr>
          <w:rFonts w:ascii="Times New Roman" w:hAnsi="Times New Roman" w:cs="Times New Roman"/>
          <w:sz w:val="24"/>
          <w:szCs w:val="24"/>
        </w:rPr>
        <w:t xml:space="preserve"> 1984: 14, </w:t>
      </w:r>
      <w:proofErr w:type="spellStart"/>
      <w:r>
        <w:rPr>
          <w:rFonts w:ascii="Times New Roman" w:hAnsi="Times New Roman" w:cs="Times New Roman"/>
          <w:sz w:val="24"/>
          <w:szCs w:val="24"/>
        </w:rPr>
        <w:t>Schweller</w:t>
      </w:r>
      <w:proofErr w:type="spellEnd"/>
      <w:r>
        <w:rPr>
          <w:rFonts w:ascii="Times New Roman" w:hAnsi="Times New Roman" w:cs="Times New Roman"/>
          <w:sz w:val="24"/>
          <w:szCs w:val="24"/>
        </w:rPr>
        <w:t xml:space="preserve"> 1994: 72-107).</w:t>
      </w:r>
    </w:p>
    <w:p w14:paraId="55DEB80F" w14:textId="77777777" w:rsidR="00145AC1" w:rsidRPr="00764A08" w:rsidRDefault="00145AC1" w:rsidP="00145AC1">
      <w:pPr>
        <w:tabs>
          <w:tab w:val="left" w:pos="2385"/>
        </w:tabs>
        <w:spacing w:after="0" w:line="360" w:lineRule="auto"/>
        <w:jc w:val="both"/>
        <w:rPr>
          <w:rFonts w:ascii="Times New Roman" w:hAnsi="Times New Roman" w:cs="Times New Roman"/>
          <w:sz w:val="24"/>
          <w:szCs w:val="24"/>
        </w:rPr>
      </w:pPr>
    </w:p>
    <w:p w14:paraId="5C47F9AE" w14:textId="3FD3C762" w:rsidR="00145AC1" w:rsidRPr="00FB3C8A" w:rsidRDefault="00145AC1" w:rsidP="00145AC1">
      <w:pPr>
        <w:pStyle w:val="Nadpis2"/>
        <w:rPr>
          <w:rFonts w:ascii="Times New Roman" w:hAnsi="Times New Roman" w:cs="Times New Roman"/>
          <w:b/>
          <w:bCs/>
          <w:color w:val="auto"/>
          <w:sz w:val="24"/>
          <w:szCs w:val="24"/>
        </w:rPr>
      </w:pPr>
      <w:bookmarkStart w:id="4" w:name="_Toc75290506"/>
      <w:r w:rsidRPr="00FB3C8A">
        <w:rPr>
          <w:rFonts w:ascii="Times New Roman" w:hAnsi="Times New Roman" w:cs="Times New Roman"/>
          <w:b/>
          <w:bCs/>
          <w:color w:val="auto"/>
          <w:sz w:val="24"/>
          <w:szCs w:val="24"/>
        </w:rPr>
        <w:t xml:space="preserve">1. </w:t>
      </w:r>
      <w:r w:rsidR="00A10200">
        <w:rPr>
          <w:rFonts w:ascii="Times New Roman" w:hAnsi="Times New Roman" w:cs="Times New Roman"/>
          <w:b/>
          <w:bCs/>
          <w:color w:val="auto"/>
          <w:sz w:val="24"/>
          <w:szCs w:val="24"/>
        </w:rPr>
        <w:t>2</w:t>
      </w:r>
      <w:r w:rsidRPr="00FB3C8A">
        <w:rPr>
          <w:rFonts w:ascii="Times New Roman" w:hAnsi="Times New Roman" w:cs="Times New Roman"/>
          <w:b/>
          <w:bCs/>
          <w:color w:val="auto"/>
          <w:sz w:val="24"/>
          <w:szCs w:val="24"/>
        </w:rPr>
        <w:t>. Koncepce moci</w:t>
      </w:r>
      <w:bookmarkEnd w:id="4"/>
    </w:p>
    <w:p w14:paraId="1E78F5BB" w14:textId="3A94D3C5" w:rsidR="00145AC1" w:rsidRPr="009C6F2B" w:rsidRDefault="00145AC1" w:rsidP="009C6F2B">
      <w:pPr>
        <w:tabs>
          <w:tab w:val="left" w:pos="2385"/>
        </w:tabs>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V této podkapitole se autor zaměřuje na to, co je vlastně skryto pod tou mocí, o kterou státy usilují. Moc je sama o sobě centrem mezinárodní politiky, nepanuje všeobecná shoda o tom, co vlastně moc je, a jak ji měřit. Pro účely této práce autor vychází z definice podle Johna </w:t>
      </w:r>
      <w:proofErr w:type="spellStart"/>
      <w:r>
        <w:rPr>
          <w:rFonts w:ascii="Times New Roman" w:hAnsi="Times New Roman" w:cs="Times New Roman"/>
          <w:sz w:val="24"/>
          <w:szCs w:val="24"/>
        </w:rPr>
        <w:t>Mearsheimera</w:t>
      </w:r>
      <w:proofErr w:type="spellEnd"/>
      <w:r>
        <w:rPr>
          <w:rFonts w:ascii="Times New Roman" w:hAnsi="Times New Roman" w:cs="Times New Roman"/>
          <w:sz w:val="24"/>
          <w:szCs w:val="24"/>
        </w:rPr>
        <w:t>, neboť jeho dílo je hlavním teoretickým podkladem této práce. Nejprve je nutné zdůraznit, že státy usilují o relativní, nikoliv absolutní moc. Státy, které se soustředí na relativní moc, chtějí získat co největší výhodu oproti svým potenciálním rivalům. Jsou tak ochotny se některé moci i vzdát, pokud tak učiní i jejich rival. Jejich zájem spočívá ve zvětšování rozdílu mezi pozicí jejich a rivala, nikoliv vzájemné posilování. Na druhé straně, státy, které chtějí větší absolutní moc chtějí jen prosté rozmnožování vlastní moci, bez ohledu na to, jak jsou na tom mocensky ostatní aktéři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36).</w:t>
      </w:r>
    </w:p>
    <w:p w14:paraId="0DC34B71" w14:textId="6E0F08CE" w:rsidR="00145AC1" w:rsidRPr="00377B6F" w:rsidRDefault="00145AC1" w:rsidP="00C0564C">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Státy mají dva druhy moci: latentní (skrytou) a vojenskou moc. Tyto dva druhy jsou úzce propojeny, nejedná se však o synonyma, neboť jsou odvozeny z jiných zdrojů. Latentní moc je spojena se socio-ekonomickými ukazateli, které jsou spojeny s budováním armády – </w:t>
      </w:r>
      <w:r>
        <w:rPr>
          <w:rFonts w:ascii="Times New Roman" w:hAnsi="Times New Roman" w:cs="Times New Roman"/>
          <w:sz w:val="24"/>
          <w:szCs w:val="24"/>
        </w:rPr>
        <w:lastRenderedPageBreak/>
        <w:t>jsou převážně koncentrovány na státní bohatství a velikost populace. Na obou faktorech nesmírně záleží</w:t>
      </w:r>
      <w:r w:rsidR="00C0564C">
        <w:rPr>
          <w:rFonts w:ascii="Times New Roman" w:hAnsi="Times New Roman" w:cs="Times New Roman"/>
          <w:sz w:val="24"/>
          <w:szCs w:val="24"/>
        </w:rPr>
        <w:t>, b</w:t>
      </w:r>
      <w:r>
        <w:rPr>
          <w:rFonts w:ascii="Times New Roman" w:hAnsi="Times New Roman" w:cs="Times New Roman"/>
          <w:sz w:val="24"/>
          <w:szCs w:val="24"/>
        </w:rPr>
        <w:t>ez dostatečně velké populace nejde vybudovat velkou armádu. Státy s nízkou populací nemohou být mocnostmi, bez ohledu na jejich hospodářskou sílu – chybí jim „lidský kapitál“. Zároveň bez dostatečně výkonného hospodářství stát nemá kde brát peníze na vyzbrojení, modernizaci a trénink svých vojenských sil. V bohatství státu se zároveň promítá i velikost jeho populace, státy s větší populací mohou produkovat větší bohatství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60-61, </w:t>
      </w:r>
      <w:proofErr w:type="spellStart"/>
      <w:r>
        <w:rPr>
          <w:rFonts w:ascii="Times New Roman" w:hAnsi="Times New Roman" w:cs="Times New Roman"/>
          <w:sz w:val="24"/>
          <w:szCs w:val="24"/>
        </w:rPr>
        <w:t>Elman</w:t>
      </w:r>
      <w:proofErr w:type="spellEnd"/>
      <w:r>
        <w:rPr>
          <w:rFonts w:ascii="Times New Roman" w:hAnsi="Times New Roman" w:cs="Times New Roman"/>
          <w:sz w:val="24"/>
          <w:szCs w:val="24"/>
        </w:rPr>
        <w:t xml:space="preserve"> 2004: 564).</w:t>
      </w:r>
      <w:r w:rsidR="00C0564C">
        <w:rPr>
          <w:rFonts w:ascii="Times New Roman" w:hAnsi="Times New Roman" w:cs="Times New Roman"/>
          <w:sz w:val="24"/>
          <w:szCs w:val="24"/>
        </w:rPr>
        <w:t xml:space="preserve"> </w:t>
      </w:r>
      <w:proofErr w:type="spellStart"/>
      <w:r>
        <w:rPr>
          <w:rFonts w:ascii="Times New Roman" w:hAnsi="Times New Roman" w:cs="Times New Roman"/>
          <w:sz w:val="24"/>
          <w:szCs w:val="24"/>
        </w:rPr>
        <w:t>Gilpin</w:t>
      </w:r>
      <w:proofErr w:type="spellEnd"/>
      <w:r>
        <w:rPr>
          <w:rFonts w:ascii="Times New Roman" w:hAnsi="Times New Roman" w:cs="Times New Roman"/>
          <w:sz w:val="24"/>
          <w:szCs w:val="24"/>
        </w:rPr>
        <w:t xml:space="preserve"> kromě toho zmiňuje ještě další faktory, které jsou takříkajíc součástí kapitálu státu, kupříkladu veřejná morálka, kvalita vedení a jiné situační faktory (</w:t>
      </w:r>
      <w:proofErr w:type="spellStart"/>
      <w:r>
        <w:rPr>
          <w:rFonts w:ascii="Times New Roman" w:hAnsi="Times New Roman" w:cs="Times New Roman"/>
          <w:sz w:val="24"/>
          <w:szCs w:val="24"/>
        </w:rPr>
        <w:t>Gilpin</w:t>
      </w:r>
      <w:proofErr w:type="spellEnd"/>
      <w:r>
        <w:rPr>
          <w:rFonts w:ascii="Times New Roman" w:hAnsi="Times New Roman" w:cs="Times New Roman"/>
          <w:sz w:val="24"/>
          <w:szCs w:val="24"/>
        </w:rPr>
        <w:t xml:space="preserve"> 2005: 14). Edward H.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kromě vojenské a ekonomické (latentní) moci mluví ještě o moci nad názorem. Má tím na mysli schopnost vůdce ovlivnit občany, kupříkladu propagandou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1946: 132). </w:t>
      </w:r>
    </w:p>
    <w:p w14:paraId="2E6BE8F9" w14:textId="7A8CFCE3" w:rsidR="00396E77" w:rsidRDefault="00145AC1" w:rsidP="009C6F2B">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V mezinárodních vztazích nicméně záleží převážně na vojenské síle mocností, a to především v komparaci s potenciálními rivaly.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proto definuje moc převážně vojensky, protože ofenzivní realismus zdůrazňuje využití síly jako prostředek </w:t>
      </w:r>
      <w:r>
        <w:rPr>
          <w:rFonts w:ascii="Times New Roman" w:hAnsi="Times New Roman" w:cs="Times New Roman"/>
          <w:i/>
          <w:iCs/>
          <w:sz w:val="24"/>
          <w:szCs w:val="24"/>
        </w:rPr>
        <w:t xml:space="preserve">ultima ratio </w:t>
      </w:r>
      <w:r>
        <w:rPr>
          <w:rFonts w:ascii="Times New Roman" w:hAnsi="Times New Roman" w:cs="Times New Roman"/>
          <w:sz w:val="24"/>
          <w:szCs w:val="24"/>
        </w:rPr>
        <w:t>v rámci mezinárodních vztahů.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55, </w:t>
      </w:r>
      <w:proofErr w:type="spellStart"/>
      <w:r>
        <w:rPr>
          <w:rFonts w:ascii="Times New Roman" w:hAnsi="Times New Roman" w:cs="Times New Roman"/>
          <w:sz w:val="24"/>
          <w:szCs w:val="24"/>
        </w:rPr>
        <w:t>Gilpin</w:t>
      </w:r>
      <w:proofErr w:type="spellEnd"/>
      <w:r>
        <w:rPr>
          <w:rFonts w:ascii="Times New Roman" w:hAnsi="Times New Roman" w:cs="Times New Roman"/>
          <w:sz w:val="24"/>
          <w:szCs w:val="24"/>
        </w:rPr>
        <w:t xml:space="preserve"> 1981: 45). </w:t>
      </w:r>
      <w:r w:rsidRPr="00A13A3E">
        <w:rPr>
          <w:rFonts w:ascii="Times New Roman" w:hAnsi="Times New Roman" w:cs="Times New Roman"/>
          <w:sz w:val="24"/>
          <w:szCs w:val="24"/>
        </w:rPr>
        <w:t>Vojenská moc je založena na velikosti a síle státní armády a jejich podpůrných vzdušných a námořních sil. I ve světě s nukleárními zbraněmi jsou armády klíčovým prvkem vojenské síly. Role námořních a vzdušných sil je ryze podpůrná, samy o sobě nemají velkého významu, ač zajisté dobře přispívají k úspěšnému válečnému tažení. Nejmocnějšími státy jsou tedy státy s nejmocnějšími pozemními silami (</w:t>
      </w:r>
      <w:proofErr w:type="spellStart"/>
      <w:r w:rsidRPr="00A13A3E">
        <w:rPr>
          <w:rFonts w:ascii="Times New Roman" w:hAnsi="Times New Roman" w:cs="Times New Roman"/>
          <w:sz w:val="24"/>
          <w:szCs w:val="24"/>
        </w:rPr>
        <w:t>Mearsheimer</w:t>
      </w:r>
      <w:proofErr w:type="spellEnd"/>
      <w:r w:rsidRPr="00A13A3E">
        <w:rPr>
          <w:rFonts w:ascii="Times New Roman" w:hAnsi="Times New Roman" w:cs="Times New Roman"/>
          <w:sz w:val="24"/>
          <w:szCs w:val="24"/>
        </w:rPr>
        <w:t xml:space="preserve"> 2001: 56). Role vojenské převahy zajisté není zcela zanedbatelná, nicméně v současné době lze díky moderním technologiím vést konflikt i způsoby, které dříve možné nebyly, tyto způsoby boje by tak mohly snížit dopad prosté vojenské přesily. Ruská federace v případě Krymu nenasadila otevřeně armádu, ale namísto otevřené invaze poskytla podporu neoznačeným milicím, což je typický příklad staro-nového způsobu vedení konfliktu (</w:t>
      </w:r>
      <w:proofErr w:type="spellStart"/>
      <w:r w:rsidRPr="00A13A3E">
        <w:rPr>
          <w:rFonts w:ascii="Times New Roman" w:hAnsi="Times New Roman" w:cs="Times New Roman"/>
          <w:sz w:val="24"/>
          <w:szCs w:val="24"/>
        </w:rPr>
        <w:t>Lanoszka</w:t>
      </w:r>
      <w:proofErr w:type="spellEnd"/>
      <w:r w:rsidRPr="00A13A3E">
        <w:rPr>
          <w:rFonts w:ascii="Times New Roman" w:hAnsi="Times New Roman" w:cs="Times New Roman"/>
          <w:sz w:val="24"/>
          <w:szCs w:val="24"/>
        </w:rPr>
        <w:t xml:space="preserve"> 2016: 175-176). Tento způsob vedení boje zahrnující mimo jiné podporu neoficiálních paramilitárních skupin bývá označován jako hybridní válka. Koncept hybridní války není jednotný. Frank Hoffman hybridní válku vnímá jako směs konvenčních způsobů boje, teroristických útoků, organizovaných kriminálních nepokojů a iregulárních praktik (</w:t>
      </w:r>
      <w:proofErr w:type="spellStart"/>
      <w:r w:rsidRPr="00A13A3E">
        <w:rPr>
          <w:rFonts w:ascii="Times New Roman" w:hAnsi="Times New Roman" w:cs="Times New Roman"/>
          <w:sz w:val="24"/>
          <w:szCs w:val="24"/>
        </w:rPr>
        <w:t>Erol</w:t>
      </w:r>
      <w:proofErr w:type="spellEnd"/>
      <w:r w:rsidRPr="00A13A3E">
        <w:rPr>
          <w:rFonts w:ascii="Times New Roman" w:hAnsi="Times New Roman" w:cs="Times New Roman"/>
          <w:sz w:val="24"/>
          <w:szCs w:val="24"/>
        </w:rPr>
        <w:t xml:space="preserve"> &amp; </w:t>
      </w:r>
      <w:proofErr w:type="spellStart"/>
      <w:r w:rsidRPr="00A13A3E">
        <w:rPr>
          <w:rFonts w:ascii="Times New Roman" w:hAnsi="Times New Roman" w:cs="Times New Roman"/>
          <w:sz w:val="24"/>
          <w:szCs w:val="24"/>
        </w:rPr>
        <w:t>Oguz</w:t>
      </w:r>
      <w:proofErr w:type="spellEnd"/>
      <w:r w:rsidRPr="00A13A3E">
        <w:rPr>
          <w:rFonts w:ascii="Times New Roman" w:hAnsi="Times New Roman" w:cs="Times New Roman"/>
          <w:sz w:val="24"/>
          <w:szCs w:val="24"/>
        </w:rPr>
        <w:t xml:space="preserve"> 2015: 265). Významnou součástí této strategie je i využití propagandy k podrývání centrální autority (</w:t>
      </w:r>
      <w:proofErr w:type="spellStart"/>
      <w:r w:rsidRPr="00A13A3E">
        <w:rPr>
          <w:rFonts w:ascii="Times New Roman" w:hAnsi="Times New Roman" w:cs="Times New Roman"/>
          <w:sz w:val="24"/>
          <w:szCs w:val="24"/>
        </w:rPr>
        <w:t>Lanoska</w:t>
      </w:r>
      <w:proofErr w:type="spellEnd"/>
      <w:r w:rsidRPr="00A13A3E">
        <w:rPr>
          <w:rFonts w:ascii="Times New Roman" w:hAnsi="Times New Roman" w:cs="Times New Roman"/>
          <w:sz w:val="24"/>
          <w:szCs w:val="24"/>
        </w:rPr>
        <w:t xml:space="preserve"> 2016: 178), což je v důsledku moderních technologií – zejména internetu, snazší</w:t>
      </w:r>
      <w:r>
        <w:rPr>
          <w:rFonts w:ascii="Times New Roman" w:hAnsi="Times New Roman" w:cs="Times New Roman"/>
          <w:sz w:val="24"/>
          <w:szCs w:val="24"/>
        </w:rPr>
        <w:t xml:space="preserve">, </w:t>
      </w:r>
      <w:r w:rsidRPr="00A13A3E">
        <w:rPr>
          <w:rFonts w:ascii="Times New Roman" w:hAnsi="Times New Roman" w:cs="Times New Roman"/>
          <w:sz w:val="24"/>
          <w:szCs w:val="24"/>
        </w:rPr>
        <w:t xml:space="preserve">rychlejší </w:t>
      </w:r>
      <w:r>
        <w:rPr>
          <w:rFonts w:ascii="Times New Roman" w:hAnsi="Times New Roman" w:cs="Times New Roman"/>
          <w:sz w:val="24"/>
          <w:szCs w:val="24"/>
        </w:rPr>
        <w:t>a</w:t>
      </w:r>
      <w:r w:rsidRPr="00A13A3E">
        <w:rPr>
          <w:rFonts w:ascii="Times New Roman" w:hAnsi="Times New Roman" w:cs="Times New Roman"/>
          <w:sz w:val="24"/>
          <w:szCs w:val="24"/>
        </w:rPr>
        <w:t xml:space="preserve"> masovější.</w:t>
      </w:r>
      <w:r w:rsidR="008E16E0">
        <w:rPr>
          <w:rFonts w:ascii="Times New Roman" w:hAnsi="Times New Roman" w:cs="Times New Roman"/>
          <w:sz w:val="24"/>
          <w:szCs w:val="24"/>
        </w:rPr>
        <w:t xml:space="preserve"> </w:t>
      </w:r>
    </w:p>
    <w:p w14:paraId="4F6BC9C5" w14:textId="2AA0CF5A" w:rsidR="00145AC1" w:rsidRDefault="00396E77" w:rsidP="00145AC1">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Andrew </w:t>
      </w:r>
      <w:proofErr w:type="spellStart"/>
      <w:r>
        <w:rPr>
          <w:rFonts w:ascii="Times New Roman" w:hAnsi="Times New Roman" w:cs="Times New Roman"/>
          <w:sz w:val="24"/>
          <w:szCs w:val="24"/>
        </w:rPr>
        <w:t>Monaghan</w:t>
      </w:r>
      <w:proofErr w:type="spellEnd"/>
      <w:r w:rsidR="0072725E">
        <w:rPr>
          <w:rFonts w:ascii="Times New Roman" w:hAnsi="Times New Roman" w:cs="Times New Roman"/>
          <w:sz w:val="24"/>
          <w:szCs w:val="24"/>
        </w:rPr>
        <w:t xml:space="preserve"> </w:t>
      </w:r>
      <w:r>
        <w:rPr>
          <w:rFonts w:ascii="Times New Roman" w:hAnsi="Times New Roman" w:cs="Times New Roman"/>
          <w:sz w:val="24"/>
          <w:szCs w:val="24"/>
        </w:rPr>
        <w:t>oponuje. P</w:t>
      </w:r>
      <w:r w:rsidR="0072725E">
        <w:rPr>
          <w:rFonts w:ascii="Times New Roman" w:hAnsi="Times New Roman" w:cs="Times New Roman"/>
          <w:sz w:val="24"/>
          <w:szCs w:val="24"/>
        </w:rPr>
        <w:t xml:space="preserve">íše, že koncept hybridní války není konceptem ruským, ale naopak Západním. Úvahami o tomto způsobu vedení války pak odvádějí pozornost od trvající důležitosti konvenčních aspektů boje v ruských úvahách i akcích. Tyto </w:t>
      </w:r>
      <w:r w:rsidR="0072725E">
        <w:rPr>
          <w:rFonts w:ascii="Times New Roman" w:hAnsi="Times New Roman" w:cs="Times New Roman"/>
          <w:sz w:val="24"/>
          <w:szCs w:val="24"/>
        </w:rPr>
        <w:lastRenderedPageBreak/>
        <w:t xml:space="preserve">konvenční aspekty byly patrné v bitvách o </w:t>
      </w:r>
      <w:proofErr w:type="spellStart"/>
      <w:r w:rsidR="0072725E">
        <w:rPr>
          <w:rFonts w:ascii="Times New Roman" w:hAnsi="Times New Roman" w:cs="Times New Roman"/>
          <w:sz w:val="24"/>
          <w:szCs w:val="24"/>
        </w:rPr>
        <w:t>Delbatsevo</w:t>
      </w:r>
      <w:proofErr w:type="spellEnd"/>
      <w:r w:rsidR="0072725E">
        <w:rPr>
          <w:rFonts w:ascii="Times New Roman" w:hAnsi="Times New Roman" w:cs="Times New Roman"/>
          <w:sz w:val="24"/>
          <w:szCs w:val="24"/>
        </w:rPr>
        <w:t xml:space="preserve">, letiště Donbas a </w:t>
      </w:r>
      <w:proofErr w:type="spellStart"/>
      <w:r w:rsidR="0072725E">
        <w:rPr>
          <w:rFonts w:ascii="Times New Roman" w:hAnsi="Times New Roman" w:cs="Times New Roman"/>
          <w:sz w:val="24"/>
          <w:szCs w:val="24"/>
        </w:rPr>
        <w:t>Illovaisk</w:t>
      </w:r>
      <w:proofErr w:type="spellEnd"/>
      <w:r w:rsidR="0072725E">
        <w:rPr>
          <w:rFonts w:ascii="Times New Roman" w:hAnsi="Times New Roman" w:cs="Times New Roman"/>
          <w:sz w:val="24"/>
          <w:szCs w:val="24"/>
        </w:rPr>
        <w:t>, v kterých docházelo k ostrým střetům zahrnujícím masové bombardování. Stejně tak intervence v Syrské občanské válce ukázala rostoucí konvenční kapacity Ruska.</w:t>
      </w:r>
      <w:r>
        <w:rPr>
          <w:rFonts w:ascii="Times New Roman" w:hAnsi="Times New Roman" w:cs="Times New Roman"/>
          <w:sz w:val="24"/>
          <w:szCs w:val="24"/>
        </w:rPr>
        <w:t xml:space="preserve"> Prioritou je tak pro ruskou vojenskou strategii stále příprava ozbrojených sil k akceschopnosti v případě přímého tradičního konfliktu (</w:t>
      </w:r>
      <w:proofErr w:type="spellStart"/>
      <w:r>
        <w:rPr>
          <w:rFonts w:ascii="Times New Roman" w:hAnsi="Times New Roman" w:cs="Times New Roman"/>
          <w:sz w:val="24"/>
          <w:szCs w:val="24"/>
        </w:rPr>
        <w:t>Monaghan</w:t>
      </w:r>
      <w:proofErr w:type="spellEnd"/>
      <w:r>
        <w:rPr>
          <w:rFonts w:ascii="Times New Roman" w:hAnsi="Times New Roman" w:cs="Times New Roman"/>
          <w:sz w:val="24"/>
          <w:szCs w:val="24"/>
        </w:rPr>
        <w:t xml:space="preserve"> 2020).</w:t>
      </w:r>
      <w:r w:rsidR="0072725E">
        <w:rPr>
          <w:rFonts w:ascii="Times New Roman" w:hAnsi="Times New Roman" w:cs="Times New Roman"/>
          <w:sz w:val="24"/>
          <w:szCs w:val="24"/>
        </w:rPr>
        <w:t xml:space="preserve"> </w:t>
      </w:r>
      <w:r>
        <w:rPr>
          <w:rFonts w:ascii="Times New Roman" w:hAnsi="Times New Roman" w:cs="Times New Roman"/>
          <w:sz w:val="24"/>
          <w:szCs w:val="24"/>
        </w:rPr>
        <w:t xml:space="preserve">Trvalému nárůstu výdajů na tuto přípravu se autor dále vyjadřuje v analýze. </w:t>
      </w:r>
    </w:p>
    <w:p w14:paraId="752875DC" w14:textId="77777777" w:rsidR="00145AC1" w:rsidRPr="008A30F3" w:rsidRDefault="00145AC1" w:rsidP="00145AC1">
      <w:pPr>
        <w:tabs>
          <w:tab w:val="left" w:pos="2385"/>
        </w:tabs>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Na rozdíl od tradičního otevřeného konfliktu mezi státy tyto strategie vyhovují i ne-státním aktérům a různým teroristickým skupinám. Jejich cílem je porazit nepřítele i bez otevřeného konfliktu (</w:t>
      </w:r>
      <w:proofErr w:type="spellStart"/>
      <w:r>
        <w:rPr>
          <w:rFonts w:ascii="Times New Roman" w:hAnsi="Times New Roman" w:cs="Times New Roman"/>
          <w:sz w:val="24"/>
          <w:szCs w:val="24"/>
        </w:rPr>
        <w:t>Cordesman</w:t>
      </w:r>
      <w:proofErr w:type="spellEnd"/>
      <w:r>
        <w:rPr>
          <w:rFonts w:ascii="Times New Roman" w:hAnsi="Times New Roman" w:cs="Times New Roman"/>
          <w:sz w:val="24"/>
          <w:szCs w:val="24"/>
        </w:rPr>
        <w:t xml:space="preserve"> 2016: 21). Další výhoda hybridní války spočívá v tom, že se státy nemusí uchylovat k přímé konfrontaci, která je s existencí jaderných zbraní značně riskantní (</w:t>
      </w:r>
      <w:proofErr w:type="spellStart"/>
      <w:r>
        <w:rPr>
          <w:rFonts w:ascii="Times New Roman" w:hAnsi="Times New Roman" w:cs="Times New Roman"/>
          <w:sz w:val="24"/>
          <w:szCs w:val="24"/>
        </w:rPr>
        <w:t>Lanoszka</w:t>
      </w:r>
      <w:proofErr w:type="spellEnd"/>
      <w:r>
        <w:rPr>
          <w:rFonts w:ascii="Times New Roman" w:hAnsi="Times New Roman" w:cs="Times New Roman"/>
          <w:sz w:val="24"/>
          <w:szCs w:val="24"/>
        </w:rPr>
        <w:t xml:space="preserve"> 2016: 177). </w:t>
      </w:r>
    </w:p>
    <w:p w14:paraId="745A8B20" w14:textId="50FEA472" w:rsidR="00145AC1" w:rsidRDefault="00145AC1" w:rsidP="001306FD">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Lze předpokládat, že význam tradičních armád bude v budoucnosti klesat také s vývojem umělé inteligence. Umělá inteligence je již dnes využívána (kupříkladu americkou armádou v Iráku a Afghánistánu), a i když v současnosti ještě není schopna plnohodnotně nahradit lidské vojáky, lze předpokládat, že časem bude (Singer 2009: 30-45).  Nová technologie přináší řadu otázek pro budoucnost vedení konfliktů. Kupříkladu, je nutné uvažovat o tom, zda tato technologie nezprivatizuje armádu a definitivně nepohřbí tradiční způsob vedení války.</w:t>
      </w:r>
      <w:r w:rsidR="001306FD">
        <w:rPr>
          <w:rFonts w:ascii="Times New Roman" w:hAnsi="Times New Roman" w:cs="Times New Roman"/>
          <w:sz w:val="24"/>
          <w:szCs w:val="24"/>
        </w:rPr>
        <w:t xml:space="preserve"> </w:t>
      </w:r>
      <w:proofErr w:type="spellStart"/>
      <w:r>
        <w:rPr>
          <w:rFonts w:ascii="Times New Roman" w:hAnsi="Times New Roman" w:cs="Times New Roman"/>
          <w:sz w:val="24"/>
          <w:szCs w:val="24"/>
        </w:rPr>
        <w:t>Gilpin</w:t>
      </w:r>
      <w:proofErr w:type="spellEnd"/>
      <w:r>
        <w:rPr>
          <w:rFonts w:ascii="Times New Roman" w:hAnsi="Times New Roman" w:cs="Times New Roman"/>
          <w:sz w:val="24"/>
          <w:szCs w:val="24"/>
        </w:rPr>
        <w:t xml:space="preserve"> souhlasí s tím, že vojenská moc zaujímá mezi ostatními formami moci zvláštní místo, je nadřazená a určující. Není však rozhodná jen skutečná vojenská moc, ale i prestiž. Prestiží má na mysli reputaci státu v systému, zvlášť představy o jeho skutečné (vojenské moci). Tato myšlenka je založena na tom, že pokud ostatní státy mají za to, že jiný stát je mocný a uznávají jeho moc, nemusí tento stát svojí moc dokazovat, což nesmírně posiluje jeho pozici (</w:t>
      </w:r>
      <w:proofErr w:type="spellStart"/>
      <w:r>
        <w:rPr>
          <w:rFonts w:ascii="Times New Roman" w:hAnsi="Times New Roman" w:cs="Times New Roman"/>
          <w:sz w:val="24"/>
          <w:szCs w:val="24"/>
        </w:rPr>
        <w:t>Gilpin</w:t>
      </w:r>
      <w:proofErr w:type="spellEnd"/>
      <w:r>
        <w:rPr>
          <w:rFonts w:ascii="Times New Roman" w:hAnsi="Times New Roman" w:cs="Times New Roman"/>
          <w:sz w:val="24"/>
          <w:szCs w:val="24"/>
        </w:rPr>
        <w:t xml:space="preserve"> 1981: 31)</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w:t>
      </w:r>
    </w:p>
    <w:p w14:paraId="509850BF" w14:textId="77777777" w:rsidR="00145AC1" w:rsidRPr="00377B6F" w:rsidRDefault="00145AC1" w:rsidP="00145AC1">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 přes dominantní roli vojenské moci, státům velmi záleží na moci latentní, neboť jistá ekonomická úroveň a dostatečné populační kapacity jsou nezbytnými prerekvizitami pro vybudování dostatečně velké armády. Kupříkladu američtí vůdci se během Studené války velmi obávali sovětského populačního růstu v kombinaci s vědeckými úspěchy, neboť je považovali za ukazatele rostoucí latentní moci, která by jednou mohla vyústit ve změně mocenské rovnováhy. Ze stejného důvodu panují důvodné obavy z ekonomického růstu Čínské lidové republiky dnes. Latentní moc tedy není možno podceňovat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56).</w:t>
      </w:r>
      <w:r w:rsidRPr="00EA6531">
        <w:rPr>
          <w:rFonts w:ascii="Times New Roman" w:hAnsi="Times New Roman" w:cs="Times New Roman"/>
          <w:sz w:val="24"/>
          <w:szCs w:val="24"/>
        </w:rPr>
        <w:t xml:space="preserve"> </w:t>
      </w:r>
      <w:r>
        <w:rPr>
          <w:rFonts w:ascii="Times New Roman" w:hAnsi="Times New Roman" w:cs="Times New Roman"/>
          <w:sz w:val="24"/>
          <w:szCs w:val="24"/>
        </w:rPr>
        <w:t xml:space="preserve">Naopak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vnímá ekonomickou moc šířeji, zahrnuje do ní i schopnost zasahovat do trhu cizího státu či ovlivňovat sousední státy embargy. Vnímá tedy ekonomickou či </w:t>
      </w:r>
      <w:r>
        <w:rPr>
          <w:rFonts w:ascii="Times New Roman" w:hAnsi="Times New Roman" w:cs="Times New Roman"/>
          <w:sz w:val="24"/>
          <w:szCs w:val="24"/>
        </w:rPr>
        <w:lastRenderedPageBreak/>
        <w:t>latentní moc jako širší a častěji aplikovatelný arzenál, kterým stát disponuje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1946: 113-131)</w:t>
      </w:r>
    </w:p>
    <w:p w14:paraId="0C923E6F" w14:textId="3063CD8E" w:rsidR="00145AC1" w:rsidRDefault="00145AC1" w:rsidP="009C6F2B">
      <w:pPr>
        <w:tabs>
          <w:tab w:val="left" w:pos="2385"/>
        </w:tabs>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definuje moc jako specifické výhody nebo hmotné zdroje, které patří státu, nic více. Druhý možný přístup je definování moci jako schopnosti státu donutit druhého něco udělat, moc tak existuje jen tehdy, když jeden stát vykonává kontrolu nebo využívá vliv nad jiným, a může tak být měřena jen podle výsledku (</w:t>
      </w:r>
      <w:proofErr w:type="spellStart"/>
      <w:r>
        <w:rPr>
          <w:rFonts w:ascii="Times New Roman" w:hAnsi="Times New Roman" w:cs="Times New Roman"/>
          <w:sz w:val="24"/>
          <w:szCs w:val="24"/>
        </w:rPr>
        <w:t>Russet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Starr</w:t>
      </w:r>
      <w:proofErr w:type="spellEnd"/>
      <w:r>
        <w:rPr>
          <w:rFonts w:ascii="Times New Roman" w:hAnsi="Times New Roman" w:cs="Times New Roman"/>
          <w:sz w:val="24"/>
          <w:szCs w:val="24"/>
        </w:rPr>
        <w:t xml:space="preserve"> 1989: kapitola 6, </w:t>
      </w:r>
      <w:proofErr w:type="spellStart"/>
      <w:r>
        <w:rPr>
          <w:rFonts w:ascii="Times New Roman" w:hAnsi="Times New Roman" w:cs="Times New Roman"/>
          <w:sz w:val="24"/>
          <w:szCs w:val="24"/>
        </w:rPr>
        <w:t>Wolhforth</w:t>
      </w:r>
      <w:proofErr w:type="spellEnd"/>
      <w:r>
        <w:rPr>
          <w:rFonts w:ascii="Times New Roman" w:hAnsi="Times New Roman" w:cs="Times New Roman"/>
          <w:sz w:val="24"/>
          <w:szCs w:val="24"/>
        </w:rPr>
        <w:t xml:space="preserve"> 1993: 3-5).  Mohlo by se zdát, že tyto definice se v reálné situaci překrývají, nabízí se úvaha, že stát, který má lepší hmotné zdroje bude zároveň tím, kdo bude schopen vynucovat svoji vůli, tedy že stát s většími zdroji bude schopen téměř vždy zvítězit. Nicméně, ne vždy toto platí, existují faktory, které jednoho aktéra výrazně zvýhodní oproti druhému, a to i přes rozdíl v hmotných zdrojích (např. strategie, počasí, nemoci). Právě díky využití chytré strategie je možné, že stát s podstatně menší vojenskou mocí může být v konfliktu úspěšný. I když hmotné zdroje samotné nezajišťují vítězství, bez pochyby výrazně ovlivňují průběh </w:t>
      </w:r>
      <w:r w:rsidRPr="0019334F">
        <w:rPr>
          <w:rFonts w:ascii="Times New Roman" w:hAnsi="Times New Roman" w:cs="Times New Roman"/>
          <w:sz w:val="24"/>
          <w:szCs w:val="24"/>
        </w:rPr>
        <w:t>konfliktu</w:t>
      </w:r>
      <w:r>
        <w:rPr>
          <w:rFonts w:ascii="Times New Roman" w:hAnsi="Times New Roman" w:cs="Times New Roman"/>
          <w:sz w:val="24"/>
          <w:szCs w:val="24"/>
        </w:rPr>
        <w:t>, každý stát usiluje o to mít radši více než jeho rival. Nicméně takto lze pravděpodobnost vítězství opravdu jen zvýšit, nikoliv zajistit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58,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1983: 33-35, Reiter 1999: 366-387).</w:t>
      </w:r>
    </w:p>
    <w:p w14:paraId="6171E5B0" w14:textId="77777777" w:rsidR="00145AC1" w:rsidRDefault="00145AC1" w:rsidP="00145AC1">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 definování moci jsou tři důvody, proč nespojovat moc s výsledky, ale raději se soustředit na materiální zdroje. Za prvé, pokud pohlížíme na moc prostřednictvím výsledků, je téměř nemožné zhodnotit mocenskou rovnováhu před konfliktem – výsledek, ať již úspěch či neúspěch, ještě nenastal. Za druhé, toto hledisko je značně zkreslující – kupříkladu zaměříme-li se na konflikt Vietnamské války, došli bychom prostřednictvím této hypotézy k tomu, že Severní Vietnam byl mocnějším než Spojené státy americké, což zkrátka není pravda. Za třetí, jednou z nejzajímavějších otázek Mezinárodních vztahů je: Jak moc (prostředek) ovlivňuje politické výsledky (cíle). Nicméně, takto bychom tu otázku zcela odstranili, pokud řekneme, že moc a výsledky jsou to samé, prostředek a cíl nám splyne v jednu kategorii, stanou se nerozlučnými a zůstane nám jen důkaz kruhem </w:t>
      </w:r>
      <w:r>
        <w:rPr>
          <w:rFonts w:ascii="Times New Roman" w:hAnsi="Times New Roman" w:cs="Times New Roman"/>
          <w:sz w:val="26"/>
          <w:szCs w:val="26"/>
        </w:rPr>
        <w:t>(</w:t>
      </w:r>
      <w:r>
        <w:rPr>
          <w:rFonts w:ascii="Times New Roman" w:hAnsi="Times New Roman" w:cs="Times New Roman"/>
          <w:i/>
          <w:iCs/>
          <w:sz w:val="24"/>
          <w:szCs w:val="24"/>
        </w:rPr>
        <w:t xml:space="preserve">circulus in </w:t>
      </w:r>
      <w:proofErr w:type="spellStart"/>
      <w:r>
        <w:rPr>
          <w:rFonts w:ascii="Times New Roman" w:hAnsi="Times New Roman" w:cs="Times New Roman"/>
          <w:i/>
          <w:iCs/>
          <w:sz w:val="24"/>
          <w:szCs w:val="24"/>
        </w:rPr>
        <w:t>demonstrando</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0"/>
      </w:r>
      <w:r>
        <w:rPr>
          <w:rFonts w:ascii="Times New Roman" w:hAnsi="Times New Roman" w:cs="Times New Roman"/>
          <w:sz w:val="24"/>
          <w:szCs w:val="24"/>
        </w:rPr>
        <w:t xml:space="preserve">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60, Waltz 1979: 191-192).</w:t>
      </w:r>
    </w:p>
    <w:p w14:paraId="69858812" w14:textId="77777777" w:rsidR="00145AC1" w:rsidRPr="00764A08" w:rsidRDefault="00145AC1" w:rsidP="00145AC1">
      <w:pPr>
        <w:tabs>
          <w:tab w:val="left" w:pos="2385"/>
        </w:tabs>
        <w:spacing w:after="0" w:line="360" w:lineRule="auto"/>
        <w:jc w:val="both"/>
        <w:rPr>
          <w:rFonts w:ascii="Times New Roman" w:hAnsi="Times New Roman" w:cs="Times New Roman"/>
          <w:b/>
          <w:bCs/>
          <w:sz w:val="24"/>
          <w:szCs w:val="24"/>
        </w:rPr>
      </w:pPr>
    </w:p>
    <w:p w14:paraId="42C21366" w14:textId="04E64960" w:rsidR="00145AC1" w:rsidRPr="00FB3C8A" w:rsidRDefault="00613896" w:rsidP="00145AC1">
      <w:pPr>
        <w:pStyle w:val="Nadpis2"/>
        <w:rPr>
          <w:rFonts w:ascii="Times New Roman" w:hAnsi="Times New Roman" w:cs="Times New Roman"/>
          <w:b/>
          <w:bCs/>
          <w:color w:val="auto"/>
          <w:sz w:val="24"/>
          <w:szCs w:val="24"/>
        </w:rPr>
      </w:pPr>
      <w:r>
        <w:rPr>
          <w:rFonts w:ascii="Times New Roman" w:hAnsi="Times New Roman" w:cs="Times New Roman"/>
          <w:b/>
          <w:bCs/>
          <w:color w:val="auto"/>
          <w:sz w:val="24"/>
          <w:szCs w:val="24"/>
        </w:rPr>
        <w:br w:type="column"/>
      </w:r>
      <w:bookmarkStart w:id="5" w:name="_Toc75290507"/>
      <w:r w:rsidR="00145AC1" w:rsidRPr="00FB3C8A">
        <w:rPr>
          <w:rFonts w:ascii="Times New Roman" w:hAnsi="Times New Roman" w:cs="Times New Roman"/>
          <w:b/>
          <w:bCs/>
          <w:color w:val="auto"/>
          <w:sz w:val="24"/>
          <w:szCs w:val="24"/>
        </w:rPr>
        <w:lastRenderedPageBreak/>
        <w:t xml:space="preserve">1. </w:t>
      </w:r>
      <w:r w:rsidR="00A10200">
        <w:rPr>
          <w:rFonts w:ascii="Times New Roman" w:hAnsi="Times New Roman" w:cs="Times New Roman"/>
          <w:b/>
          <w:bCs/>
          <w:color w:val="auto"/>
          <w:sz w:val="24"/>
          <w:szCs w:val="24"/>
        </w:rPr>
        <w:t>3</w:t>
      </w:r>
      <w:r w:rsidR="00145AC1" w:rsidRPr="00FB3C8A">
        <w:rPr>
          <w:rFonts w:ascii="Times New Roman" w:hAnsi="Times New Roman" w:cs="Times New Roman"/>
          <w:b/>
          <w:bCs/>
          <w:color w:val="auto"/>
          <w:sz w:val="24"/>
          <w:szCs w:val="24"/>
        </w:rPr>
        <w:t>. Cíle států</w:t>
      </w:r>
      <w:r w:rsidR="009C6F2B">
        <w:rPr>
          <w:rFonts w:ascii="Times New Roman" w:hAnsi="Times New Roman" w:cs="Times New Roman"/>
          <w:b/>
          <w:bCs/>
          <w:color w:val="auto"/>
          <w:sz w:val="24"/>
          <w:szCs w:val="24"/>
        </w:rPr>
        <w:t xml:space="preserve"> a příčiny válek</w:t>
      </w:r>
      <w:bookmarkEnd w:id="5"/>
    </w:p>
    <w:p w14:paraId="00C748C6" w14:textId="5085F3A2" w:rsidR="00145AC1" w:rsidRDefault="00145AC1" w:rsidP="009C6F2B">
      <w:pPr>
        <w:tabs>
          <w:tab w:val="left" w:pos="23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Přežití samotné není jediným cílem státu, nicméně jedná se o cíl prvotní a prioritní. Mimo to, mocnosti usilují o větší ekonomickou prosperitu, potažmo zlepšení životní situace uvnitř státu samotného a budování sítě sociálního zabezpečení pro občana. Některé státy se také snaží vyvážet za hranice konkrétní ideologii. Ofensivní realismus uznává existenci těchto cílů ne-bezpečnostní povahy, nicméně se jimi zabývá pouze minimálně, a to z prostého důvodu, těmito cíli se stát může skutečně zabývat až tehdy, když má zajištěnou svou bezpečnost, a to pouze tehdy, nejsou-li přímo v rozporu s cílem prioritním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46). </w:t>
      </w:r>
      <w:proofErr w:type="spellStart"/>
      <w:r>
        <w:rPr>
          <w:rFonts w:ascii="Times New Roman" w:hAnsi="Times New Roman" w:cs="Times New Roman"/>
          <w:sz w:val="24"/>
          <w:szCs w:val="24"/>
        </w:rPr>
        <w:t>Gilpin</w:t>
      </w:r>
      <w:proofErr w:type="spellEnd"/>
      <w:r>
        <w:rPr>
          <w:rFonts w:ascii="Times New Roman" w:hAnsi="Times New Roman" w:cs="Times New Roman"/>
          <w:sz w:val="24"/>
          <w:szCs w:val="24"/>
        </w:rPr>
        <w:t xml:space="preserve"> má za to, že s rostoucí mocí státu zároveň rostou i jeho cíle. Čím mocnější aktér je, tím více je ambiciózní, o kontrolu pak neusiluje jen kvůli bezpečnosti (</w:t>
      </w:r>
      <w:proofErr w:type="spellStart"/>
      <w:r>
        <w:rPr>
          <w:rFonts w:ascii="Times New Roman" w:hAnsi="Times New Roman" w:cs="Times New Roman"/>
          <w:sz w:val="24"/>
          <w:szCs w:val="24"/>
        </w:rPr>
        <w:t>Gilpin</w:t>
      </w:r>
      <w:proofErr w:type="spellEnd"/>
      <w:r>
        <w:rPr>
          <w:rFonts w:ascii="Times New Roman" w:hAnsi="Times New Roman" w:cs="Times New Roman"/>
          <w:sz w:val="24"/>
          <w:szCs w:val="24"/>
        </w:rPr>
        <w:t xml:space="preserve"> 1981: 106).</w:t>
      </w:r>
      <w:r w:rsidR="009C6F2B">
        <w:rPr>
          <w:rFonts w:ascii="Times New Roman" w:hAnsi="Times New Roman" w:cs="Times New Roman"/>
          <w:sz w:val="24"/>
          <w:szCs w:val="24"/>
        </w:rPr>
        <w:t xml:space="preserve"> </w:t>
      </w:r>
      <w:r>
        <w:rPr>
          <w:rFonts w:ascii="Times New Roman" w:hAnsi="Times New Roman" w:cs="Times New Roman"/>
          <w:sz w:val="24"/>
          <w:szCs w:val="24"/>
        </w:rPr>
        <w:t>Zároveň existují synergické efekty mezi bezpečností a některými dalšími zájmy. Ekonomická prosperita kupříkladu nevyhnutelně znamená větší bohatství státu, které je možné využít jako prostředek k budování lepší a silnější armády a vývoji nových technologií</w:t>
      </w:r>
      <w:r w:rsidR="00A1020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46-47). </w:t>
      </w:r>
    </w:p>
    <w:p w14:paraId="6AB0ADAF" w14:textId="77777777" w:rsidR="00145AC1" w:rsidRPr="004502ED" w:rsidRDefault="00145AC1" w:rsidP="009C6F2B">
      <w:pPr>
        <w:tabs>
          <w:tab w:val="left" w:pos="2385"/>
        </w:tabs>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Jak již bylo vysvětleno výše, anarchický systém nutí státy usilovat o co největší podíl moci. V ideálním případě je jejich cílem dostat se do role hegemona, nebo alespoň získat takovou relativní mocenskou převahu, která je v daný moment možná. V tomto systému nemůže být překvapením, že čas od času dojde k vyústění v ozbrojený konflikt. Mezi příčiny konfliktů nepochybně patří nejistota způsobená systémem, který postrádá centralizovanou autoritu. S tím přímo souvisí již výše zmíněný pojem bezpečnostní dilema, často státy do války žene právě strach, nejistota, a snaha zvýšit svojí moc za účelem vyšší bezpečnosti (Tang 2009: 594-595). </w:t>
      </w:r>
    </w:p>
    <w:p w14:paraId="0FBEEB95" w14:textId="5F1165B4" w:rsidR="00145AC1" w:rsidRDefault="00145AC1" w:rsidP="009C6F2B">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Války mezi mocnostmi ale nemůžeme vysvětlit jen anarchickou povahou systému, a to z celkem prosté logiky. Anarchická povaha systému je konstantní, války nejsou. Systém je stále stejný, nicméně k válečným konfliktům dochází nepravidelně, mají svůj začátek a konec v kontrastu se systémem, který ve své podstatě přetrvává ve stejné podobě.</w:t>
      </w:r>
      <w:r w:rsidR="009C6F2B">
        <w:rPr>
          <w:rFonts w:ascii="Times New Roman" w:hAnsi="Times New Roman" w:cs="Times New Roman"/>
          <w:sz w:val="24"/>
          <w:szCs w:val="24"/>
        </w:rPr>
        <w:t xml:space="preserve"> </w:t>
      </w:r>
      <w:r>
        <w:rPr>
          <w:rFonts w:ascii="Times New Roman" w:hAnsi="Times New Roman" w:cs="Times New Roman"/>
          <w:sz w:val="24"/>
          <w:szCs w:val="24"/>
        </w:rPr>
        <w:t xml:space="preserve">Pro zodpovězení této otázky je nutné se zaměřit na konkrétní rozdělení moci mezi mocnostmi v konkrétní okamžik. Obecně platí, že jsou tři hlavní způsoby uspořádání mezinárodního systému: bipolární rozdělení, vybalancovaná </w:t>
      </w:r>
      <w:proofErr w:type="spellStart"/>
      <w:r>
        <w:rPr>
          <w:rFonts w:ascii="Times New Roman" w:hAnsi="Times New Roman" w:cs="Times New Roman"/>
          <w:sz w:val="24"/>
          <w:szCs w:val="24"/>
        </w:rPr>
        <w:t>multipolarita</w:t>
      </w:r>
      <w:proofErr w:type="spellEnd"/>
      <w:r>
        <w:rPr>
          <w:rFonts w:ascii="Times New Roman" w:hAnsi="Times New Roman" w:cs="Times New Roman"/>
          <w:sz w:val="24"/>
          <w:szCs w:val="24"/>
        </w:rPr>
        <w:t xml:space="preserve"> a nevybalancovaná </w:t>
      </w:r>
      <w:proofErr w:type="spellStart"/>
      <w:r>
        <w:rPr>
          <w:rFonts w:ascii="Times New Roman" w:hAnsi="Times New Roman" w:cs="Times New Roman"/>
          <w:sz w:val="24"/>
          <w:szCs w:val="24"/>
        </w:rPr>
        <w:t>multipolarita</w:t>
      </w:r>
      <w:proofErr w:type="spellEnd"/>
      <w:r>
        <w:rPr>
          <w:rFonts w:ascii="Times New Roman" w:hAnsi="Times New Roman" w:cs="Times New Roman"/>
          <w:sz w:val="24"/>
          <w:szCs w:val="24"/>
        </w:rPr>
        <w:t xml:space="preserve">. Bipolární systémy jsou takové systémy, kde dominují dvě mocnosti se zhruba totožnou vojenskou silou. Nevybalancované multipolární systémy jsou ty, kde existují tři nebo více mocností, z nichž jedna je potenciálním hegemonem, vybalancované multipolární systémy naopak postrádají potenciálního hegemona.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tvrdí, že bipolární systémy bývají </w:t>
      </w:r>
      <w:r>
        <w:rPr>
          <w:rFonts w:ascii="Times New Roman" w:hAnsi="Times New Roman" w:cs="Times New Roman"/>
          <w:sz w:val="24"/>
          <w:szCs w:val="24"/>
        </w:rPr>
        <w:lastRenderedPageBreak/>
        <w:t>ke konfliktům nejméně náchylné, nevybalancované multipolární nejvíce náchylné a vybalancované multipolární spadají někam mezi.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269-270, 334). </w:t>
      </w:r>
    </w:p>
    <w:p w14:paraId="2A607D29" w14:textId="790E5C10" w:rsidR="00145AC1" w:rsidRDefault="00145AC1" w:rsidP="00145AC1">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Proč je válka pravděpodobnější v multipolárním systému? Ze tří důvodů. Za prvé, existuje více příležitostí k válce – mezi více mocnostmi vzniká více potenciálních konfliktů – s rostoucím počtem mocností tak teoreticky roste i počet možných konfliktů, každá mocnost může soupeřit s</w:t>
      </w:r>
      <w:r w:rsidR="001306FD">
        <w:rPr>
          <w:rFonts w:ascii="Times New Roman" w:hAnsi="Times New Roman" w:cs="Times New Roman"/>
          <w:sz w:val="24"/>
          <w:szCs w:val="24"/>
        </w:rPr>
        <w:t> </w:t>
      </w:r>
      <w:r>
        <w:rPr>
          <w:rFonts w:ascii="Times New Roman" w:hAnsi="Times New Roman" w:cs="Times New Roman"/>
          <w:sz w:val="24"/>
          <w:szCs w:val="24"/>
        </w:rPr>
        <w:t>každou</w:t>
      </w:r>
      <w:r w:rsidR="001306FD">
        <w:rPr>
          <w:rFonts w:ascii="Times New Roman" w:hAnsi="Times New Roman" w:cs="Times New Roman"/>
          <w:sz w:val="24"/>
          <w:szCs w:val="24"/>
        </w:rPr>
        <w:t>. Z</w:t>
      </w:r>
      <w:r>
        <w:rPr>
          <w:rFonts w:ascii="Times New Roman" w:hAnsi="Times New Roman" w:cs="Times New Roman"/>
          <w:sz w:val="24"/>
          <w:szCs w:val="24"/>
        </w:rPr>
        <w:t>a druhé, nerovnováhy moci jsou častější a prostředí nestabilnější</w:t>
      </w:r>
      <w:r w:rsidR="001306FD">
        <w:rPr>
          <w:rFonts w:ascii="Times New Roman" w:hAnsi="Times New Roman" w:cs="Times New Roman"/>
          <w:sz w:val="24"/>
          <w:szCs w:val="24"/>
        </w:rPr>
        <w:t xml:space="preserve">, s </w:t>
      </w:r>
      <w:r>
        <w:rPr>
          <w:rFonts w:ascii="Times New Roman" w:hAnsi="Times New Roman" w:cs="Times New Roman"/>
          <w:sz w:val="24"/>
          <w:szCs w:val="24"/>
        </w:rPr>
        <w:t>rostoucím počtem mocností klesá pravděpodobnost, že budou disponovat stejnými prostředky, čím více mocností, tím nižší pravděpodobnost, že si budou rovny. Konečně za třetí, s větším počtem mocností roste potenciál chybného odhadu, státy snáze přecení svou sílu a podcení protivníka. Multipolární prostředí je značně chaotické a variabilní. Poskytuje možnost utváření rozličných koalic, což komplikuje orientaci v systému a vytváří řadu příležitostí k chybám vyplývajících ze špatných informací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338-344).</w:t>
      </w:r>
    </w:p>
    <w:p w14:paraId="4527754B" w14:textId="36EEDB02" w:rsidR="00822A41" w:rsidRDefault="00145AC1" w:rsidP="00822A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Existují dva důvody, proč jsou nevybalancované multipolární systémy zvlášť náchylné </w:t>
      </w:r>
      <w:r w:rsidRPr="004F3217">
        <w:rPr>
          <w:rFonts w:ascii="Times New Roman" w:hAnsi="Times New Roman" w:cs="Times New Roman"/>
          <w:sz w:val="24"/>
          <w:szCs w:val="24"/>
        </w:rPr>
        <w:t xml:space="preserve">k </w:t>
      </w:r>
      <w:r>
        <w:rPr>
          <w:rFonts w:ascii="Times New Roman" w:hAnsi="Times New Roman" w:cs="Times New Roman"/>
          <w:sz w:val="24"/>
          <w:szCs w:val="24"/>
        </w:rPr>
        <w:t xml:space="preserve">válečným konfliktům. Potenciální hegemon je v postavení, které je v jeho zájmu ještě vylepšit a stát se hegemonem – neboť to je absolutní jistota přežití. Mají tedy dobrou motivaci a příležitost, což je činí nebezpečím pro mír. Zároveň potenciální hegemon vzbuzuje obavy mezi ostatními mocnostmi. Samotná existence potenciálního hegemona je tak rozbuškou mezi sudy </w:t>
      </w:r>
      <w:r w:rsidRPr="004F3217">
        <w:rPr>
          <w:rFonts w:ascii="Times New Roman" w:hAnsi="Times New Roman" w:cs="Times New Roman"/>
          <w:sz w:val="24"/>
          <w:szCs w:val="24"/>
        </w:rPr>
        <w:t xml:space="preserve">se </w:t>
      </w:r>
      <w:r>
        <w:rPr>
          <w:rFonts w:ascii="Times New Roman" w:hAnsi="Times New Roman" w:cs="Times New Roman"/>
          <w:sz w:val="24"/>
          <w:szCs w:val="24"/>
        </w:rPr>
        <w:t>střelným prachem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344-346).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je nicméně kritizován za to, že celou věc nepřiměřeně zjednodušuje, a jeho argumenty postrádají podporu v důkazech. Charles W. </w:t>
      </w:r>
      <w:proofErr w:type="spellStart"/>
      <w:r>
        <w:rPr>
          <w:rFonts w:ascii="Times New Roman" w:hAnsi="Times New Roman" w:cs="Times New Roman"/>
          <w:sz w:val="24"/>
          <w:szCs w:val="24"/>
        </w:rPr>
        <w:t>Kegley</w:t>
      </w:r>
      <w:proofErr w:type="spellEnd"/>
      <w:r>
        <w:rPr>
          <w:rFonts w:ascii="Times New Roman" w:hAnsi="Times New Roman" w:cs="Times New Roman"/>
          <w:sz w:val="24"/>
          <w:szCs w:val="24"/>
        </w:rPr>
        <w:t xml:space="preserve"> a Gregory A. Raymond mají za to, multipolárních </w:t>
      </w:r>
      <w:proofErr w:type="spellStart"/>
      <w:r>
        <w:rPr>
          <w:rFonts w:ascii="Times New Roman" w:hAnsi="Times New Roman" w:cs="Times New Roman"/>
          <w:sz w:val="24"/>
          <w:szCs w:val="24"/>
        </w:rPr>
        <w:t>sytémů</w:t>
      </w:r>
      <w:proofErr w:type="spellEnd"/>
      <w:r>
        <w:rPr>
          <w:rFonts w:ascii="Times New Roman" w:hAnsi="Times New Roman" w:cs="Times New Roman"/>
          <w:sz w:val="24"/>
          <w:szCs w:val="24"/>
        </w:rPr>
        <w:t xml:space="preserve"> může existovat mnohem více, a není možné o všech tvrdit, že jsou více náchylné ke vzniku konfliktů (</w:t>
      </w:r>
      <w:proofErr w:type="spellStart"/>
      <w:r>
        <w:rPr>
          <w:rFonts w:ascii="Times New Roman" w:hAnsi="Times New Roman" w:cs="Times New Roman"/>
          <w:sz w:val="24"/>
          <w:szCs w:val="24"/>
        </w:rPr>
        <w:t>Kegley</w:t>
      </w:r>
      <w:proofErr w:type="spellEnd"/>
      <w:r>
        <w:rPr>
          <w:rFonts w:ascii="Times New Roman" w:hAnsi="Times New Roman" w:cs="Times New Roman"/>
          <w:sz w:val="24"/>
          <w:szCs w:val="24"/>
        </w:rPr>
        <w:t>, Raymond 1992: 575-583).</w:t>
      </w:r>
      <w:r w:rsidR="00822A41">
        <w:rPr>
          <w:rFonts w:ascii="Times New Roman" w:hAnsi="Times New Roman" w:cs="Times New Roman"/>
          <w:sz w:val="24"/>
          <w:szCs w:val="24"/>
        </w:rPr>
        <w:t xml:space="preserve"> </w:t>
      </w:r>
      <w:proofErr w:type="spellStart"/>
      <w:r w:rsidR="00822A41">
        <w:rPr>
          <w:rFonts w:ascii="Times New Roman" w:hAnsi="Times New Roman" w:cs="Times New Roman"/>
          <w:sz w:val="24"/>
          <w:szCs w:val="24"/>
        </w:rPr>
        <w:t>Aresh</w:t>
      </w:r>
      <w:proofErr w:type="spellEnd"/>
      <w:r w:rsidR="00822A41">
        <w:rPr>
          <w:rFonts w:ascii="Times New Roman" w:hAnsi="Times New Roman" w:cs="Times New Roman"/>
          <w:sz w:val="24"/>
          <w:szCs w:val="24"/>
        </w:rPr>
        <w:t xml:space="preserve"> </w:t>
      </w:r>
      <w:proofErr w:type="spellStart"/>
      <w:r w:rsidR="00822A41">
        <w:rPr>
          <w:rFonts w:ascii="Times New Roman" w:hAnsi="Times New Roman" w:cs="Times New Roman"/>
          <w:sz w:val="24"/>
          <w:szCs w:val="24"/>
        </w:rPr>
        <w:t>Pashakhanlou</w:t>
      </w:r>
      <w:proofErr w:type="spellEnd"/>
      <w:r w:rsidR="00822A41">
        <w:rPr>
          <w:rFonts w:ascii="Times New Roman" w:hAnsi="Times New Roman" w:cs="Times New Roman"/>
          <w:sz w:val="24"/>
          <w:szCs w:val="24"/>
        </w:rPr>
        <w:t xml:space="preserve"> pak tvrdí, že svět je od konce Studené války </w:t>
      </w:r>
      <w:proofErr w:type="spellStart"/>
      <w:r w:rsidR="00822A41">
        <w:rPr>
          <w:rFonts w:ascii="Times New Roman" w:hAnsi="Times New Roman" w:cs="Times New Roman"/>
          <w:sz w:val="24"/>
          <w:szCs w:val="24"/>
        </w:rPr>
        <w:t>uni</w:t>
      </w:r>
      <w:proofErr w:type="spellEnd"/>
      <w:r w:rsidR="00822A41">
        <w:rPr>
          <w:rFonts w:ascii="Times New Roman" w:hAnsi="Times New Roman" w:cs="Times New Roman"/>
          <w:sz w:val="24"/>
          <w:szCs w:val="24"/>
        </w:rPr>
        <w:t>-polární, a v těch částech světa, které jsou pod kontrolou USA hierarchický (</w:t>
      </w:r>
      <w:proofErr w:type="spellStart"/>
      <w:r w:rsidR="00822A41">
        <w:rPr>
          <w:rFonts w:ascii="Times New Roman" w:hAnsi="Times New Roman" w:cs="Times New Roman"/>
          <w:sz w:val="24"/>
          <w:szCs w:val="24"/>
        </w:rPr>
        <w:t>Pashakhanlou</w:t>
      </w:r>
      <w:proofErr w:type="spellEnd"/>
      <w:r w:rsidR="00822A41">
        <w:rPr>
          <w:rFonts w:ascii="Times New Roman" w:hAnsi="Times New Roman" w:cs="Times New Roman"/>
          <w:sz w:val="24"/>
          <w:szCs w:val="24"/>
        </w:rPr>
        <w:t xml:space="preserve"> 2014).</w:t>
      </w:r>
    </w:p>
    <w:p w14:paraId="30B3A1A9" w14:textId="397795C3" w:rsidR="00145AC1" w:rsidRPr="009C6F2B" w:rsidRDefault="00145AC1" w:rsidP="009C6F2B">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Velkou otázkou je nakolik se státu vyplatí konflikt </w:t>
      </w:r>
      <w:proofErr w:type="spellStart"/>
      <w:r>
        <w:rPr>
          <w:rFonts w:ascii="Times New Roman" w:hAnsi="Times New Roman" w:cs="Times New Roman"/>
          <w:sz w:val="24"/>
          <w:szCs w:val="24"/>
        </w:rPr>
        <w:t>inciovat</w:t>
      </w:r>
      <w:proofErr w:type="spellEnd"/>
      <w:r>
        <w:rPr>
          <w:rFonts w:ascii="Times New Roman" w:hAnsi="Times New Roman" w:cs="Times New Roman"/>
          <w:sz w:val="24"/>
          <w:szCs w:val="24"/>
        </w:rPr>
        <w:t>.</w:t>
      </w:r>
      <w:r w:rsidRPr="00B16F00">
        <w:rPr>
          <w:rFonts w:ascii="Times New Roman" w:hAnsi="Times New Roman" w:cs="Times New Roman"/>
          <w:sz w:val="24"/>
          <w:szCs w:val="24"/>
        </w:rPr>
        <w:t xml:space="preserve">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konfrontuje teze defensivních realistů, kteří věří v to, že agrese se státu vůbec nevyplatí, vzhledem k tomu, že se ostatní státy dříve nebo později spojí a agresora usměrní či potrestají, to vše ve prospěch udržení mocenské rovnováhy (srov </w:t>
      </w:r>
      <w:proofErr w:type="spellStart"/>
      <w:r>
        <w:rPr>
          <w:rFonts w:ascii="Times New Roman" w:hAnsi="Times New Roman" w:cs="Times New Roman"/>
          <w:sz w:val="24"/>
          <w:szCs w:val="24"/>
        </w:rPr>
        <w:t>Jervis</w:t>
      </w:r>
      <w:proofErr w:type="spellEnd"/>
      <w:r>
        <w:rPr>
          <w:rFonts w:ascii="Times New Roman" w:hAnsi="Times New Roman" w:cs="Times New Roman"/>
          <w:sz w:val="24"/>
          <w:szCs w:val="24"/>
        </w:rPr>
        <w:t xml:space="preserve"> 1978: 195, Waltz 1979: 127). Problém podle něho spočívá v přecenění role těchto anti-agresorských koalic. Z historie vyplývá, že více než polovinu konfliktů vyvolaných mezi lety 1815 až 1950 vyhrál jejich iniciátor</w:t>
      </w:r>
      <w:r>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39, </w:t>
      </w:r>
      <w:proofErr w:type="spellStart"/>
      <w:r>
        <w:rPr>
          <w:rFonts w:ascii="Times New Roman" w:hAnsi="Times New Roman" w:cs="Times New Roman"/>
          <w:sz w:val="24"/>
          <w:szCs w:val="24"/>
        </w:rPr>
        <w:t>Arquilla</w:t>
      </w:r>
      <w:proofErr w:type="spellEnd"/>
      <w:r>
        <w:rPr>
          <w:rFonts w:ascii="Times New Roman" w:hAnsi="Times New Roman" w:cs="Times New Roman"/>
          <w:sz w:val="24"/>
          <w:szCs w:val="24"/>
        </w:rPr>
        <w:t xml:space="preserve"> 1992: 2, de </w:t>
      </w:r>
      <w:proofErr w:type="spellStart"/>
      <w:r>
        <w:rPr>
          <w:rFonts w:ascii="Times New Roman" w:hAnsi="Times New Roman" w:cs="Times New Roman"/>
          <w:sz w:val="24"/>
          <w:szCs w:val="24"/>
        </w:rPr>
        <w:t>Mesquita</w:t>
      </w:r>
      <w:proofErr w:type="spellEnd"/>
      <w:r>
        <w:rPr>
          <w:rFonts w:ascii="Times New Roman" w:hAnsi="Times New Roman" w:cs="Times New Roman"/>
          <w:sz w:val="24"/>
          <w:szCs w:val="24"/>
        </w:rPr>
        <w:t xml:space="preserve"> 1981: 21-22). Na základě </w:t>
      </w:r>
      <w:r>
        <w:rPr>
          <w:rFonts w:ascii="Times New Roman" w:hAnsi="Times New Roman" w:cs="Times New Roman"/>
          <w:sz w:val="24"/>
          <w:szCs w:val="24"/>
        </w:rPr>
        <w:lastRenderedPageBreak/>
        <w:t xml:space="preserve">tohoto argumentu, je naopak možné polemizovat o tom nakolik se vyplatí konflikt raději iniciovat. </w:t>
      </w:r>
      <w:proofErr w:type="spellStart"/>
      <w:r w:rsidRPr="008E00BE">
        <w:rPr>
          <w:rFonts w:ascii="Times New Roman" w:hAnsi="Times New Roman" w:cs="Times New Roman"/>
          <w:sz w:val="24"/>
          <w:szCs w:val="24"/>
        </w:rPr>
        <w:t>Mearsheimer</w:t>
      </w:r>
      <w:proofErr w:type="spellEnd"/>
      <w:r w:rsidRPr="008E00BE">
        <w:rPr>
          <w:rFonts w:ascii="Times New Roman" w:hAnsi="Times New Roman" w:cs="Times New Roman"/>
          <w:sz w:val="24"/>
          <w:szCs w:val="24"/>
        </w:rPr>
        <w:t xml:space="preserve"> přirovnává toto rozhodování k pokeru, je nutné dobře zvážit kdy vklad zvýšit (</w:t>
      </w:r>
      <w:proofErr w:type="spellStart"/>
      <w:r w:rsidRPr="008E00BE">
        <w:rPr>
          <w:rFonts w:ascii="Times New Roman" w:hAnsi="Times New Roman" w:cs="Times New Roman"/>
          <w:i/>
          <w:iCs/>
          <w:sz w:val="24"/>
          <w:szCs w:val="24"/>
        </w:rPr>
        <w:t>raise</w:t>
      </w:r>
      <w:proofErr w:type="spellEnd"/>
      <w:r w:rsidRPr="008E00BE">
        <w:rPr>
          <w:rFonts w:ascii="Times New Roman" w:hAnsi="Times New Roman" w:cs="Times New Roman"/>
          <w:i/>
          <w:iCs/>
          <w:sz w:val="24"/>
          <w:szCs w:val="24"/>
        </w:rPr>
        <w:t xml:space="preserve">) </w:t>
      </w:r>
      <w:r w:rsidRPr="008E00BE">
        <w:rPr>
          <w:rFonts w:ascii="Times New Roman" w:hAnsi="Times New Roman" w:cs="Times New Roman"/>
          <w:sz w:val="24"/>
          <w:szCs w:val="24"/>
        </w:rPr>
        <w:t>a kdy naopak karty složit (</w:t>
      </w:r>
      <w:proofErr w:type="spellStart"/>
      <w:r w:rsidRPr="008E00BE">
        <w:rPr>
          <w:rFonts w:ascii="Times New Roman" w:hAnsi="Times New Roman" w:cs="Times New Roman"/>
          <w:i/>
          <w:iCs/>
          <w:sz w:val="24"/>
          <w:szCs w:val="24"/>
        </w:rPr>
        <w:t>fold</w:t>
      </w:r>
      <w:proofErr w:type="spellEnd"/>
      <w:r w:rsidRPr="008E00BE">
        <w:rPr>
          <w:rFonts w:ascii="Times New Roman" w:hAnsi="Times New Roman" w:cs="Times New Roman"/>
          <w:i/>
          <w:iCs/>
          <w:sz w:val="24"/>
          <w:szCs w:val="24"/>
        </w:rPr>
        <w:t xml:space="preserve">) </w:t>
      </w:r>
      <w:r w:rsidRPr="008E00BE">
        <w:rPr>
          <w:rFonts w:ascii="Times New Roman" w:hAnsi="Times New Roman" w:cs="Times New Roman"/>
          <w:sz w:val="24"/>
          <w:szCs w:val="24"/>
        </w:rPr>
        <w:t>(</w:t>
      </w:r>
      <w:proofErr w:type="spellStart"/>
      <w:r w:rsidRPr="008E00BE">
        <w:rPr>
          <w:rFonts w:ascii="Times New Roman" w:hAnsi="Times New Roman" w:cs="Times New Roman"/>
          <w:sz w:val="24"/>
          <w:szCs w:val="24"/>
        </w:rPr>
        <w:t>Mearsheimer</w:t>
      </w:r>
      <w:proofErr w:type="spellEnd"/>
      <w:r w:rsidRPr="008E00BE">
        <w:rPr>
          <w:rFonts w:ascii="Times New Roman" w:hAnsi="Times New Roman" w:cs="Times New Roman"/>
          <w:sz w:val="24"/>
          <w:szCs w:val="24"/>
        </w:rPr>
        <w:t>, 2001</w:t>
      </w:r>
      <w:r>
        <w:rPr>
          <w:rFonts w:ascii="Times New Roman" w:hAnsi="Times New Roman" w:cs="Times New Roman"/>
          <w:sz w:val="24"/>
          <w:szCs w:val="24"/>
        </w:rPr>
        <w:t xml:space="preserve">: 39-40). Peter </w:t>
      </w:r>
      <w:proofErr w:type="spellStart"/>
      <w:r>
        <w:rPr>
          <w:rFonts w:ascii="Times New Roman" w:hAnsi="Times New Roman" w:cs="Times New Roman"/>
          <w:sz w:val="24"/>
          <w:szCs w:val="24"/>
        </w:rPr>
        <w:t>Liberman</w:t>
      </w:r>
      <w:proofErr w:type="spellEnd"/>
      <w:r>
        <w:rPr>
          <w:rFonts w:ascii="Times New Roman" w:hAnsi="Times New Roman" w:cs="Times New Roman"/>
          <w:sz w:val="24"/>
          <w:szCs w:val="24"/>
        </w:rPr>
        <w:t>, který se touto otázkou přímo zabývá, nabízí vysvětlení. Myšlenka je taková, že agresor si musí udělat součet možných zisků a rizik, a na základě toho učinit rozhodnutí. Nikoliv výjimečně je tak agrese výhodná (</w:t>
      </w:r>
      <w:proofErr w:type="spellStart"/>
      <w:r>
        <w:rPr>
          <w:rFonts w:ascii="Times New Roman" w:hAnsi="Times New Roman" w:cs="Times New Roman"/>
          <w:sz w:val="24"/>
          <w:szCs w:val="24"/>
        </w:rPr>
        <w:t>Liberman</w:t>
      </w:r>
      <w:proofErr w:type="spellEnd"/>
      <w:r>
        <w:rPr>
          <w:rFonts w:ascii="Times New Roman" w:hAnsi="Times New Roman" w:cs="Times New Roman"/>
          <w:sz w:val="24"/>
          <w:szCs w:val="24"/>
        </w:rPr>
        <w:t xml:space="preserve"> 1996: 3-10). </w:t>
      </w:r>
    </w:p>
    <w:p w14:paraId="5183C248" w14:textId="77777777" w:rsidR="00EA4278" w:rsidRDefault="00EA4278" w:rsidP="001B0EDB">
      <w:pPr>
        <w:tabs>
          <w:tab w:val="left" w:pos="2385"/>
        </w:tabs>
        <w:spacing w:after="0" w:line="360" w:lineRule="auto"/>
        <w:jc w:val="both"/>
        <w:rPr>
          <w:rFonts w:ascii="Times New Roman" w:hAnsi="Times New Roman" w:cs="Times New Roman"/>
          <w:sz w:val="24"/>
          <w:szCs w:val="24"/>
        </w:rPr>
      </w:pPr>
    </w:p>
    <w:p w14:paraId="35AAD131" w14:textId="4E456DB8" w:rsidR="001B0EDB" w:rsidRPr="00613896" w:rsidRDefault="001B0EDB" w:rsidP="00613896">
      <w:pPr>
        <w:pStyle w:val="Nadpis2"/>
        <w:rPr>
          <w:rFonts w:ascii="Times New Roman" w:hAnsi="Times New Roman" w:cs="Times New Roman"/>
          <w:b/>
          <w:bCs/>
          <w:color w:val="auto"/>
          <w:sz w:val="24"/>
          <w:szCs w:val="24"/>
        </w:rPr>
      </w:pPr>
      <w:bookmarkStart w:id="6" w:name="_Toc75290508"/>
      <w:r w:rsidRPr="00613896">
        <w:rPr>
          <w:rFonts w:ascii="Times New Roman" w:hAnsi="Times New Roman" w:cs="Times New Roman"/>
          <w:b/>
          <w:bCs/>
          <w:color w:val="auto"/>
          <w:sz w:val="24"/>
          <w:szCs w:val="24"/>
        </w:rPr>
        <w:t xml:space="preserve">1. </w:t>
      </w:r>
      <w:r w:rsidR="00613896" w:rsidRPr="00613896">
        <w:rPr>
          <w:rFonts w:ascii="Times New Roman" w:hAnsi="Times New Roman" w:cs="Times New Roman"/>
          <w:b/>
          <w:bCs/>
          <w:color w:val="auto"/>
          <w:sz w:val="24"/>
          <w:szCs w:val="24"/>
        </w:rPr>
        <w:t>4</w:t>
      </w:r>
      <w:r w:rsidRPr="00613896">
        <w:rPr>
          <w:rFonts w:ascii="Times New Roman" w:hAnsi="Times New Roman" w:cs="Times New Roman"/>
          <w:b/>
          <w:bCs/>
          <w:color w:val="auto"/>
          <w:sz w:val="24"/>
          <w:szCs w:val="24"/>
        </w:rPr>
        <w:t>. Využití teorie ofenzivního realismu pro vysvětlení motivů konkrétního státu</w:t>
      </w:r>
      <w:bookmarkEnd w:id="6"/>
    </w:p>
    <w:p w14:paraId="1446ECB1" w14:textId="5CFFDC36" w:rsidR="000E6196" w:rsidRDefault="001B0EDB" w:rsidP="009C6F2B">
      <w:pPr>
        <w:tabs>
          <w:tab w:val="left" w:pos="23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Jak již bylo výše zmíněno realistické teorie považují za klíčové aktéry v mezinárodním systému státy, respektive ty státy, které lze považovat za mocnosti (</w:t>
      </w:r>
      <w:proofErr w:type="spellStart"/>
      <w:r>
        <w:rPr>
          <w:rFonts w:ascii="Times New Roman" w:hAnsi="Times New Roman" w:cs="Times New Roman"/>
          <w:i/>
          <w:iCs/>
          <w:sz w:val="24"/>
          <w:szCs w:val="24"/>
        </w:rPr>
        <w:t>great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powers</w:t>
      </w:r>
      <w:proofErr w:type="spellEnd"/>
      <w:r>
        <w:rPr>
          <w:rFonts w:ascii="Times New Roman" w:hAnsi="Times New Roman" w:cs="Times New Roman"/>
          <w:sz w:val="24"/>
          <w:szCs w:val="24"/>
        </w:rPr>
        <w:t>). Aplikací této teorie na konkrétní případy se již zabývali jiní autoři, často bývá využívána pro případ Číny.</w:t>
      </w:r>
      <w:r w:rsidR="00EA4278">
        <w:rPr>
          <w:rFonts w:ascii="Times New Roman" w:hAnsi="Times New Roman" w:cs="Times New Roman"/>
          <w:sz w:val="24"/>
          <w:szCs w:val="24"/>
        </w:rPr>
        <w:t xml:space="preserve"> Samotnou využitelnost teorie na případ Ruska už </w:t>
      </w:r>
      <w:r w:rsidR="00876CBB">
        <w:rPr>
          <w:rFonts w:ascii="Times New Roman" w:hAnsi="Times New Roman" w:cs="Times New Roman"/>
          <w:sz w:val="24"/>
          <w:szCs w:val="24"/>
        </w:rPr>
        <w:t>předpokládá</w:t>
      </w:r>
      <w:r w:rsidR="006D726B">
        <w:rPr>
          <w:rFonts w:ascii="Times New Roman" w:hAnsi="Times New Roman" w:cs="Times New Roman"/>
          <w:sz w:val="24"/>
          <w:szCs w:val="24"/>
        </w:rPr>
        <w:t xml:space="preserve"> </w:t>
      </w:r>
      <w:r w:rsidR="00EA4278">
        <w:rPr>
          <w:rFonts w:ascii="Times New Roman" w:hAnsi="Times New Roman" w:cs="Times New Roman"/>
          <w:sz w:val="24"/>
          <w:szCs w:val="24"/>
        </w:rPr>
        <w:t xml:space="preserve">John </w:t>
      </w:r>
      <w:proofErr w:type="spellStart"/>
      <w:r w:rsidR="00EA4278">
        <w:rPr>
          <w:rFonts w:ascii="Times New Roman" w:hAnsi="Times New Roman" w:cs="Times New Roman"/>
          <w:sz w:val="24"/>
          <w:szCs w:val="24"/>
        </w:rPr>
        <w:t>Mearsheimer</w:t>
      </w:r>
      <w:proofErr w:type="spellEnd"/>
      <w:r w:rsidR="00EA4278">
        <w:rPr>
          <w:rFonts w:ascii="Times New Roman" w:hAnsi="Times New Roman" w:cs="Times New Roman"/>
          <w:sz w:val="24"/>
          <w:szCs w:val="24"/>
        </w:rPr>
        <w:t xml:space="preserve"> ve svém díle </w:t>
      </w:r>
      <w:proofErr w:type="spellStart"/>
      <w:r w:rsidR="00EA4278" w:rsidRPr="00EA4278">
        <w:rPr>
          <w:rFonts w:ascii="Times New Roman" w:hAnsi="Times New Roman" w:cs="Times New Roman"/>
          <w:i/>
          <w:iCs/>
          <w:sz w:val="24"/>
          <w:szCs w:val="24"/>
        </w:rPr>
        <w:t>The</w:t>
      </w:r>
      <w:proofErr w:type="spellEnd"/>
      <w:r w:rsidR="00EA4278" w:rsidRPr="00EA4278">
        <w:rPr>
          <w:rFonts w:ascii="Times New Roman" w:hAnsi="Times New Roman" w:cs="Times New Roman"/>
          <w:i/>
          <w:iCs/>
          <w:sz w:val="24"/>
          <w:szCs w:val="24"/>
        </w:rPr>
        <w:t xml:space="preserve"> </w:t>
      </w:r>
      <w:proofErr w:type="spellStart"/>
      <w:r w:rsidR="00EA4278" w:rsidRPr="00EA4278">
        <w:rPr>
          <w:rFonts w:ascii="Times New Roman" w:hAnsi="Times New Roman" w:cs="Times New Roman"/>
          <w:i/>
          <w:iCs/>
          <w:sz w:val="24"/>
          <w:szCs w:val="24"/>
        </w:rPr>
        <w:t>Tragedy</w:t>
      </w:r>
      <w:proofErr w:type="spellEnd"/>
      <w:r w:rsidR="00EA4278" w:rsidRPr="00EA4278">
        <w:rPr>
          <w:rFonts w:ascii="Times New Roman" w:hAnsi="Times New Roman" w:cs="Times New Roman"/>
          <w:i/>
          <w:iCs/>
          <w:sz w:val="24"/>
          <w:szCs w:val="24"/>
        </w:rPr>
        <w:t xml:space="preserve"> </w:t>
      </w:r>
      <w:proofErr w:type="spellStart"/>
      <w:r w:rsidR="00EA4278" w:rsidRPr="00EA4278">
        <w:rPr>
          <w:rFonts w:ascii="Times New Roman" w:hAnsi="Times New Roman" w:cs="Times New Roman"/>
          <w:i/>
          <w:iCs/>
          <w:sz w:val="24"/>
          <w:szCs w:val="24"/>
        </w:rPr>
        <w:t>of</w:t>
      </w:r>
      <w:proofErr w:type="spellEnd"/>
      <w:r w:rsidR="00EA4278" w:rsidRPr="00EA4278">
        <w:rPr>
          <w:rFonts w:ascii="Times New Roman" w:hAnsi="Times New Roman" w:cs="Times New Roman"/>
          <w:i/>
          <w:iCs/>
          <w:sz w:val="24"/>
          <w:szCs w:val="24"/>
        </w:rPr>
        <w:t xml:space="preserve"> Great </w:t>
      </w:r>
      <w:proofErr w:type="spellStart"/>
      <w:r w:rsidR="00EA4278" w:rsidRPr="00EA4278">
        <w:rPr>
          <w:rFonts w:ascii="Times New Roman" w:hAnsi="Times New Roman" w:cs="Times New Roman"/>
          <w:i/>
          <w:iCs/>
          <w:sz w:val="24"/>
          <w:szCs w:val="24"/>
        </w:rPr>
        <w:t>Power</w:t>
      </w:r>
      <w:proofErr w:type="spellEnd"/>
      <w:r w:rsidR="00EA4278" w:rsidRPr="00EA4278">
        <w:rPr>
          <w:rFonts w:ascii="Times New Roman" w:hAnsi="Times New Roman" w:cs="Times New Roman"/>
          <w:i/>
          <w:iCs/>
          <w:sz w:val="24"/>
          <w:szCs w:val="24"/>
        </w:rPr>
        <w:t xml:space="preserve"> </w:t>
      </w:r>
      <w:proofErr w:type="spellStart"/>
      <w:r w:rsidR="00EA4278" w:rsidRPr="00EA4278">
        <w:rPr>
          <w:rFonts w:ascii="Times New Roman" w:hAnsi="Times New Roman" w:cs="Times New Roman"/>
          <w:i/>
          <w:iCs/>
          <w:sz w:val="24"/>
          <w:szCs w:val="24"/>
        </w:rPr>
        <w:t>Politics</w:t>
      </w:r>
      <w:proofErr w:type="spellEnd"/>
      <w:r w:rsidR="00EA4278">
        <w:rPr>
          <w:rFonts w:ascii="Times New Roman" w:hAnsi="Times New Roman" w:cs="Times New Roman"/>
          <w:sz w:val="24"/>
          <w:szCs w:val="24"/>
        </w:rPr>
        <w:t xml:space="preserve">, kde staví na roveň čínský a ruský případ, a přímo řeší proč </w:t>
      </w:r>
      <w:r w:rsidR="00876CBB">
        <w:rPr>
          <w:rFonts w:ascii="Times New Roman" w:hAnsi="Times New Roman" w:cs="Times New Roman"/>
          <w:sz w:val="24"/>
          <w:szCs w:val="24"/>
        </w:rPr>
        <w:t xml:space="preserve">je </w:t>
      </w:r>
      <w:r w:rsidR="00EA4278">
        <w:rPr>
          <w:rFonts w:ascii="Times New Roman" w:hAnsi="Times New Roman" w:cs="Times New Roman"/>
          <w:sz w:val="24"/>
          <w:szCs w:val="24"/>
        </w:rPr>
        <w:t xml:space="preserve">tato teorie </w:t>
      </w:r>
      <w:r w:rsidR="00876CBB">
        <w:rPr>
          <w:rFonts w:ascii="Times New Roman" w:hAnsi="Times New Roman" w:cs="Times New Roman"/>
          <w:sz w:val="24"/>
          <w:szCs w:val="24"/>
        </w:rPr>
        <w:t>pro</w:t>
      </w:r>
      <w:r w:rsidR="00EA4278">
        <w:rPr>
          <w:rFonts w:ascii="Times New Roman" w:hAnsi="Times New Roman" w:cs="Times New Roman"/>
          <w:sz w:val="24"/>
          <w:szCs w:val="24"/>
        </w:rPr>
        <w:t xml:space="preserve"> případ Ruska </w:t>
      </w:r>
      <w:r w:rsidR="00876CBB">
        <w:rPr>
          <w:rFonts w:ascii="Times New Roman" w:hAnsi="Times New Roman" w:cs="Times New Roman"/>
          <w:sz w:val="24"/>
          <w:szCs w:val="24"/>
        </w:rPr>
        <w:t>vhodná.</w:t>
      </w:r>
      <w:r w:rsidR="006D726B">
        <w:rPr>
          <w:rFonts w:ascii="Times New Roman" w:hAnsi="Times New Roman" w:cs="Times New Roman"/>
          <w:sz w:val="24"/>
          <w:szCs w:val="24"/>
        </w:rPr>
        <w:t xml:space="preserve"> </w:t>
      </w:r>
      <w:r w:rsidR="00EA4278">
        <w:rPr>
          <w:rFonts w:ascii="Times New Roman" w:hAnsi="Times New Roman" w:cs="Times New Roman"/>
          <w:sz w:val="24"/>
          <w:szCs w:val="24"/>
        </w:rPr>
        <w:t>(</w:t>
      </w:r>
      <w:proofErr w:type="spellStart"/>
      <w:r w:rsidR="00EA4278">
        <w:rPr>
          <w:rFonts w:ascii="Times New Roman" w:hAnsi="Times New Roman" w:cs="Times New Roman"/>
          <w:sz w:val="24"/>
          <w:szCs w:val="24"/>
        </w:rPr>
        <w:t>Mearsheimer</w:t>
      </w:r>
      <w:proofErr w:type="spellEnd"/>
      <w:r w:rsidR="00EA4278">
        <w:rPr>
          <w:rFonts w:ascii="Times New Roman" w:hAnsi="Times New Roman" w:cs="Times New Roman"/>
          <w:sz w:val="24"/>
          <w:szCs w:val="24"/>
        </w:rPr>
        <w:t xml:space="preserve"> 2001: 35-50). </w:t>
      </w:r>
      <w:r>
        <w:rPr>
          <w:rFonts w:ascii="Times New Roman" w:hAnsi="Times New Roman" w:cs="Times New Roman"/>
          <w:sz w:val="24"/>
          <w:szCs w:val="24"/>
        </w:rPr>
        <w:t>Zajisté, tato teorie má svá úskalí, vzhledem k tomu, že počítá s racionálním chováním těchto aktérů, ne</w:t>
      </w:r>
      <w:r w:rsidR="008F67D4">
        <w:rPr>
          <w:rFonts w:ascii="Times New Roman" w:hAnsi="Times New Roman" w:cs="Times New Roman"/>
          <w:sz w:val="24"/>
          <w:szCs w:val="24"/>
        </w:rPr>
        <w:t>rozlišuje mezi demokratickými a nedemokratickými režimy, a stejně tak nedělá rozdíl mezi povahou systémů napříč časem (</w:t>
      </w:r>
      <w:proofErr w:type="spellStart"/>
      <w:r w:rsidR="008F67D4">
        <w:rPr>
          <w:rFonts w:ascii="Times New Roman" w:hAnsi="Times New Roman" w:cs="Times New Roman"/>
          <w:sz w:val="24"/>
          <w:szCs w:val="24"/>
        </w:rPr>
        <w:t>Kirshner</w:t>
      </w:r>
      <w:proofErr w:type="spellEnd"/>
      <w:r w:rsidR="008F67D4">
        <w:rPr>
          <w:rFonts w:ascii="Times New Roman" w:hAnsi="Times New Roman" w:cs="Times New Roman"/>
          <w:sz w:val="24"/>
          <w:szCs w:val="24"/>
        </w:rPr>
        <w:t xml:space="preserve"> 2010: 69).</w:t>
      </w:r>
      <w:r w:rsidR="009C6F2B">
        <w:rPr>
          <w:rFonts w:ascii="Times New Roman" w:hAnsi="Times New Roman" w:cs="Times New Roman"/>
          <w:sz w:val="24"/>
          <w:szCs w:val="24"/>
        </w:rPr>
        <w:t xml:space="preserve"> </w:t>
      </w:r>
      <w:r w:rsidR="000E6196">
        <w:rPr>
          <w:rFonts w:ascii="Times New Roman" w:hAnsi="Times New Roman" w:cs="Times New Roman"/>
          <w:sz w:val="24"/>
          <w:szCs w:val="24"/>
        </w:rPr>
        <w:t xml:space="preserve">Využitím teorie ofenzivního realismu pro vysvětlení chování Číny napříč historií se zabývá </w:t>
      </w:r>
      <w:proofErr w:type="spellStart"/>
      <w:r w:rsidR="000E6196">
        <w:rPr>
          <w:rFonts w:ascii="Times New Roman" w:hAnsi="Times New Roman" w:cs="Times New Roman"/>
          <w:sz w:val="24"/>
          <w:szCs w:val="24"/>
        </w:rPr>
        <w:t>Yuan-Kang</w:t>
      </w:r>
      <w:proofErr w:type="spellEnd"/>
      <w:r w:rsidR="000E6196">
        <w:rPr>
          <w:rFonts w:ascii="Times New Roman" w:hAnsi="Times New Roman" w:cs="Times New Roman"/>
          <w:sz w:val="24"/>
          <w:szCs w:val="24"/>
        </w:rPr>
        <w:t xml:space="preserve"> </w:t>
      </w:r>
      <w:proofErr w:type="spellStart"/>
      <w:r w:rsidR="000E6196">
        <w:rPr>
          <w:rFonts w:ascii="Times New Roman" w:hAnsi="Times New Roman" w:cs="Times New Roman"/>
          <w:sz w:val="24"/>
          <w:szCs w:val="24"/>
        </w:rPr>
        <w:t>Wang</w:t>
      </w:r>
      <w:proofErr w:type="spellEnd"/>
      <w:r w:rsidR="000E6196">
        <w:rPr>
          <w:rFonts w:ascii="Times New Roman" w:hAnsi="Times New Roman" w:cs="Times New Roman"/>
          <w:sz w:val="24"/>
          <w:szCs w:val="24"/>
        </w:rPr>
        <w:t xml:space="preserve">, který ve své práci ukazuje, jak tato teorie dopadá na vzestup Číny jako mocnosti od desátého do sedmnáctého století. </w:t>
      </w:r>
      <w:r w:rsidR="00B04CEA">
        <w:rPr>
          <w:rFonts w:ascii="Times New Roman" w:hAnsi="Times New Roman" w:cs="Times New Roman"/>
          <w:sz w:val="24"/>
          <w:szCs w:val="24"/>
        </w:rPr>
        <w:t>Výsledkem jeho analýzy je závěr, že čínské dynastie v tomto obdobím byli tím více agresivní a náchylnější k využití síly, čím více měli relativní moci oproti Mongolům (</w:t>
      </w:r>
      <w:proofErr w:type="spellStart"/>
      <w:r w:rsidR="00B04CEA">
        <w:rPr>
          <w:rFonts w:ascii="Times New Roman" w:hAnsi="Times New Roman" w:cs="Times New Roman"/>
          <w:sz w:val="24"/>
          <w:szCs w:val="24"/>
        </w:rPr>
        <w:t>Wang</w:t>
      </w:r>
      <w:proofErr w:type="spellEnd"/>
      <w:r w:rsidR="00B04CEA">
        <w:rPr>
          <w:rFonts w:ascii="Times New Roman" w:hAnsi="Times New Roman" w:cs="Times New Roman"/>
          <w:sz w:val="24"/>
          <w:szCs w:val="24"/>
        </w:rPr>
        <w:t xml:space="preserve"> 2004: 186-190). </w:t>
      </w:r>
    </w:p>
    <w:p w14:paraId="1C2308D9" w14:textId="6623E379" w:rsidR="008F67D4" w:rsidRDefault="008F67D4" w:rsidP="003E2B37">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Využití této teorie na případ Číny bývá</w:t>
      </w:r>
      <w:r w:rsidR="009C6F2B">
        <w:rPr>
          <w:rFonts w:ascii="Times New Roman" w:hAnsi="Times New Roman" w:cs="Times New Roman"/>
          <w:sz w:val="24"/>
          <w:szCs w:val="24"/>
        </w:rPr>
        <w:t xml:space="preserve"> ale i</w:t>
      </w:r>
      <w:r>
        <w:rPr>
          <w:rFonts w:ascii="Times New Roman" w:hAnsi="Times New Roman" w:cs="Times New Roman"/>
          <w:sz w:val="24"/>
          <w:szCs w:val="24"/>
        </w:rPr>
        <w:t xml:space="preserve"> kritizován. Nebývá zpochybňována povaha Číny jako mocnosti, ale spíš využitelnost teorie pro vysvětlení chování Číny prostřednictvím této teorie v současnosti. </w:t>
      </w:r>
      <w:r w:rsidR="00EA4278">
        <w:rPr>
          <w:rFonts w:ascii="Times New Roman" w:hAnsi="Times New Roman" w:cs="Times New Roman"/>
          <w:sz w:val="24"/>
          <w:szCs w:val="24"/>
        </w:rPr>
        <w:t xml:space="preserve">Jonathan </w:t>
      </w:r>
      <w:proofErr w:type="spellStart"/>
      <w:r>
        <w:rPr>
          <w:rFonts w:ascii="Times New Roman" w:hAnsi="Times New Roman" w:cs="Times New Roman"/>
          <w:sz w:val="24"/>
          <w:szCs w:val="24"/>
        </w:rPr>
        <w:t>Kirshner</w:t>
      </w:r>
      <w:proofErr w:type="spellEnd"/>
      <w:r>
        <w:rPr>
          <w:rFonts w:ascii="Times New Roman" w:hAnsi="Times New Roman" w:cs="Times New Roman"/>
          <w:sz w:val="24"/>
          <w:szCs w:val="24"/>
        </w:rPr>
        <w:t xml:space="preserve"> uvádí, že pokud by </w:t>
      </w:r>
      <w:r w:rsidR="00707D7F">
        <w:rPr>
          <w:rFonts w:ascii="Times New Roman" w:hAnsi="Times New Roman" w:cs="Times New Roman"/>
          <w:sz w:val="24"/>
          <w:szCs w:val="24"/>
        </w:rPr>
        <w:t>stát</w:t>
      </w:r>
      <w:r>
        <w:rPr>
          <w:rFonts w:ascii="Times New Roman" w:hAnsi="Times New Roman" w:cs="Times New Roman"/>
          <w:sz w:val="24"/>
          <w:szCs w:val="24"/>
        </w:rPr>
        <w:t xml:space="preserve"> postupoval s takovou agresivitou, kter</w:t>
      </w:r>
      <w:r w:rsidR="00707D7F">
        <w:rPr>
          <w:rFonts w:ascii="Times New Roman" w:hAnsi="Times New Roman" w:cs="Times New Roman"/>
          <w:sz w:val="24"/>
          <w:szCs w:val="24"/>
        </w:rPr>
        <w:t xml:space="preserve">á mu </w:t>
      </w:r>
      <w:r>
        <w:rPr>
          <w:rFonts w:ascii="Times New Roman" w:hAnsi="Times New Roman" w:cs="Times New Roman"/>
          <w:sz w:val="24"/>
          <w:szCs w:val="24"/>
        </w:rPr>
        <w:t xml:space="preserve">je připisována ofensivním realismem, poškozoval by ekonomicky vzhledem k vzájemné ekonomické provázanosti i </w:t>
      </w:r>
      <w:r w:rsidR="00F33149">
        <w:rPr>
          <w:rFonts w:ascii="Times New Roman" w:hAnsi="Times New Roman" w:cs="Times New Roman"/>
          <w:sz w:val="24"/>
          <w:szCs w:val="24"/>
        </w:rPr>
        <w:t>sám</w:t>
      </w:r>
      <w:r>
        <w:rPr>
          <w:rFonts w:ascii="Times New Roman" w:hAnsi="Times New Roman" w:cs="Times New Roman"/>
          <w:sz w:val="24"/>
          <w:szCs w:val="24"/>
        </w:rPr>
        <w:t xml:space="preserve"> sebe, což by vyvracelo presumpci racionality </w:t>
      </w:r>
      <w:r w:rsidR="00707D7F">
        <w:rPr>
          <w:rFonts w:ascii="Times New Roman" w:hAnsi="Times New Roman" w:cs="Times New Roman"/>
          <w:sz w:val="24"/>
          <w:szCs w:val="24"/>
        </w:rPr>
        <w:t>tohoto státu</w:t>
      </w:r>
      <w:r>
        <w:rPr>
          <w:rFonts w:ascii="Times New Roman" w:hAnsi="Times New Roman" w:cs="Times New Roman"/>
          <w:sz w:val="24"/>
          <w:szCs w:val="24"/>
        </w:rPr>
        <w:t xml:space="preserve"> jako aktéra v mezinárodním systému (</w:t>
      </w:r>
      <w:proofErr w:type="spellStart"/>
      <w:r>
        <w:rPr>
          <w:rFonts w:ascii="Times New Roman" w:hAnsi="Times New Roman" w:cs="Times New Roman"/>
          <w:sz w:val="24"/>
          <w:szCs w:val="24"/>
        </w:rPr>
        <w:t>Kirshner</w:t>
      </w:r>
      <w:proofErr w:type="spellEnd"/>
      <w:r>
        <w:rPr>
          <w:rFonts w:ascii="Times New Roman" w:hAnsi="Times New Roman" w:cs="Times New Roman"/>
          <w:sz w:val="24"/>
          <w:szCs w:val="24"/>
        </w:rPr>
        <w:t xml:space="preserve"> 2010: 71). Nicméně, autor této práce se domnívá, že </w:t>
      </w:r>
      <w:proofErr w:type="spellStart"/>
      <w:r>
        <w:rPr>
          <w:rFonts w:ascii="Times New Roman" w:hAnsi="Times New Roman" w:cs="Times New Roman"/>
          <w:sz w:val="24"/>
          <w:szCs w:val="24"/>
        </w:rPr>
        <w:t>Kirshnerovy</w:t>
      </w:r>
      <w:proofErr w:type="spellEnd"/>
      <w:r>
        <w:rPr>
          <w:rFonts w:ascii="Times New Roman" w:hAnsi="Times New Roman" w:cs="Times New Roman"/>
          <w:sz w:val="24"/>
          <w:szCs w:val="24"/>
        </w:rPr>
        <w:t xml:space="preserve"> úvahy jsou pro tuto práci nerelevantní. </w:t>
      </w:r>
      <w:proofErr w:type="spellStart"/>
      <w:r>
        <w:rPr>
          <w:rFonts w:ascii="Times New Roman" w:hAnsi="Times New Roman" w:cs="Times New Roman"/>
          <w:sz w:val="24"/>
          <w:szCs w:val="24"/>
        </w:rPr>
        <w:t>Kirshner</w:t>
      </w:r>
      <w:proofErr w:type="spellEnd"/>
      <w:r>
        <w:rPr>
          <w:rFonts w:ascii="Times New Roman" w:hAnsi="Times New Roman" w:cs="Times New Roman"/>
          <w:sz w:val="24"/>
          <w:szCs w:val="24"/>
        </w:rPr>
        <w:t xml:space="preserve"> opomíjí, že </w:t>
      </w:r>
      <w:r w:rsidR="00707D7F">
        <w:rPr>
          <w:rFonts w:ascii="Times New Roman" w:hAnsi="Times New Roman" w:cs="Times New Roman"/>
          <w:sz w:val="24"/>
          <w:szCs w:val="24"/>
        </w:rPr>
        <w:t xml:space="preserve">i když </w:t>
      </w:r>
      <w:r>
        <w:rPr>
          <w:rFonts w:ascii="Times New Roman" w:hAnsi="Times New Roman" w:cs="Times New Roman"/>
          <w:sz w:val="24"/>
          <w:szCs w:val="24"/>
        </w:rPr>
        <w:t>státy dle teorie ofensivního realismu</w:t>
      </w:r>
      <w:r w:rsidR="000E6196">
        <w:rPr>
          <w:rFonts w:ascii="Times New Roman" w:hAnsi="Times New Roman" w:cs="Times New Roman"/>
          <w:sz w:val="24"/>
          <w:szCs w:val="24"/>
        </w:rPr>
        <w:t xml:space="preserve"> </w:t>
      </w:r>
      <w:r>
        <w:rPr>
          <w:rFonts w:ascii="Times New Roman" w:hAnsi="Times New Roman" w:cs="Times New Roman"/>
          <w:sz w:val="24"/>
          <w:szCs w:val="24"/>
        </w:rPr>
        <w:t xml:space="preserve">usilují o </w:t>
      </w:r>
      <w:r w:rsidR="000E6196">
        <w:rPr>
          <w:rFonts w:ascii="Times New Roman" w:hAnsi="Times New Roman" w:cs="Times New Roman"/>
          <w:sz w:val="24"/>
          <w:szCs w:val="24"/>
        </w:rPr>
        <w:t xml:space="preserve">relativní </w:t>
      </w:r>
      <w:r>
        <w:rPr>
          <w:rFonts w:ascii="Times New Roman" w:hAnsi="Times New Roman" w:cs="Times New Roman"/>
          <w:sz w:val="24"/>
          <w:szCs w:val="24"/>
        </w:rPr>
        <w:t xml:space="preserve">moc </w:t>
      </w:r>
      <w:r w:rsidR="000E6196">
        <w:rPr>
          <w:rFonts w:ascii="Times New Roman" w:hAnsi="Times New Roman" w:cs="Times New Roman"/>
          <w:sz w:val="24"/>
          <w:szCs w:val="24"/>
        </w:rPr>
        <w:t xml:space="preserve">pro zlepšení svého postavení uvnitř systému a zajištění bezpečnosti, </w:t>
      </w:r>
      <w:r w:rsidR="000E6196">
        <w:rPr>
          <w:rFonts w:ascii="Times New Roman" w:hAnsi="Times New Roman" w:cs="Times New Roman"/>
          <w:sz w:val="24"/>
          <w:szCs w:val="24"/>
        </w:rPr>
        <w:lastRenderedPageBreak/>
        <w:t>neznamená</w:t>
      </w:r>
      <w:r w:rsidR="00707D7F">
        <w:rPr>
          <w:rFonts w:ascii="Times New Roman" w:hAnsi="Times New Roman" w:cs="Times New Roman"/>
          <w:sz w:val="24"/>
          <w:szCs w:val="24"/>
        </w:rPr>
        <w:t xml:space="preserve"> to</w:t>
      </w:r>
      <w:r w:rsidR="000E6196">
        <w:rPr>
          <w:rFonts w:ascii="Times New Roman" w:hAnsi="Times New Roman" w:cs="Times New Roman"/>
          <w:sz w:val="24"/>
          <w:szCs w:val="24"/>
        </w:rPr>
        <w:t>, že by ji dle této teorie měl</w:t>
      </w:r>
      <w:r w:rsidR="00876CBB">
        <w:rPr>
          <w:rFonts w:ascii="Times New Roman" w:hAnsi="Times New Roman" w:cs="Times New Roman"/>
          <w:sz w:val="24"/>
          <w:szCs w:val="24"/>
        </w:rPr>
        <w:t>y</w:t>
      </w:r>
      <w:r w:rsidR="000E6196">
        <w:rPr>
          <w:rFonts w:ascii="Times New Roman" w:hAnsi="Times New Roman" w:cs="Times New Roman"/>
          <w:sz w:val="24"/>
          <w:szCs w:val="24"/>
        </w:rPr>
        <w:t xml:space="preserve"> okamžitě využít </w:t>
      </w:r>
      <w:r w:rsidR="00654348">
        <w:rPr>
          <w:rFonts w:ascii="Times New Roman" w:hAnsi="Times New Roman" w:cs="Times New Roman"/>
          <w:sz w:val="24"/>
          <w:szCs w:val="24"/>
        </w:rPr>
        <w:t>tehdy</w:t>
      </w:r>
      <w:r w:rsidR="000E6196">
        <w:rPr>
          <w:rFonts w:ascii="Times New Roman" w:hAnsi="Times New Roman" w:cs="Times New Roman"/>
          <w:sz w:val="24"/>
          <w:szCs w:val="24"/>
        </w:rPr>
        <w:t>, kdy je potenciální zisk zastíněn riziky</w:t>
      </w:r>
      <w:r w:rsidR="000E6196">
        <w:rPr>
          <w:rStyle w:val="Znakapoznpodarou"/>
          <w:rFonts w:ascii="Times New Roman" w:hAnsi="Times New Roman" w:cs="Times New Roman"/>
          <w:sz w:val="24"/>
          <w:szCs w:val="24"/>
        </w:rPr>
        <w:footnoteReference w:id="12"/>
      </w:r>
      <w:r w:rsidR="00707D7F">
        <w:rPr>
          <w:rFonts w:ascii="Times New Roman" w:hAnsi="Times New Roman" w:cs="Times New Roman"/>
          <w:sz w:val="24"/>
          <w:szCs w:val="24"/>
        </w:rPr>
        <w:t>.</w:t>
      </w:r>
    </w:p>
    <w:p w14:paraId="67FA7E92" w14:textId="679E7ECD" w:rsidR="00EA4278" w:rsidRDefault="00654348" w:rsidP="009C6F2B">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Využitím této teorie na případ Číny se zabývá i </w:t>
      </w:r>
      <w:proofErr w:type="spellStart"/>
      <w:r>
        <w:rPr>
          <w:rFonts w:ascii="Times New Roman" w:hAnsi="Times New Roman" w:cs="Times New Roman"/>
          <w:sz w:val="24"/>
          <w:szCs w:val="24"/>
        </w:rPr>
        <w:t>Xiaoting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který jejím prostřednictvím vysvětluje chování Číny vůči jejím sousedům, které využívá jako spojence, kterým dokonce na oko ustupuje tehdy, kdy je to v souladu s jejími zájmy, ale nekompromisně je trestá tehdy, když kooperují s vnějšími mocnostmi. Manifestuje tak svojí regionální hegemonii a postupně rozšiřuje svojí relativní moc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2016). Práce </w:t>
      </w:r>
      <w:proofErr w:type="spellStart"/>
      <w:r>
        <w:rPr>
          <w:rFonts w:ascii="Times New Roman" w:hAnsi="Times New Roman" w:cs="Times New Roman"/>
          <w:sz w:val="24"/>
          <w:szCs w:val="24"/>
        </w:rPr>
        <w:t>Yuan-Kang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Wanga</w:t>
      </w:r>
      <w:proofErr w:type="spellEnd"/>
      <w:r>
        <w:rPr>
          <w:rFonts w:ascii="Times New Roman" w:hAnsi="Times New Roman" w:cs="Times New Roman"/>
          <w:sz w:val="24"/>
          <w:szCs w:val="24"/>
        </w:rPr>
        <w:t xml:space="preserve">, tak práce </w:t>
      </w:r>
      <w:proofErr w:type="spellStart"/>
      <w:r>
        <w:rPr>
          <w:rFonts w:ascii="Times New Roman" w:hAnsi="Times New Roman" w:cs="Times New Roman"/>
          <w:sz w:val="24"/>
          <w:szCs w:val="24"/>
        </w:rPr>
        <w:t>Xiaotinga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stojí na podobné struktuře. Oba autoři nejprve představí čtenáři teorii ofenzivního realismu a vymezí klíčové koncepty, </w:t>
      </w:r>
      <w:r w:rsidR="00EA4278">
        <w:rPr>
          <w:rFonts w:ascii="Times New Roman" w:hAnsi="Times New Roman" w:cs="Times New Roman"/>
          <w:sz w:val="24"/>
          <w:szCs w:val="24"/>
        </w:rPr>
        <w:t>potom</w:t>
      </w:r>
      <w:r>
        <w:rPr>
          <w:rFonts w:ascii="Times New Roman" w:hAnsi="Times New Roman" w:cs="Times New Roman"/>
          <w:sz w:val="24"/>
          <w:szCs w:val="24"/>
        </w:rPr>
        <w:t xml:space="preserve"> se soustředí na historické počínání Číny, které následně interpretují za pomocí teorie.</w:t>
      </w:r>
      <w:r w:rsidR="00EA4278">
        <w:rPr>
          <w:rFonts w:ascii="Times New Roman" w:hAnsi="Times New Roman" w:cs="Times New Roman"/>
          <w:sz w:val="24"/>
          <w:szCs w:val="24"/>
        </w:rPr>
        <w:t xml:space="preserve"> Autor této práce se tedy inspiruje tímto metodologickým postupem. Z této kapitoly jsou patrné základní aspekty teorie ofenzivního realismu, které budou dále využity v praktické části práce. Klíčová je pro prác</w:t>
      </w:r>
      <w:r w:rsidR="00707D7F">
        <w:rPr>
          <w:rFonts w:ascii="Times New Roman" w:hAnsi="Times New Roman" w:cs="Times New Roman"/>
          <w:sz w:val="24"/>
          <w:szCs w:val="24"/>
        </w:rPr>
        <w:t>i</w:t>
      </w:r>
      <w:r w:rsidR="00EA4278">
        <w:rPr>
          <w:rFonts w:ascii="Times New Roman" w:hAnsi="Times New Roman" w:cs="Times New Roman"/>
          <w:sz w:val="24"/>
          <w:szCs w:val="24"/>
        </w:rPr>
        <w:t xml:space="preserve"> myšlenka, že stát usiluje o maximalizaci moci ve snaze zajistit si bezpečnost. V rámci analýzy příčin autor pracuje s výše zmíněným konceptem moci</w:t>
      </w:r>
      <w:r w:rsidR="00613896">
        <w:rPr>
          <w:rFonts w:ascii="Times New Roman" w:hAnsi="Times New Roman" w:cs="Times New Roman"/>
          <w:sz w:val="24"/>
          <w:szCs w:val="24"/>
        </w:rPr>
        <w:t xml:space="preserve"> Johna </w:t>
      </w:r>
      <w:proofErr w:type="spellStart"/>
      <w:r w:rsidR="00613896">
        <w:rPr>
          <w:rFonts w:ascii="Times New Roman" w:hAnsi="Times New Roman" w:cs="Times New Roman"/>
          <w:sz w:val="24"/>
          <w:szCs w:val="24"/>
        </w:rPr>
        <w:t>Mearsheimera</w:t>
      </w:r>
      <w:proofErr w:type="spellEnd"/>
      <w:r w:rsidR="00EA4278">
        <w:rPr>
          <w:rFonts w:ascii="Times New Roman" w:hAnsi="Times New Roman" w:cs="Times New Roman"/>
          <w:sz w:val="24"/>
          <w:szCs w:val="24"/>
        </w:rPr>
        <w:t xml:space="preserve">. Zabývá se tím, zda o moc takto definovanou Ruská federace usiluje ve snaze zajistit svou bezpečnost. Zároveň pak v této části autor pracuje s výše zmíněnými teoriemi o výhodnosti iniciovat konflikt a vysvětluje, proč mělo Rusko důvod domnívat se, že se agrese vyplatí. </w:t>
      </w:r>
    </w:p>
    <w:p w14:paraId="48146F67" w14:textId="5302A300" w:rsidR="0055476C" w:rsidRDefault="0055476C" w:rsidP="0055476C">
      <w:pPr>
        <w:tabs>
          <w:tab w:val="left" w:pos="2385"/>
        </w:tabs>
        <w:spacing w:after="0" w:line="360" w:lineRule="auto"/>
        <w:jc w:val="both"/>
        <w:rPr>
          <w:rFonts w:ascii="Times New Roman" w:hAnsi="Times New Roman" w:cs="Times New Roman"/>
          <w:sz w:val="24"/>
          <w:szCs w:val="24"/>
        </w:rPr>
      </w:pPr>
    </w:p>
    <w:p w14:paraId="143D30DB" w14:textId="46737FCC" w:rsidR="0055476C" w:rsidRPr="00FB3C8A" w:rsidRDefault="00A20D09" w:rsidP="00613896">
      <w:pPr>
        <w:pStyle w:val="Nadpis1"/>
        <w:spacing w:line="360" w:lineRule="auto"/>
        <w:jc w:val="both"/>
        <w:rPr>
          <w:rFonts w:ascii="Times New Roman" w:hAnsi="Times New Roman" w:cs="Times New Roman"/>
          <w:b/>
          <w:bCs/>
          <w:color w:val="auto"/>
        </w:rPr>
      </w:pPr>
      <w:r>
        <w:rPr>
          <w:rFonts w:ascii="Times New Roman" w:hAnsi="Times New Roman" w:cs="Times New Roman"/>
          <w:b/>
          <w:bCs/>
          <w:color w:val="auto"/>
        </w:rPr>
        <w:br w:type="column"/>
      </w:r>
      <w:bookmarkStart w:id="7" w:name="_Toc75290509"/>
      <w:r w:rsidR="0055476C" w:rsidRPr="00FB3C8A">
        <w:rPr>
          <w:rFonts w:ascii="Times New Roman" w:hAnsi="Times New Roman" w:cs="Times New Roman"/>
          <w:b/>
          <w:bCs/>
          <w:color w:val="auto"/>
        </w:rPr>
        <w:lastRenderedPageBreak/>
        <w:t xml:space="preserve">2. </w:t>
      </w:r>
      <w:r w:rsidR="00614623">
        <w:rPr>
          <w:rFonts w:ascii="Times New Roman" w:hAnsi="Times New Roman" w:cs="Times New Roman"/>
          <w:b/>
          <w:bCs/>
          <w:color w:val="auto"/>
        </w:rPr>
        <w:t>V</w:t>
      </w:r>
      <w:r w:rsidR="0055476C" w:rsidRPr="00FB3C8A">
        <w:rPr>
          <w:rFonts w:ascii="Times New Roman" w:hAnsi="Times New Roman" w:cs="Times New Roman"/>
          <w:b/>
          <w:bCs/>
          <w:color w:val="auto"/>
        </w:rPr>
        <w:t>ývoj</w:t>
      </w:r>
      <w:r w:rsidR="00614623">
        <w:rPr>
          <w:rFonts w:ascii="Times New Roman" w:hAnsi="Times New Roman" w:cs="Times New Roman"/>
          <w:b/>
          <w:bCs/>
          <w:color w:val="auto"/>
        </w:rPr>
        <w:t xml:space="preserve"> rusko-ukrajinských vztahů</w:t>
      </w:r>
      <w:r w:rsidR="0055476C" w:rsidRPr="00FB3C8A">
        <w:rPr>
          <w:rFonts w:ascii="Times New Roman" w:hAnsi="Times New Roman" w:cs="Times New Roman"/>
          <w:b/>
          <w:bCs/>
          <w:color w:val="auto"/>
        </w:rPr>
        <w:t xml:space="preserve"> </w:t>
      </w:r>
      <w:r w:rsidR="00DC699F">
        <w:rPr>
          <w:rFonts w:ascii="Times New Roman" w:hAnsi="Times New Roman" w:cs="Times New Roman"/>
          <w:b/>
          <w:bCs/>
          <w:color w:val="auto"/>
        </w:rPr>
        <w:t>od vzniku Ukrajiny</w:t>
      </w:r>
      <w:bookmarkEnd w:id="7"/>
      <w:r w:rsidR="0055476C" w:rsidRPr="00FB3C8A">
        <w:rPr>
          <w:rFonts w:ascii="Times New Roman" w:hAnsi="Times New Roman" w:cs="Times New Roman"/>
          <w:b/>
          <w:bCs/>
          <w:color w:val="auto"/>
        </w:rPr>
        <w:t xml:space="preserve"> </w:t>
      </w:r>
    </w:p>
    <w:p w14:paraId="719F7897" w14:textId="4EA3E56F" w:rsidR="0055476C" w:rsidRDefault="0055476C" w:rsidP="008476E6">
      <w:pPr>
        <w:tabs>
          <w:tab w:val="left" w:pos="23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roce 1954 byl rozhodnutím Nikity Chruščova poloostrov administrativně přidělen k Ukrajinské sovětské socialistické republice ku příležitosti 300 let výročí </w:t>
      </w:r>
      <w:proofErr w:type="spellStart"/>
      <w:r>
        <w:rPr>
          <w:rFonts w:ascii="Times New Roman" w:hAnsi="Times New Roman" w:cs="Times New Roman"/>
          <w:sz w:val="24"/>
          <w:szCs w:val="24"/>
        </w:rPr>
        <w:t>Perejaslavské</w:t>
      </w:r>
      <w:proofErr w:type="spellEnd"/>
      <w:r>
        <w:rPr>
          <w:rFonts w:ascii="Times New Roman" w:hAnsi="Times New Roman" w:cs="Times New Roman"/>
          <w:sz w:val="24"/>
          <w:szCs w:val="24"/>
        </w:rPr>
        <w:t xml:space="preserve"> rady, která sjednotila území ukrajinského Kozáckého </w:t>
      </w:r>
      <w:proofErr w:type="spellStart"/>
      <w:r>
        <w:rPr>
          <w:rFonts w:ascii="Times New Roman" w:hAnsi="Times New Roman" w:cs="Times New Roman"/>
          <w:sz w:val="24"/>
          <w:szCs w:val="24"/>
        </w:rPr>
        <w:t>hejtmanátu</w:t>
      </w:r>
      <w:proofErr w:type="spellEnd"/>
      <w:r>
        <w:rPr>
          <w:rFonts w:ascii="Times New Roman" w:hAnsi="Times New Roman" w:cs="Times New Roman"/>
          <w:sz w:val="24"/>
          <w:szCs w:val="24"/>
        </w:rPr>
        <w:t xml:space="preserve"> a Ruské říše pod vládou ruského cara.  Krymský poloostrov byl obydlen převážně ruským obyvatelstvem, a rozhodnutí bylo jen gestem – fakticky Krym, stejně jako celá Ukrajinská sovětská socialistická republika, zůstal součástí SSSR (</w:t>
      </w:r>
      <w:proofErr w:type="spellStart"/>
      <w:r>
        <w:rPr>
          <w:rFonts w:ascii="Times New Roman" w:hAnsi="Times New Roman" w:cs="Times New Roman"/>
          <w:sz w:val="24"/>
          <w:szCs w:val="24"/>
        </w:rPr>
        <w:t>Charron</w:t>
      </w:r>
      <w:proofErr w:type="spellEnd"/>
      <w:r>
        <w:rPr>
          <w:rFonts w:ascii="Times New Roman" w:hAnsi="Times New Roman" w:cs="Times New Roman"/>
          <w:sz w:val="24"/>
          <w:szCs w:val="24"/>
        </w:rPr>
        <w:t xml:space="preserve"> 2016: 234).</w:t>
      </w:r>
      <w:r w:rsidR="00CC2305">
        <w:rPr>
          <w:rFonts w:ascii="Times New Roman" w:hAnsi="Times New Roman" w:cs="Times New Roman"/>
          <w:sz w:val="24"/>
          <w:szCs w:val="24"/>
        </w:rPr>
        <w:t xml:space="preserve"> </w:t>
      </w:r>
      <w:r>
        <w:rPr>
          <w:rFonts w:ascii="Times New Roman" w:hAnsi="Times New Roman" w:cs="Times New Roman"/>
          <w:sz w:val="24"/>
          <w:szCs w:val="24"/>
        </w:rPr>
        <w:t>Problémy nastaly s rozpadem Sovětského svazu. V létě 1990 proběhly mohutné stávky doněckých horníků a studentské stávky, které ukázaly, že Sověti ztrácí kontrolu nad Ukrajinou. Ukrajina i za pomoci ukrajinských komunistů přijala tzv. Deklaraci o státní suverenitě, to okamžitě po vyhlášení suverenity Ruskem. Na konci srpna 1991 Ukrajina přijala zákon o státní nezávislosti. Tato deklarace pak byla stvrzena 1. prosince 1991 referendem, ve stejný den se konaly i první prezidentské volby. Pro nezávislost byla většina voličů, nejen na západě a ve středu země, ale i na východě a na Krymu (</w:t>
      </w:r>
      <w:proofErr w:type="spellStart"/>
      <w:r>
        <w:rPr>
          <w:rFonts w:ascii="Times New Roman" w:hAnsi="Times New Roman" w:cs="Times New Roman"/>
          <w:sz w:val="24"/>
          <w:szCs w:val="24"/>
        </w:rPr>
        <w:t>Zubov</w:t>
      </w:r>
      <w:proofErr w:type="spellEnd"/>
      <w:r>
        <w:rPr>
          <w:rFonts w:ascii="Times New Roman" w:hAnsi="Times New Roman" w:cs="Times New Roman"/>
          <w:sz w:val="24"/>
          <w:szCs w:val="24"/>
        </w:rPr>
        <w:t xml:space="preserve"> 2015: 692). O pár dní později, 8. prosince 1991 byla podepsána dohoda o ukončení existence Sovětského svazu, známá jako </w:t>
      </w:r>
      <w:proofErr w:type="spellStart"/>
      <w:r>
        <w:rPr>
          <w:rFonts w:ascii="Times New Roman" w:hAnsi="Times New Roman" w:cs="Times New Roman"/>
          <w:sz w:val="24"/>
          <w:szCs w:val="24"/>
        </w:rPr>
        <w:t>Bělověžská</w:t>
      </w:r>
      <w:proofErr w:type="spellEnd"/>
      <w:r>
        <w:rPr>
          <w:rFonts w:ascii="Times New Roman" w:hAnsi="Times New Roman" w:cs="Times New Roman"/>
          <w:sz w:val="24"/>
          <w:szCs w:val="24"/>
        </w:rPr>
        <w:t xml:space="preserve"> dohoda</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Mezi signatáře patřili ruský prezident Boris Jelcin a předsedové Nejvyšších sovětů Ukrajiny a Běloruska: Leonid </w:t>
      </w:r>
      <w:proofErr w:type="spellStart"/>
      <w:r>
        <w:rPr>
          <w:rFonts w:ascii="Times New Roman" w:hAnsi="Times New Roman" w:cs="Times New Roman"/>
          <w:sz w:val="24"/>
          <w:szCs w:val="24"/>
        </w:rPr>
        <w:t>Kravčuk</w:t>
      </w:r>
      <w:proofErr w:type="spellEnd"/>
      <w:r>
        <w:rPr>
          <w:rFonts w:ascii="Times New Roman" w:hAnsi="Times New Roman" w:cs="Times New Roman"/>
          <w:sz w:val="24"/>
          <w:szCs w:val="24"/>
        </w:rPr>
        <w:t xml:space="preserve"> a Stanislav </w:t>
      </w:r>
      <w:proofErr w:type="spellStart"/>
      <w:r>
        <w:rPr>
          <w:rFonts w:ascii="Times New Roman" w:hAnsi="Times New Roman" w:cs="Times New Roman"/>
          <w:sz w:val="24"/>
          <w:szCs w:val="24"/>
        </w:rPr>
        <w:t>Šuškevič</w:t>
      </w:r>
      <w:proofErr w:type="spellEnd"/>
      <w:r>
        <w:rPr>
          <w:rFonts w:ascii="Times New Roman" w:hAnsi="Times New Roman" w:cs="Times New Roman"/>
          <w:sz w:val="24"/>
          <w:szCs w:val="24"/>
        </w:rPr>
        <w:t xml:space="preserve"> (Nálevka 2005: 241-242, Švankmajer 1999: 801). </w:t>
      </w:r>
    </w:p>
    <w:p w14:paraId="78CD736D" w14:textId="77777777" w:rsidR="0055476C" w:rsidRPr="009E3136" w:rsidRDefault="0055476C" w:rsidP="00DC699F">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Již od vzniku samostatné Ukrajiny byla problémem faktická neexistence jednotného ukrajinského národa s homogenní kulturou a hodnotami, ukrajinské hranice byly produktem komunistického režimu, západní oblasti byly připojeny až v rámci paktu Molotov-Ribbentrop, Krym, převážně obývaný etnickými Rusy se stal součástí až na základě výše zmíněné iniciativy N. Chruščova, do té doby byl součástí Ruské sovětské federativní socialistické republiky. Jednotlivé regiony </w:t>
      </w:r>
      <w:r w:rsidRPr="001B26A2">
        <w:rPr>
          <w:rFonts w:ascii="Times New Roman" w:hAnsi="Times New Roman" w:cs="Times New Roman"/>
          <w:sz w:val="24"/>
          <w:szCs w:val="24"/>
        </w:rPr>
        <w:t>Ukrajiny</w:t>
      </w:r>
      <w:r>
        <w:rPr>
          <w:rFonts w:ascii="Times New Roman" w:hAnsi="Times New Roman" w:cs="Times New Roman"/>
          <w:sz w:val="24"/>
          <w:szCs w:val="24"/>
        </w:rPr>
        <w:t xml:space="preserve"> jsou značně odlišné kulturně, strukturou obyvatelstva, hospodářsky (</w:t>
      </w:r>
      <w:proofErr w:type="spellStart"/>
      <w:r>
        <w:rPr>
          <w:rFonts w:ascii="Times New Roman" w:hAnsi="Times New Roman" w:cs="Times New Roman"/>
          <w:sz w:val="24"/>
          <w:szCs w:val="24"/>
        </w:rPr>
        <w:t>Zubov</w:t>
      </w:r>
      <w:proofErr w:type="spellEnd"/>
      <w:r>
        <w:rPr>
          <w:rFonts w:ascii="Times New Roman" w:hAnsi="Times New Roman" w:cs="Times New Roman"/>
          <w:sz w:val="24"/>
          <w:szCs w:val="24"/>
        </w:rPr>
        <w:t xml:space="preserve"> 2015: 692-693). </w:t>
      </w:r>
      <w:r w:rsidRPr="001B7E00">
        <w:rPr>
          <w:rFonts w:ascii="Times New Roman" w:hAnsi="Times New Roman" w:cs="Times New Roman"/>
          <w:sz w:val="24"/>
          <w:szCs w:val="24"/>
        </w:rPr>
        <w:t>Z tohoto hlediska je klíčov</w:t>
      </w:r>
      <w:r>
        <w:rPr>
          <w:rFonts w:ascii="Times New Roman" w:hAnsi="Times New Roman" w:cs="Times New Roman"/>
          <w:sz w:val="24"/>
          <w:szCs w:val="24"/>
        </w:rPr>
        <w:t>é</w:t>
      </w:r>
      <w:r w:rsidRPr="001B7E00">
        <w:rPr>
          <w:rFonts w:ascii="Times New Roman" w:hAnsi="Times New Roman" w:cs="Times New Roman"/>
          <w:sz w:val="24"/>
          <w:szCs w:val="24"/>
        </w:rPr>
        <w:t xml:space="preserve"> datum 1569, tedy rok</w:t>
      </w:r>
      <w:r>
        <w:rPr>
          <w:rFonts w:ascii="Times New Roman" w:hAnsi="Times New Roman" w:cs="Times New Roman"/>
          <w:sz w:val="24"/>
          <w:szCs w:val="24"/>
        </w:rPr>
        <w:t>,</w:t>
      </w:r>
      <w:r w:rsidRPr="001B7E00">
        <w:rPr>
          <w:rFonts w:ascii="Times New Roman" w:hAnsi="Times New Roman" w:cs="Times New Roman"/>
          <w:sz w:val="24"/>
          <w:szCs w:val="24"/>
        </w:rPr>
        <w:t xml:space="preserve"> kdy byl</w:t>
      </w:r>
      <w:r>
        <w:rPr>
          <w:rFonts w:ascii="Times New Roman" w:hAnsi="Times New Roman" w:cs="Times New Roman"/>
          <w:sz w:val="24"/>
          <w:szCs w:val="24"/>
        </w:rPr>
        <w:t>o</w:t>
      </w:r>
      <w:r w:rsidRPr="001B7E00">
        <w:rPr>
          <w:rFonts w:ascii="Times New Roman" w:hAnsi="Times New Roman" w:cs="Times New Roman"/>
          <w:sz w:val="24"/>
          <w:szCs w:val="24"/>
        </w:rPr>
        <w:t xml:space="preserve"> tzv. Lublinskou unií vytvořeno soustátí Polska a Litvy, které zahrnovalo území na západě dnešní Ukrajiny. Západ Ukrajiny se takto stal součástí ryze evropského státu, a tak všechny společenské změny které otřásly Evropou zároveň zanechali vliv i na toto území a jeho populaci. Naopak východní část dodnes nese dědictví Kyjevské Rusi (Švankmajer 199</w:t>
      </w:r>
      <w:r>
        <w:rPr>
          <w:rFonts w:ascii="Times New Roman" w:hAnsi="Times New Roman" w:cs="Times New Roman"/>
          <w:sz w:val="24"/>
          <w:szCs w:val="24"/>
        </w:rPr>
        <w:t>9</w:t>
      </w:r>
      <w:r w:rsidRPr="001B7E00">
        <w:rPr>
          <w:rFonts w:ascii="Times New Roman" w:hAnsi="Times New Roman" w:cs="Times New Roman"/>
          <w:sz w:val="24"/>
          <w:szCs w:val="24"/>
        </w:rPr>
        <w:t>: 77).</w:t>
      </w:r>
    </w:p>
    <w:p w14:paraId="7CD2263D" w14:textId="77777777" w:rsidR="0055476C" w:rsidRDefault="0055476C" w:rsidP="0055476C">
      <w:pPr>
        <w:tabs>
          <w:tab w:val="left" w:pos="2385"/>
        </w:tabs>
        <w:spacing w:after="0" w:line="360" w:lineRule="auto"/>
        <w:ind w:firstLine="709"/>
        <w:jc w:val="both"/>
        <w:rPr>
          <w:rFonts w:ascii="Times New Roman" w:hAnsi="Times New Roman" w:cs="Times New Roman"/>
          <w:sz w:val="24"/>
          <w:szCs w:val="24"/>
        </w:rPr>
      </w:pPr>
      <w:r w:rsidRPr="00A13A3E">
        <w:rPr>
          <w:rFonts w:ascii="Times New Roman" w:hAnsi="Times New Roman" w:cs="Times New Roman"/>
          <w:sz w:val="24"/>
          <w:szCs w:val="24"/>
        </w:rPr>
        <w:lastRenderedPageBreak/>
        <w:t>Mezi Ukrajinou a Ruskem existuje od počátku její nezávislé existence více či méně otevřený antagonismus, zejména ohledně konečného uznání hranic Ukrajiny, včetně Krymu, či zprvu ohledně předání jaderných hlavic umístěných na ukrajinském území</w:t>
      </w:r>
      <w:r>
        <w:rPr>
          <w:rFonts w:ascii="Times New Roman" w:hAnsi="Times New Roman" w:cs="Times New Roman"/>
          <w:sz w:val="24"/>
          <w:szCs w:val="24"/>
        </w:rPr>
        <w:t>.</w:t>
      </w:r>
      <w:r w:rsidRPr="00A13A3E">
        <w:rPr>
          <w:rFonts w:ascii="Times New Roman" w:hAnsi="Times New Roman" w:cs="Times New Roman"/>
          <w:sz w:val="24"/>
          <w:szCs w:val="24"/>
        </w:rPr>
        <w:t xml:space="preserve"> </w:t>
      </w:r>
      <w:r>
        <w:rPr>
          <w:rFonts w:ascii="Times New Roman" w:hAnsi="Times New Roman" w:cs="Times New Roman"/>
          <w:sz w:val="24"/>
          <w:szCs w:val="24"/>
        </w:rPr>
        <w:t>Rusko ani Západ si nepřáli vznik nové jaderné mocnosti, a tak byl na Ukrajinu z obou směrů vyvíjen tlak, aby se hlavic vzdala (</w:t>
      </w:r>
      <w:proofErr w:type="spellStart"/>
      <w:r>
        <w:rPr>
          <w:rFonts w:ascii="Times New Roman" w:hAnsi="Times New Roman" w:cs="Times New Roman"/>
          <w:sz w:val="24"/>
          <w:szCs w:val="24"/>
        </w:rPr>
        <w:t>Zubov</w:t>
      </w:r>
      <w:proofErr w:type="spellEnd"/>
      <w:r>
        <w:rPr>
          <w:rFonts w:ascii="Times New Roman" w:hAnsi="Times New Roman" w:cs="Times New Roman"/>
          <w:sz w:val="24"/>
          <w:szCs w:val="24"/>
        </w:rPr>
        <w:t xml:space="preserve"> 2015: 694). V důsledku se tak Ukrajina stala na základě podpisu Budapešťského memoranda 5. prosi</w:t>
      </w:r>
      <w:r w:rsidRPr="001B26A2">
        <w:rPr>
          <w:rFonts w:ascii="Times New Roman" w:hAnsi="Times New Roman" w:cs="Times New Roman"/>
          <w:sz w:val="24"/>
          <w:szCs w:val="24"/>
        </w:rPr>
        <w:t>nce 1994 signatářem smlouvy o nešíření jaderných zbraní (</w:t>
      </w:r>
      <w:proofErr w:type="spellStart"/>
      <w:r w:rsidRPr="001B26A2">
        <w:rPr>
          <w:rFonts w:ascii="Times New Roman" w:hAnsi="Times New Roman" w:cs="Times New Roman"/>
          <w:sz w:val="24"/>
          <w:szCs w:val="24"/>
        </w:rPr>
        <w:t>Nuclear</w:t>
      </w:r>
      <w:proofErr w:type="spellEnd"/>
      <w:r w:rsidRPr="001B26A2">
        <w:rPr>
          <w:rFonts w:ascii="Times New Roman" w:hAnsi="Times New Roman" w:cs="Times New Roman"/>
          <w:sz w:val="24"/>
          <w:szCs w:val="24"/>
        </w:rPr>
        <w:t xml:space="preserve"> Non-</w:t>
      </w:r>
      <w:proofErr w:type="spellStart"/>
      <w:r w:rsidRPr="001B26A2">
        <w:rPr>
          <w:rFonts w:ascii="Times New Roman" w:hAnsi="Times New Roman" w:cs="Times New Roman"/>
          <w:sz w:val="24"/>
          <w:szCs w:val="24"/>
        </w:rPr>
        <w:t>Proliferation</w:t>
      </w:r>
      <w:proofErr w:type="spellEnd"/>
      <w:r w:rsidRPr="001B26A2">
        <w:rPr>
          <w:rFonts w:ascii="Times New Roman" w:hAnsi="Times New Roman" w:cs="Times New Roman"/>
          <w:sz w:val="24"/>
          <w:szCs w:val="24"/>
        </w:rPr>
        <w:t xml:space="preserve"> </w:t>
      </w:r>
      <w:proofErr w:type="spellStart"/>
      <w:r w:rsidRPr="001B26A2">
        <w:rPr>
          <w:rFonts w:ascii="Times New Roman" w:hAnsi="Times New Roman" w:cs="Times New Roman"/>
          <w:sz w:val="24"/>
          <w:szCs w:val="24"/>
        </w:rPr>
        <w:t>Treaty</w:t>
      </w:r>
      <w:proofErr w:type="spellEnd"/>
      <w:r w:rsidRPr="001B26A2">
        <w:rPr>
          <w:rFonts w:ascii="Times New Roman" w:hAnsi="Times New Roman" w:cs="Times New Roman"/>
          <w:sz w:val="24"/>
          <w:szCs w:val="24"/>
        </w:rPr>
        <w:t xml:space="preserve">). Na oplátku byla ostatními státy, které memorandum podepsaly, tedy Ruskem, Velkou Británií a Spojenými státy americkými) Ukrajině zaručena územní celistvost a bezpečnost. </w:t>
      </w:r>
      <w:proofErr w:type="spellStart"/>
      <w:r w:rsidRPr="001B26A2">
        <w:rPr>
          <w:rFonts w:ascii="Times New Roman" w:hAnsi="Times New Roman" w:cs="Times New Roman"/>
          <w:sz w:val="24"/>
          <w:szCs w:val="24"/>
        </w:rPr>
        <w:t>Unilatéralně</w:t>
      </w:r>
      <w:proofErr w:type="spellEnd"/>
      <w:r w:rsidRPr="001B26A2">
        <w:rPr>
          <w:rFonts w:ascii="Times New Roman" w:hAnsi="Times New Roman" w:cs="Times New Roman"/>
          <w:sz w:val="24"/>
          <w:szCs w:val="24"/>
        </w:rPr>
        <w:t xml:space="preserve"> pak Ukrajině bezpečnost zaručila</w:t>
      </w:r>
      <w:r>
        <w:rPr>
          <w:rFonts w:ascii="Times New Roman" w:hAnsi="Times New Roman" w:cs="Times New Roman"/>
          <w:sz w:val="24"/>
          <w:szCs w:val="24"/>
        </w:rPr>
        <w:t xml:space="preserve"> i Čína a Francie (</w:t>
      </w:r>
      <w:proofErr w:type="spellStart"/>
      <w:r>
        <w:rPr>
          <w:rFonts w:ascii="Times New Roman" w:hAnsi="Times New Roman" w:cs="Times New Roman"/>
          <w:sz w:val="24"/>
          <w:szCs w:val="24"/>
        </w:rPr>
        <w:t>Vasylenko</w:t>
      </w:r>
      <w:proofErr w:type="spellEnd"/>
      <w:r>
        <w:rPr>
          <w:rFonts w:ascii="Times New Roman" w:hAnsi="Times New Roman" w:cs="Times New Roman"/>
          <w:sz w:val="24"/>
          <w:szCs w:val="24"/>
        </w:rPr>
        <w:t xml:space="preserve"> 2009). </w:t>
      </w:r>
    </w:p>
    <w:p w14:paraId="2511E5ED" w14:textId="77777777" w:rsidR="0055476C" w:rsidRPr="009E3136" w:rsidRDefault="0055476C" w:rsidP="0055476C">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Ukrajina se nejen vzdala jaderných hlavic, ale i vyhlásila politiku neutrality. Ta byla na Ukrajině považována za slučitelnou s ekonomickou integrací se Západem a posléze zapomenuta úplně. </w:t>
      </w:r>
      <w:r w:rsidRPr="00A13A3E">
        <w:rPr>
          <w:rFonts w:ascii="Times New Roman" w:hAnsi="Times New Roman" w:cs="Times New Roman"/>
          <w:sz w:val="24"/>
          <w:szCs w:val="24"/>
        </w:rPr>
        <w:t>Zároveň je vztah mezi Ukrajinou a Ruskou federací dlouhodobě problematický v oblasti obchodu se zemním plynem, který je z Ruska do Evropy přepravován právě přes Ukrajinu</w:t>
      </w:r>
      <w:r>
        <w:rPr>
          <w:rFonts w:ascii="Times New Roman" w:hAnsi="Times New Roman" w:cs="Times New Roman"/>
          <w:sz w:val="24"/>
          <w:szCs w:val="24"/>
        </w:rPr>
        <w:t xml:space="preserve">. </w:t>
      </w:r>
      <w:r w:rsidRPr="00A13A3E">
        <w:rPr>
          <w:rFonts w:ascii="Times New Roman" w:hAnsi="Times New Roman" w:cs="Times New Roman"/>
          <w:sz w:val="24"/>
          <w:szCs w:val="24"/>
        </w:rPr>
        <w:t xml:space="preserve">Neschopnost Ukrajiny platit za dražší plyn se promítla v nemalém dluhu vůči Ruské federaci. Vztahy se normalizovaly, když prezident </w:t>
      </w:r>
      <w:proofErr w:type="spellStart"/>
      <w:r w:rsidRPr="00A13A3E">
        <w:rPr>
          <w:rFonts w:ascii="Times New Roman" w:hAnsi="Times New Roman" w:cs="Times New Roman"/>
          <w:sz w:val="24"/>
          <w:szCs w:val="24"/>
        </w:rPr>
        <w:t>Kravčuk</w:t>
      </w:r>
      <w:proofErr w:type="spellEnd"/>
      <w:r w:rsidRPr="00A13A3E">
        <w:rPr>
          <w:rFonts w:ascii="Times New Roman" w:hAnsi="Times New Roman" w:cs="Times New Roman"/>
          <w:sz w:val="24"/>
          <w:szCs w:val="24"/>
        </w:rPr>
        <w:t xml:space="preserve"> výměnou za odpis části dluhu pronajal Ruské federaci část Sevastopolského zálivu v rámci dohody o rozdělení společné flotily </w:t>
      </w:r>
      <w:r>
        <w:rPr>
          <w:rFonts w:ascii="Times New Roman" w:hAnsi="Times New Roman" w:cs="Times New Roman"/>
          <w:sz w:val="24"/>
          <w:szCs w:val="24"/>
        </w:rPr>
        <w:t xml:space="preserve">Krymský problém byl přítomný již od prvních let nezávislé Ukrajiny, ještě před rozpadem SSSR proběhlo na poloostrově referendum o obnovení Krymské autonomní republiky, obě komory Federálního shromáždění Ruské federace pak společnou rezolucí prohlásily Sevastopol za ruské město. Nejvyšší sovět Krymu si schválil vlastní ústavu a v prvních krymských prezidentských volbách v roce 1994 zvítězil proruský Jurij </w:t>
      </w:r>
      <w:proofErr w:type="spellStart"/>
      <w:r>
        <w:rPr>
          <w:rFonts w:ascii="Times New Roman" w:hAnsi="Times New Roman" w:cs="Times New Roman"/>
          <w:sz w:val="24"/>
          <w:szCs w:val="24"/>
        </w:rPr>
        <w:t>Meškov</w:t>
      </w:r>
      <w:proofErr w:type="spellEnd"/>
      <w:r>
        <w:rPr>
          <w:rFonts w:ascii="Times New Roman" w:hAnsi="Times New Roman" w:cs="Times New Roman"/>
          <w:sz w:val="24"/>
          <w:szCs w:val="24"/>
        </w:rPr>
        <w:t xml:space="preserve">. Následkem byla politická krize s potenciálním konfliktem mezi ukrajinskými a krymskými ozbrojenými silami. </w:t>
      </w:r>
      <w:proofErr w:type="spellStart"/>
      <w:r>
        <w:rPr>
          <w:rFonts w:ascii="Times New Roman" w:hAnsi="Times New Roman" w:cs="Times New Roman"/>
          <w:sz w:val="24"/>
          <w:szCs w:val="24"/>
        </w:rPr>
        <w:t>Meškov</w:t>
      </w:r>
      <w:proofErr w:type="spellEnd"/>
      <w:r>
        <w:rPr>
          <w:rFonts w:ascii="Times New Roman" w:hAnsi="Times New Roman" w:cs="Times New Roman"/>
          <w:sz w:val="24"/>
          <w:szCs w:val="24"/>
        </w:rPr>
        <w:t xml:space="preserve"> byl ale po nepodařeném pokusu o převrat zdiskreditován a novému ukrajinskému prezidentovi, Leonidu Kučmovi se podařilo zrušit krymskou legislativu, která byla v rozporu s ukrajinskou ústavou (</w:t>
      </w:r>
      <w:proofErr w:type="spellStart"/>
      <w:r>
        <w:rPr>
          <w:rFonts w:ascii="Times New Roman" w:hAnsi="Times New Roman" w:cs="Times New Roman"/>
          <w:sz w:val="24"/>
          <w:szCs w:val="24"/>
        </w:rPr>
        <w:t>Zubov</w:t>
      </w:r>
      <w:proofErr w:type="spellEnd"/>
      <w:r>
        <w:rPr>
          <w:rFonts w:ascii="Times New Roman" w:hAnsi="Times New Roman" w:cs="Times New Roman"/>
          <w:sz w:val="24"/>
          <w:szCs w:val="24"/>
        </w:rPr>
        <w:t xml:space="preserve"> 2015: 683-695). </w:t>
      </w:r>
    </w:p>
    <w:p w14:paraId="3AAE8100" w14:textId="77777777" w:rsidR="0055476C" w:rsidRPr="009F0C19" w:rsidRDefault="0055476C" w:rsidP="0055476C">
      <w:pPr>
        <w:tabs>
          <w:tab w:val="left" w:pos="2385"/>
        </w:tabs>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Dále je nutno přikročit k mladší historii, konkrétně událostem známým jako Oranžová revoluce. Ta je spjata s prezidentskými volbami na Ukrajině v roce 2004. Samotné volby neproběhly zcela řádně a transparentně, deklarovaný vítěz, Viktor </w:t>
      </w:r>
      <w:proofErr w:type="spellStart"/>
      <w:r>
        <w:rPr>
          <w:rFonts w:ascii="Times New Roman" w:hAnsi="Times New Roman" w:cs="Times New Roman"/>
          <w:sz w:val="24"/>
          <w:szCs w:val="24"/>
        </w:rPr>
        <w:t>Janukovyč</w:t>
      </w:r>
      <w:proofErr w:type="spellEnd"/>
      <w:r>
        <w:rPr>
          <w:rFonts w:ascii="Times New Roman" w:hAnsi="Times New Roman" w:cs="Times New Roman"/>
          <w:sz w:val="24"/>
          <w:szCs w:val="24"/>
        </w:rPr>
        <w:t xml:space="preserve"> obdržel v některých okrscích více hlasů, než byl počet registrovaných voličů, a ještě před oficiálním zveřejněním výsledků mu blahopřál prezident Vladimir Putin. Volba byla okamžitě západem zpochybněna. Na výzvy opozice se v centru Kyjeva sešly desítky tisíc občanů (oranžoví), aby protestovali proti zfalšování voleb. Atmosféra byla dramatická, šířily se zvěsti o silovém </w:t>
      </w:r>
      <w:r>
        <w:rPr>
          <w:rFonts w:ascii="Times New Roman" w:hAnsi="Times New Roman" w:cs="Times New Roman"/>
          <w:sz w:val="24"/>
          <w:szCs w:val="24"/>
        </w:rPr>
        <w:lastRenderedPageBreak/>
        <w:t>rozpuštění protestů a ruské intervenci. Nakonec byla situace dočasně vyřešena reformou, která převedla některé pravomoci na parlament a předsedu vlády, tedy došlo k předání moci mezi elitami, aniž by se výrazně změnily místní politické poměry. (</w:t>
      </w:r>
      <w:proofErr w:type="spellStart"/>
      <w:r>
        <w:rPr>
          <w:rFonts w:ascii="Times New Roman" w:hAnsi="Times New Roman" w:cs="Times New Roman"/>
          <w:sz w:val="24"/>
          <w:szCs w:val="24"/>
        </w:rPr>
        <w:t>Reznik</w:t>
      </w:r>
      <w:proofErr w:type="spellEnd"/>
      <w:r>
        <w:rPr>
          <w:rFonts w:ascii="Times New Roman" w:hAnsi="Times New Roman" w:cs="Times New Roman"/>
          <w:sz w:val="24"/>
          <w:szCs w:val="24"/>
        </w:rPr>
        <w:t xml:space="preserve"> 2016: 751). </w:t>
      </w:r>
    </w:p>
    <w:p w14:paraId="497D1627" w14:textId="10FAADE4" w:rsidR="0055476C" w:rsidRPr="008476E6" w:rsidRDefault="0055476C" w:rsidP="008476E6">
      <w:pPr>
        <w:tabs>
          <w:tab w:val="left" w:pos="2385"/>
        </w:tabs>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Prezident </w:t>
      </w:r>
      <w:proofErr w:type="spellStart"/>
      <w:r>
        <w:rPr>
          <w:rFonts w:ascii="Times New Roman" w:hAnsi="Times New Roman" w:cs="Times New Roman"/>
          <w:sz w:val="24"/>
          <w:szCs w:val="24"/>
        </w:rPr>
        <w:t>Janukovyč</w:t>
      </w:r>
      <w:proofErr w:type="spellEnd"/>
      <w:r>
        <w:rPr>
          <w:rFonts w:ascii="Times New Roman" w:hAnsi="Times New Roman" w:cs="Times New Roman"/>
          <w:sz w:val="24"/>
          <w:szCs w:val="24"/>
        </w:rPr>
        <w:t xml:space="preserve"> v roce 2013 učinil fatální rozhodnutí, když odmítl podepsat asociační dohodu s Evropskou unií. K samotnému podpisu mělo dojít na summitu ve Vilniusu. Rozhodnutí vyplývalo částečně z neochoty plnit unijní požadavky zejména ohledně propuštění bývalé premiérky </w:t>
      </w:r>
      <w:proofErr w:type="spellStart"/>
      <w:r>
        <w:rPr>
          <w:rFonts w:ascii="Times New Roman" w:hAnsi="Times New Roman" w:cs="Times New Roman"/>
          <w:sz w:val="24"/>
          <w:szCs w:val="24"/>
        </w:rPr>
        <w:t>Tymošenkové</w:t>
      </w:r>
      <w:proofErr w:type="spellEnd"/>
      <w:r>
        <w:rPr>
          <w:rFonts w:ascii="Times New Roman" w:hAnsi="Times New Roman" w:cs="Times New Roman"/>
          <w:sz w:val="24"/>
          <w:szCs w:val="24"/>
        </w:rPr>
        <w:t xml:space="preserve">, jejíž uvěznění bylo ukázkou </w:t>
      </w:r>
      <w:proofErr w:type="spellStart"/>
      <w:r>
        <w:rPr>
          <w:rFonts w:ascii="Times New Roman" w:hAnsi="Times New Roman" w:cs="Times New Roman"/>
          <w:sz w:val="24"/>
          <w:szCs w:val="24"/>
        </w:rPr>
        <w:t>Janukovyčova</w:t>
      </w:r>
      <w:proofErr w:type="spellEnd"/>
      <w:r>
        <w:rPr>
          <w:rFonts w:ascii="Times New Roman" w:hAnsi="Times New Roman" w:cs="Times New Roman"/>
          <w:sz w:val="24"/>
          <w:szCs w:val="24"/>
        </w:rPr>
        <w:t xml:space="preserve"> politického stylu – absolutní kontroly exekutivy nad justicí. Daniel Ritter se domnívá, že nebýt </w:t>
      </w:r>
      <w:r w:rsidRPr="00515930">
        <w:rPr>
          <w:rFonts w:ascii="Times New Roman" w:hAnsi="Times New Roman" w:cs="Times New Roman"/>
          <w:sz w:val="24"/>
          <w:szCs w:val="24"/>
        </w:rPr>
        <w:t>tohoto požadavku, dost možná mohlo k podpisu dojít. (Ritter 2017: 202).</w:t>
      </w:r>
      <w:r>
        <w:rPr>
          <w:rFonts w:ascii="Times New Roman" w:hAnsi="Times New Roman" w:cs="Times New Roman"/>
          <w:sz w:val="24"/>
          <w:szCs w:val="24"/>
        </w:rPr>
        <w:t xml:space="preserve"> částečně pak z ruského nátlaku (</w:t>
      </w:r>
      <w:proofErr w:type="spellStart"/>
      <w:r>
        <w:rPr>
          <w:rFonts w:ascii="Times New Roman" w:hAnsi="Times New Roman" w:cs="Times New Roman"/>
          <w:sz w:val="24"/>
          <w:szCs w:val="24"/>
        </w:rPr>
        <w:t>Sedelmeier</w:t>
      </w:r>
      <w:proofErr w:type="spellEnd"/>
      <w:r>
        <w:rPr>
          <w:rFonts w:ascii="Times New Roman" w:hAnsi="Times New Roman" w:cs="Times New Roman"/>
          <w:sz w:val="24"/>
          <w:szCs w:val="24"/>
        </w:rPr>
        <w:t xml:space="preserve"> 2015: 419, Ritter 2017: 192.) </w:t>
      </w:r>
      <w:r w:rsidRPr="00273486">
        <w:rPr>
          <w:rFonts w:ascii="Times New Roman" w:hAnsi="Times New Roman" w:cs="Times New Roman"/>
          <w:sz w:val="24"/>
          <w:szCs w:val="24"/>
        </w:rPr>
        <w:t>Důvody Ruska pro snahu zabránit bývalým státům SSSR užší spolupráci jsou patrné</w:t>
      </w:r>
      <w:r>
        <w:rPr>
          <w:rFonts w:ascii="Times New Roman" w:hAnsi="Times New Roman" w:cs="Times New Roman"/>
          <w:sz w:val="24"/>
          <w:szCs w:val="24"/>
        </w:rPr>
        <w:t xml:space="preserve">. </w:t>
      </w:r>
      <w:r w:rsidRPr="00273486">
        <w:rPr>
          <w:rFonts w:ascii="Times New Roman" w:hAnsi="Times New Roman" w:cs="Times New Roman"/>
          <w:sz w:val="24"/>
          <w:szCs w:val="24"/>
        </w:rPr>
        <w:t xml:space="preserve">Formování mocenského bloku jako je Evropská Unie nebo NATO tak blízko od </w:t>
      </w:r>
      <w:r>
        <w:rPr>
          <w:rFonts w:ascii="Times New Roman" w:hAnsi="Times New Roman" w:cs="Times New Roman"/>
          <w:sz w:val="24"/>
          <w:szCs w:val="24"/>
        </w:rPr>
        <w:t xml:space="preserve">ruských </w:t>
      </w:r>
      <w:r w:rsidRPr="00273486">
        <w:rPr>
          <w:rFonts w:ascii="Times New Roman" w:hAnsi="Times New Roman" w:cs="Times New Roman"/>
          <w:sz w:val="24"/>
          <w:szCs w:val="24"/>
        </w:rPr>
        <w:t xml:space="preserve">hranic je </w:t>
      </w:r>
      <w:r>
        <w:rPr>
          <w:rFonts w:ascii="Times New Roman" w:hAnsi="Times New Roman" w:cs="Times New Roman"/>
          <w:sz w:val="24"/>
          <w:szCs w:val="24"/>
        </w:rPr>
        <w:t xml:space="preserve">pro Rusy </w:t>
      </w:r>
      <w:r w:rsidRPr="00273486">
        <w:rPr>
          <w:rFonts w:ascii="Times New Roman" w:hAnsi="Times New Roman" w:cs="Times New Roman"/>
          <w:sz w:val="24"/>
          <w:szCs w:val="24"/>
        </w:rPr>
        <w:t>nepřijatelné, zvláště pokud mají součástí tohoto bloku být bývalé satelitní státy (</w:t>
      </w:r>
      <w:proofErr w:type="spellStart"/>
      <w:r w:rsidRPr="00273486">
        <w:rPr>
          <w:rFonts w:ascii="Times New Roman" w:hAnsi="Times New Roman" w:cs="Times New Roman"/>
          <w:sz w:val="24"/>
          <w:szCs w:val="24"/>
        </w:rPr>
        <w:t>Matsaberidze</w:t>
      </w:r>
      <w:proofErr w:type="spellEnd"/>
      <w:r w:rsidRPr="00273486">
        <w:rPr>
          <w:rFonts w:ascii="Times New Roman" w:hAnsi="Times New Roman" w:cs="Times New Roman"/>
          <w:sz w:val="24"/>
          <w:szCs w:val="24"/>
        </w:rPr>
        <w:t xml:space="preserve"> 2015: 80-81)</w:t>
      </w:r>
      <w:r w:rsidR="008476E6">
        <w:rPr>
          <w:rFonts w:ascii="Times New Roman" w:hAnsi="Times New Roman" w:cs="Times New Roman"/>
          <w:b/>
          <w:bCs/>
          <w:sz w:val="24"/>
          <w:szCs w:val="24"/>
        </w:rPr>
        <w:t xml:space="preserve">. </w:t>
      </w:r>
      <w:proofErr w:type="spellStart"/>
      <w:r w:rsidRPr="00273486">
        <w:rPr>
          <w:rFonts w:ascii="Times New Roman" w:hAnsi="Times New Roman" w:cs="Times New Roman"/>
          <w:sz w:val="24"/>
          <w:szCs w:val="24"/>
        </w:rPr>
        <w:t>Janukovyčovo</w:t>
      </w:r>
      <w:proofErr w:type="spellEnd"/>
      <w:r w:rsidRPr="00273486">
        <w:rPr>
          <w:rFonts w:ascii="Times New Roman" w:hAnsi="Times New Roman" w:cs="Times New Roman"/>
          <w:sz w:val="24"/>
          <w:szCs w:val="24"/>
        </w:rPr>
        <w:t xml:space="preserve"> rozhodnutí spustilo běh událostí, které dnes označujeme </w:t>
      </w:r>
      <w:r>
        <w:rPr>
          <w:rFonts w:ascii="Times New Roman" w:hAnsi="Times New Roman" w:cs="Times New Roman"/>
          <w:sz w:val="24"/>
          <w:szCs w:val="24"/>
        </w:rPr>
        <w:t xml:space="preserve">jako </w:t>
      </w:r>
      <w:proofErr w:type="spellStart"/>
      <w:r>
        <w:rPr>
          <w:rFonts w:ascii="Times New Roman" w:hAnsi="Times New Roman" w:cs="Times New Roman"/>
          <w:sz w:val="24"/>
          <w:szCs w:val="24"/>
        </w:rPr>
        <w:t>Euromajdan</w:t>
      </w:r>
      <w:proofErr w:type="spellEnd"/>
      <w:r>
        <w:rPr>
          <w:rFonts w:ascii="Times New Roman" w:hAnsi="Times New Roman" w:cs="Times New Roman"/>
          <w:sz w:val="24"/>
          <w:szCs w:val="24"/>
        </w:rPr>
        <w:t xml:space="preserve">. Protesty začaly 21. listopadu 2013 demonstrací v Kyjevě na náměstí Nezávislosti, původně mělo jít o mírumilovnou akci ukrajinských studentů inspirovanou událostmi a povahou protestů oranžové revoluce. Hnutí rychle nabralo celonárodního charakteru a rozšířilo se i do dalších měst. Nikdo nepředpokládal, že by protesty mohly způsobit prezidentův pád (Ritter 2017: 192-193, </w:t>
      </w:r>
      <w:proofErr w:type="spellStart"/>
      <w:r>
        <w:rPr>
          <w:rFonts w:ascii="Times New Roman" w:hAnsi="Times New Roman" w:cs="Times New Roman"/>
          <w:sz w:val="24"/>
          <w:szCs w:val="24"/>
        </w:rPr>
        <w:t>Diuk</w:t>
      </w:r>
      <w:proofErr w:type="spellEnd"/>
      <w:r>
        <w:rPr>
          <w:rFonts w:ascii="Times New Roman" w:hAnsi="Times New Roman" w:cs="Times New Roman"/>
          <w:sz w:val="24"/>
          <w:szCs w:val="24"/>
        </w:rPr>
        <w:t xml:space="preserve"> 2014: 9-16). Protesty byly režimem tvrdě perzekuovány, nezřídka docházelo ke „zmizení“ odpůrců a únosům přímo z nemocničních postelí, na které se protestující dostali po srážkách s ozbrojenými silami na demonstracích (Ritter 2017: 195).</w:t>
      </w:r>
      <w:r w:rsidR="00613896">
        <w:rPr>
          <w:rFonts w:ascii="Times New Roman" w:hAnsi="Times New Roman" w:cs="Times New Roman"/>
          <w:sz w:val="24"/>
          <w:szCs w:val="24"/>
        </w:rPr>
        <w:t xml:space="preserve"> Tyto u</w:t>
      </w:r>
      <w:r>
        <w:rPr>
          <w:rFonts w:ascii="Times New Roman" w:hAnsi="Times New Roman" w:cs="Times New Roman"/>
          <w:sz w:val="24"/>
          <w:szCs w:val="24"/>
        </w:rPr>
        <w:t>dálosti donutil</w:t>
      </w:r>
      <w:r w:rsidR="00613896">
        <w:rPr>
          <w:rFonts w:ascii="Times New Roman" w:hAnsi="Times New Roman" w:cs="Times New Roman"/>
          <w:sz w:val="24"/>
          <w:szCs w:val="24"/>
        </w:rPr>
        <w:t>y</w:t>
      </w:r>
      <w:r>
        <w:rPr>
          <w:rFonts w:ascii="Times New Roman" w:hAnsi="Times New Roman" w:cs="Times New Roman"/>
          <w:sz w:val="24"/>
          <w:szCs w:val="24"/>
        </w:rPr>
        <w:t xml:space="preserve"> evropské vůdce k zásahu, byla svolána Rada ministrů a zprostředkována byla </w:t>
      </w:r>
      <w:r w:rsidRPr="00F85A4F">
        <w:rPr>
          <w:rFonts w:ascii="Times New Roman" w:hAnsi="Times New Roman" w:cs="Times New Roman"/>
          <w:sz w:val="24"/>
          <w:szCs w:val="24"/>
        </w:rPr>
        <w:t>dohoda mezi vládou a opozicí</w:t>
      </w:r>
      <w:r>
        <w:rPr>
          <w:rFonts w:ascii="Times New Roman" w:hAnsi="Times New Roman" w:cs="Times New Roman"/>
          <w:sz w:val="24"/>
          <w:szCs w:val="24"/>
        </w:rPr>
        <w:t>,</w:t>
      </w:r>
      <w:r w:rsidRPr="00F85A4F">
        <w:rPr>
          <w:rFonts w:ascii="Times New Roman" w:hAnsi="Times New Roman" w:cs="Times New Roman"/>
          <w:sz w:val="24"/>
          <w:szCs w:val="24"/>
        </w:rPr>
        <w:t xml:space="preserve"> </w:t>
      </w:r>
      <w:r>
        <w:rPr>
          <w:rFonts w:ascii="Times New Roman" w:hAnsi="Times New Roman" w:cs="Times New Roman"/>
          <w:sz w:val="24"/>
          <w:szCs w:val="24"/>
        </w:rPr>
        <w:t xml:space="preserve">která vyústila v ústavní změnu a vyhlášení předčasných prezidentských voleb v prosinci. Zároveň mělo dojít k vyšetřování událostí z předchozích měsíců a amnestování protestujících. </w:t>
      </w:r>
      <w:proofErr w:type="spellStart"/>
      <w:r>
        <w:rPr>
          <w:rFonts w:ascii="Times New Roman" w:hAnsi="Times New Roman" w:cs="Times New Roman"/>
          <w:sz w:val="24"/>
          <w:szCs w:val="24"/>
        </w:rPr>
        <w:t>Janukovyč</w:t>
      </w:r>
      <w:proofErr w:type="spellEnd"/>
      <w:r>
        <w:rPr>
          <w:rFonts w:ascii="Times New Roman" w:hAnsi="Times New Roman" w:cs="Times New Roman"/>
          <w:sz w:val="24"/>
          <w:szCs w:val="24"/>
        </w:rPr>
        <w:t xml:space="preserve"> se rozhodl 22. února 2014 opustit zemi a prchnout do ruského exilu (přes Krym) (Ritter 2017: 196, </w:t>
      </w:r>
      <w:proofErr w:type="spellStart"/>
      <w:r>
        <w:rPr>
          <w:rFonts w:ascii="Times New Roman" w:hAnsi="Times New Roman" w:cs="Times New Roman"/>
          <w:sz w:val="24"/>
          <w:szCs w:val="24"/>
        </w:rPr>
        <w:t>Bebler</w:t>
      </w:r>
      <w:proofErr w:type="spellEnd"/>
      <w:r>
        <w:rPr>
          <w:rFonts w:ascii="Times New Roman" w:hAnsi="Times New Roman" w:cs="Times New Roman"/>
          <w:sz w:val="24"/>
          <w:szCs w:val="24"/>
        </w:rPr>
        <w:t xml:space="preserve"> 2015: 195).</w:t>
      </w:r>
    </w:p>
    <w:p w14:paraId="5EC7AC55" w14:textId="573D63C1" w:rsidR="0055476C" w:rsidRPr="00FB3C8A" w:rsidRDefault="0055476C" w:rsidP="0055476C">
      <w:pPr>
        <w:pStyle w:val="Nadpis2"/>
        <w:rPr>
          <w:rFonts w:ascii="Times New Roman" w:hAnsi="Times New Roman" w:cs="Times New Roman"/>
          <w:b/>
          <w:bCs/>
          <w:color w:val="auto"/>
          <w:sz w:val="24"/>
          <w:szCs w:val="24"/>
        </w:rPr>
      </w:pPr>
      <w:bookmarkStart w:id="8" w:name="_Toc75290510"/>
      <w:r w:rsidRPr="00FB3C8A">
        <w:rPr>
          <w:rFonts w:ascii="Times New Roman" w:hAnsi="Times New Roman" w:cs="Times New Roman"/>
          <w:b/>
          <w:bCs/>
          <w:color w:val="auto"/>
          <w:sz w:val="24"/>
          <w:szCs w:val="24"/>
        </w:rPr>
        <w:t xml:space="preserve">2. </w:t>
      </w:r>
      <w:r w:rsidR="009346E9">
        <w:rPr>
          <w:rFonts w:ascii="Times New Roman" w:hAnsi="Times New Roman" w:cs="Times New Roman"/>
          <w:b/>
          <w:bCs/>
          <w:color w:val="auto"/>
          <w:sz w:val="24"/>
          <w:szCs w:val="24"/>
        </w:rPr>
        <w:t>1</w:t>
      </w:r>
      <w:r w:rsidRPr="00FB3C8A">
        <w:rPr>
          <w:rFonts w:ascii="Times New Roman" w:hAnsi="Times New Roman" w:cs="Times New Roman"/>
          <w:b/>
          <w:bCs/>
          <w:color w:val="auto"/>
          <w:sz w:val="24"/>
          <w:szCs w:val="24"/>
        </w:rPr>
        <w:t>. Anexe Krymu a vypuknutí konfliktu v Donbasu</w:t>
      </w:r>
      <w:bookmarkEnd w:id="8"/>
    </w:p>
    <w:p w14:paraId="6D92F3CD" w14:textId="68A2AC59" w:rsidR="0055476C" w:rsidRDefault="0055476C" w:rsidP="007F16E9">
      <w:pPr>
        <w:tabs>
          <w:tab w:val="left" w:pos="23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Faktickou kontrolu nad Ukrajinou tak získala opozice převážně protiruská a nacionalistická, což bylo pro Kreml impulsem pro konání. Je nutno podotknout, že Rusko s největší pravděpodobností plánovalo anexi Krymu již nějakou dobu, konkrétně od války v Gruzii v roce 2008 (</w:t>
      </w:r>
      <w:proofErr w:type="spellStart"/>
      <w:r>
        <w:rPr>
          <w:rFonts w:ascii="Times New Roman" w:hAnsi="Times New Roman" w:cs="Times New Roman"/>
          <w:sz w:val="24"/>
          <w:szCs w:val="24"/>
        </w:rPr>
        <w:t>Eggert</w:t>
      </w:r>
      <w:proofErr w:type="spellEnd"/>
      <w:r>
        <w:rPr>
          <w:rFonts w:ascii="Times New Roman" w:hAnsi="Times New Roman" w:cs="Times New Roman"/>
          <w:sz w:val="24"/>
          <w:szCs w:val="24"/>
        </w:rPr>
        <w:t xml:space="preserve"> 2014: 53). Je pravděpodobné, že definitivní rozhodnutí padlo po summitu v Bukurešti, kdy NATO přislíbilo Ukrajině budoucí členství (</w:t>
      </w:r>
      <w:proofErr w:type="spellStart"/>
      <w:r>
        <w:rPr>
          <w:rFonts w:ascii="Times New Roman" w:hAnsi="Times New Roman" w:cs="Times New Roman"/>
          <w:sz w:val="24"/>
          <w:szCs w:val="24"/>
        </w:rPr>
        <w:t>Bebler</w:t>
      </w:r>
      <w:proofErr w:type="spellEnd"/>
      <w:r>
        <w:rPr>
          <w:rFonts w:ascii="Times New Roman" w:hAnsi="Times New Roman" w:cs="Times New Roman"/>
          <w:sz w:val="24"/>
          <w:szCs w:val="24"/>
        </w:rPr>
        <w:t xml:space="preserve"> 2015: 194).</w:t>
      </w:r>
      <w:r w:rsidR="008476E6">
        <w:rPr>
          <w:rFonts w:ascii="Times New Roman" w:hAnsi="Times New Roman" w:cs="Times New Roman"/>
          <w:sz w:val="24"/>
          <w:szCs w:val="24"/>
        </w:rPr>
        <w:t xml:space="preserve"> </w:t>
      </w:r>
      <w:r>
        <w:rPr>
          <w:rFonts w:ascii="Times New Roman" w:hAnsi="Times New Roman" w:cs="Times New Roman"/>
          <w:sz w:val="24"/>
          <w:szCs w:val="24"/>
        </w:rPr>
        <w:t>V</w:t>
      </w:r>
      <w:r w:rsidR="008476E6">
        <w:rPr>
          <w:rFonts w:ascii="Times New Roman" w:hAnsi="Times New Roman" w:cs="Times New Roman"/>
          <w:sz w:val="24"/>
          <w:szCs w:val="24"/>
        </w:rPr>
        <w:t xml:space="preserve"> </w:t>
      </w:r>
      <w:r>
        <w:rPr>
          <w:rFonts w:ascii="Times New Roman" w:hAnsi="Times New Roman" w:cs="Times New Roman"/>
          <w:sz w:val="24"/>
          <w:szCs w:val="24"/>
        </w:rPr>
        <w:t xml:space="preserve">únoru 2014 prezident </w:t>
      </w:r>
      <w:proofErr w:type="spellStart"/>
      <w:r>
        <w:rPr>
          <w:rFonts w:ascii="Times New Roman" w:hAnsi="Times New Roman" w:cs="Times New Roman"/>
          <w:sz w:val="24"/>
          <w:szCs w:val="24"/>
        </w:rPr>
        <w:t>Janukovyč</w:t>
      </w:r>
      <w:proofErr w:type="spellEnd"/>
      <w:r>
        <w:rPr>
          <w:rFonts w:ascii="Times New Roman" w:hAnsi="Times New Roman" w:cs="Times New Roman"/>
          <w:sz w:val="24"/>
          <w:szCs w:val="24"/>
        </w:rPr>
        <w:t xml:space="preserve"> uprchl do exilu, a následně byl parlamentem v rozporu </w:t>
      </w:r>
      <w:r>
        <w:rPr>
          <w:rFonts w:ascii="Times New Roman" w:hAnsi="Times New Roman" w:cs="Times New Roman"/>
          <w:sz w:val="24"/>
          <w:szCs w:val="24"/>
        </w:rPr>
        <w:lastRenderedPageBreak/>
        <w:t xml:space="preserve">s ústavou zbaven mandátu. Prozatímním prezidentem byl jmenován Oleksandr </w:t>
      </w:r>
      <w:proofErr w:type="spellStart"/>
      <w:r>
        <w:rPr>
          <w:rFonts w:ascii="Times New Roman" w:hAnsi="Times New Roman" w:cs="Times New Roman"/>
          <w:sz w:val="24"/>
          <w:szCs w:val="24"/>
        </w:rPr>
        <w:t>Turčynov</w:t>
      </w:r>
      <w:proofErr w:type="spellEnd"/>
      <w:r>
        <w:rPr>
          <w:rFonts w:ascii="Times New Roman" w:hAnsi="Times New Roman" w:cs="Times New Roman"/>
          <w:sz w:val="24"/>
          <w:szCs w:val="24"/>
        </w:rPr>
        <w:t xml:space="preserve"> (BBC 2014). Již během </w:t>
      </w:r>
      <w:proofErr w:type="spellStart"/>
      <w:r>
        <w:rPr>
          <w:rFonts w:ascii="Times New Roman" w:hAnsi="Times New Roman" w:cs="Times New Roman"/>
          <w:sz w:val="24"/>
          <w:szCs w:val="24"/>
        </w:rPr>
        <w:t>Euromajdanu</w:t>
      </w:r>
      <w:proofErr w:type="spellEnd"/>
      <w:r>
        <w:rPr>
          <w:rFonts w:ascii="Times New Roman" w:hAnsi="Times New Roman" w:cs="Times New Roman"/>
          <w:sz w:val="24"/>
          <w:szCs w:val="24"/>
        </w:rPr>
        <w:t xml:space="preserve"> probíhali i akce na podporu prezidenta </w:t>
      </w:r>
      <w:proofErr w:type="spellStart"/>
      <w:r>
        <w:rPr>
          <w:rFonts w:ascii="Times New Roman" w:hAnsi="Times New Roman" w:cs="Times New Roman"/>
          <w:sz w:val="24"/>
          <w:szCs w:val="24"/>
        </w:rPr>
        <w:t>Janukovyče</w:t>
      </w:r>
      <w:proofErr w:type="spellEnd"/>
      <w:r>
        <w:rPr>
          <w:rFonts w:ascii="Times New Roman" w:hAnsi="Times New Roman" w:cs="Times New Roman"/>
          <w:sz w:val="24"/>
          <w:szCs w:val="24"/>
        </w:rPr>
        <w:t xml:space="preserve"> občany, kteří byli nakloněni Rusku (</w:t>
      </w:r>
      <w:proofErr w:type="spellStart"/>
      <w:r>
        <w:rPr>
          <w:rFonts w:ascii="Times New Roman" w:hAnsi="Times New Roman" w:cs="Times New Roman"/>
          <w:sz w:val="24"/>
          <w:szCs w:val="24"/>
        </w:rPr>
        <w:t>Antimajdan</w:t>
      </w:r>
      <w:proofErr w:type="spellEnd"/>
      <w:r>
        <w:rPr>
          <w:rFonts w:ascii="Times New Roman" w:hAnsi="Times New Roman" w:cs="Times New Roman"/>
          <w:sz w:val="24"/>
          <w:szCs w:val="24"/>
        </w:rPr>
        <w:t xml:space="preserve">), 26. února 2014 došlo před budovou parlamentu v Simferopolu ke střetu proruských a proukrajinských demonstrantů. Proruští protestující požadovali oddělení Krymu od Ukrajiny a žádali o asistenci z Moskvy. Den na to, maskované jednotky obsadily vládní budovy v Simferopolu a premiérem Krymu byl jmenován Sergej </w:t>
      </w:r>
      <w:proofErr w:type="spellStart"/>
      <w:r>
        <w:rPr>
          <w:rFonts w:ascii="Times New Roman" w:hAnsi="Times New Roman" w:cs="Times New Roman"/>
          <w:sz w:val="24"/>
          <w:szCs w:val="24"/>
        </w:rPr>
        <w:t>Aksyonov</w:t>
      </w:r>
      <w:proofErr w:type="spellEnd"/>
      <w:r>
        <w:rPr>
          <w:rFonts w:ascii="Times New Roman" w:hAnsi="Times New Roman" w:cs="Times New Roman"/>
          <w:sz w:val="24"/>
          <w:szCs w:val="24"/>
        </w:rPr>
        <w:t>, Rus z Moldavska. Ruské státní Dumě byl předložen ústavní návrh ohledně přijímání nových subjektů do Ruské federace, návrh obsahoval zejména ospravedlnění inkorporace částí Ukrajiny na základě diskriminace minorit. V reakci na to Shromáždění Krymských Tatarů zahájilo, s drtivou většinou pro, právní procedury k obnovení vlastní autonomie (</w:t>
      </w:r>
      <w:proofErr w:type="spellStart"/>
      <w:r>
        <w:rPr>
          <w:rFonts w:ascii="Times New Roman" w:hAnsi="Times New Roman" w:cs="Times New Roman"/>
          <w:sz w:val="24"/>
          <w:szCs w:val="24"/>
        </w:rPr>
        <w:t>Bebler</w:t>
      </w:r>
      <w:proofErr w:type="spellEnd"/>
      <w:r>
        <w:rPr>
          <w:rFonts w:ascii="Times New Roman" w:hAnsi="Times New Roman" w:cs="Times New Roman"/>
          <w:sz w:val="24"/>
          <w:szCs w:val="24"/>
        </w:rPr>
        <w:t xml:space="preserve"> 2015: 195).</w:t>
      </w:r>
    </w:p>
    <w:p w14:paraId="399FE1B4" w14:textId="77777777" w:rsidR="0055476C" w:rsidRDefault="0055476C" w:rsidP="0055476C">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Následně 27. - 28. února </w:t>
      </w:r>
      <w:r w:rsidRPr="00A13A3E">
        <w:rPr>
          <w:rFonts w:ascii="Times New Roman" w:hAnsi="Times New Roman" w:cs="Times New Roman"/>
          <w:sz w:val="24"/>
          <w:szCs w:val="24"/>
        </w:rPr>
        <w:t>proruští</w:t>
      </w:r>
      <w:r>
        <w:rPr>
          <w:rFonts w:ascii="Times New Roman" w:hAnsi="Times New Roman" w:cs="Times New Roman"/>
          <w:sz w:val="24"/>
          <w:szCs w:val="24"/>
        </w:rPr>
        <w:t xml:space="preserve"> ozbrojenci obsazují klíčové budovy v Simferopolu (BBC 2014). Ruské jednotky s pomocí lokálních milic rychle získaly kontrolu nad strategickými body spojujícími Krym se zbytkem Ukrajiny, začaly okupovat krymské přístavy a letiště, budovy médií a v podstatě nakonec celý poloostrov. Anexe byla provedena s takovou profesionalitou a rychlostí, že je naprosto jisté, že byla připravena a plánována. Ruská federace měla ještě před anexí okolo Sevastopolu nasazeno dva tisíce příslušníků námořní pěchoty, ke kterým se na začátku března připojilo sedm tisíc příslušníků speciálních jednotek a dalších 15 tisíc vojáků běžné pěchoty. Celá akce byla mnohem lépe připravena a provedena než v Gruzii v roce 2008. K úspěchu akce přispělo více faktorů, anexe byla přivítána nemalou částí krymské populace, zároveň vojáci ruské námořní pěchoty byli legálně delší dobu umístěni v Sevastopolu, takže měli dobrou představu o místních podmínkách. Ukrajinské bezpečnostní služby selhaly v odhalení těchto příprav, ukrajinské jednotky nedostaly včas rozkazy odporovat, a proto se vzdaly bez jediného výstřelu, zároveň většina z nich rychle změnila stranu. Současně většina ukrajinského námořnictva padla pod ruskou kontrolu (</w:t>
      </w:r>
      <w:proofErr w:type="spellStart"/>
      <w:r>
        <w:rPr>
          <w:rFonts w:ascii="Times New Roman" w:hAnsi="Times New Roman" w:cs="Times New Roman"/>
          <w:sz w:val="24"/>
          <w:szCs w:val="24"/>
        </w:rPr>
        <w:t>Bebler</w:t>
      </w:r>
      <w:proofErr w:type="spellEnd"/>
      <w:r>
        <w:rPr>
          <w:rFonts w:ascii="Times New Roman" w:hAnsi="Times New Roman" w:cs="Times New Roman"/>
          <w:sz w:val="24"/>
          <w:szCs w:val="24"/>
        </w:rPr>
        <w:t xml:space="preserve"> 2015: 196).</w:t>
      </w:r>
    </w:p>
    <w:p w14:paraId="45A29553" w14:textId="77777777" w:rsidR="0055476C" w:rsidRDefault="0055476C" w:rsidP="0055476C">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Referendum o připojení Krymu k Ruské Federaci bylo svoláno na 27. února 2014, nicméně z důvodu nedostatečného času k přípravě proběhlo až 16. března. Předmětem hlasování byly dvě otázky: 1. Podporujete připojení Krymu k Rusku, jako subjekt Ruské Federace? a 2. Podporujete obnovení ústavy Krymské republiky z roku 1992 a status Krymu jako součást Ukrajiny (Grant 2015: 68-69). Referendum tak opomíjelo dvě teoreticky možné volby – setrvání součástí Ukrajiny za současných ústavních podmínek, nebo úplná nezávislost Krymu. Nutno dodat, že referendum neodpovídalo demokratickým standardům. Bylo zatíženo přítomností cizích okupačních sil, nepochybně patřícím k ruským ozbrojeným </w:t>
      </w:r>
      <w:r>
        <w:rPr>
          <w:rFonts w:ascii="Times New Roman" w:hAnsi="Times New Roman" w:cs="Times New Roman"/>
          <w:sz w:val="24"/>
          <w:szCs w:val="24"/>
        </w:rPr>
        <w:lastRenderedPageBreak/>
        <w:t>silám). Podle krymských úřadů se volby účastnilo 81 % registrovaných voličů, z nich se téměř 97 % vyslovilo pro připojení Krymu k Rusku. Nicméně, vzhledem k nemožnosti kontroly nezávislými pozorovateli nelze zaručit pravdivost těchto údajů. Proti se vymezila minorita krymských Tatarů, kteří si přáli setrvat součástí Ukrajiny a referendum bojkotovali. Ukrajinské úřady odmítli uznat legalitu referenda z důvodu neústavnosti (</w:t>
      </w:r>
      <w:proofErr w:type="spellStart"/>
      <w:r>
        <w:rPr>
          <w:rFonts w:ascii="Times New Roman" w:hAnsi="Times New Roman" w:cs="Times New Roman"/>
          <w:sz w:val="24"/>
          <w:szCs w:val="24"/>
        </w:rPr>
        <w:t>Bebler</w:t>
      </w:r>
      <w:proofErr w:type="spellEnd"/>
      <w:r>
        <w:rPr>
          <w:rFonts w:ascii="Times New Roman" w:hAnsi="Times New Roman" w:cs="Times New Roman"/>
          <w:sz w:val="24"/>
          <w:szCs w:val="24"/>
        </w:rPr>
        <w:t xml:space="preserve"> 2015: 196-197). </w:t>
      </w:r>
    </w:p>
    <w:p w14:paraId="09477051" w14:textId="77777777" w:rsidR="0055476C" w:rsidRDefault="0055476C" w:rsidP="0055476C">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Den po konání referenda, 17. března 2014, prezident Vladimir Putin podepsal vládní nařízení o uznání Krymské republiky. Stejný den ruské instituce schválili připojení Krymu k Ruské federaci (Grant 2015: 70-71). Ukrajinská vláda Rusko obvinila z agrese a porušení mezinárodního práva, a naopak prezident Vladimir Putin hájil anexi právem krymských občanů na sebeurčení, a zároveň mnohem silnějším historickým nárokem na Krym, neboť Krym byl de facto mnohem déle součástí ruského státu.  Není pochyb, že z hlediska ukrajinského ústavního a právního pořádku bylo vyhlášení nezávislosti a referendum protiprávní a neústavní (</w:t>
      </w:r>
      <w:proofErr w:type="spellStart"/>
      <w:r>
        <w:rPr>
          <w:rFonts w:ascii="Times New Roman" w:hAnsi="Times New Roman" w:cs="Times New Roman"/>
          <w:sz w:val="24"/>
          <w:szCs w:val="24"/>
        </w:rPr>
        <w:t>Bebler</w:t>
      </w:r>
      <w:proofErr w:type="spellEnd"/>
      <w:r>
        <w:rPr>
          <w:rFonts w:ascii="Times New Roman" w:hAnsi="Times New Roman" w:cs="Times New Roman"/>
          <w:sz w:val="24"/>
          <w:szCs w:val="24"/>
        </w:rPr>
        <w:t xml:space="preserve"> 2015: 199-200).</w:t>
      </w:r>
    </w:p>
    <w:p w14:paraId="14AC7AC4" w14:textId="77777777" w:rsidR="0055476C" w:rsidRDefault="0055476C" w:rsidP="0055476C">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Anexe Krymu povzbudila etnicky ruské separatisty ve východní a jižní Ukrajině, kteří doufali, že Moskva bude postupovat podle stejného scénáře. V dubnu 2014 proběhly masové demonstrace proti Kyjevu, došlo k okupaci úředních budov, bourání ukrajinských symbolů. V Doněcku a </w:t>
      </w:r>
      <w:proofErr w:type="spellStart"/>
      <w:r>
        <w:rPr>
          <w:rFonts w:ascii="Times New Roman" w:hAnsi="Times New Roman" w:cs="Times New Roman"/>
          <w:sz w:val="24"/>
          <w:szCs w:val="24"/>
        </w:rPr>
        <w:t>Luhansku</w:t>
      </w:r>
      <w:proofErr w:type="spellEnd"/>
      <w:r>
        <w:rPr>
          <w:rFonts w:ascii="Times New Roman" w:hAnsi="Times New Roman" w:cs="Times New Roman"/>
          <w:sz w:val="24"/>
          <w:szCs w:val="24"/>
        </w:rPr>
        <w:t xml:space="preserve"> byly 11. května 2014 proklamovány nezávislé Lidové republiky (BBC 2014). Na rozdíl od Krymu zde situace rychle přerostla v otevřený konflikt mezi ukrajinskými bezpečnostními silami a separatisty více či méně otevřeně podporovanými Ruskem. Tento konflikt v Donbasu stále trvá, a již má za oběť více než 10 tisíc životů (</w:t>
      </w:r>
      <w:proofErr w:type="spellStart"/>
      <w:r>
        <w:rPr>
          <w:rFonts w:ascii="Times New Roman" w:hAnsi="Times New Roman" w:cs="Times New Roman"/>
          <w:sz w:val="24"/>
          <w:szCs w:val="24"/>
        </w:rPr>
        <w:t>Bebler</w:t>
      </w:r>
      <w:proofErr w:type="spellEnd"/>
      <w:r>
        <w:rPr>
          <w:rFonts w:ascii="Times New Roman" w:hAnsi="Times New Roman" w:cs="Times New Roman"/>
          <w:sz w:val="24"/>
          <w:szCs w:val="24"/>
        </w:rPr>
        <w:t xml:space="preserve"> 2015: 200-206, </w:t>
      </w:r>
      <w:proofErr w:type="spellStart"/>
      <w:r>
        <w:rPr>
          <w:rFonts w:ascii="Times New Roman" w:hAnsi="Times New Roman" w:cs="Times New Roman"/>
          <w:sz w:val="24"/>
          <w:szCs w:val="24"/>
        </w:rPr>
        <w:t>Council</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Foreign</w:t>
      </w:r>
      <w:proofErr w:type="spellEnd"/>
      <w:r>
        <w:rPr>
          <w:rFonts w:ascii="Times New Roman" w:hAnsi="Times New Roman" w:cs="Times New Roman"/>
          <w:sz w:val="24"/>
          <w:szCs w:val="24"/>
        </w:rPr>
        <w:t xml:space="preserve"> Relations 2020). </w:t>
      </w:r>
    </w:p>
    <w:p w14:paraId="37EE728B" w14:textId="77777777" w:rsidR="0055476C" w:rsidRDefault="0055476C" w:rsidP="0055476C">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 výše psaného je patrné, že ukrajinsko-ruské vztahy nikdy nebyly idylické. Ukrajina od svého vzniku v roce 1991 bojuje s ruskými zásahy, a je do značné míry postižena nesourodostí svého obyvatelstva, neboť značná část Ukrajinců, převážně na východě a jihu země není nakloněna myšlence jednotného ukrajinského státu. Po rozpadu Sovětského svazu se Rusko nesmířilo se ztrátou vlivu v řadě bývalých „satelitů“, a ani smíření se se samostatnou Ukrajinou, která by se dokonce mohla upínat na západní struktury, nebylo v ruském zájmu, a již od počátku ruská strana dělala vše, aby raná léta nového státu znesnadňovala, zejména sporem o uznání ukrajinských hranic (</w:t>
      </w:r>
      <w:proofErr w:type="spellStart"/>
      <w:r>
        <w:rPr>
          <w:rFonts w:ascii="Times New Roman" w:hAnsi="Times New Roman" w:cs="Times New Roman"/>
          <w:sz w:val="24"/>
          <w:szCs w:val="24"/>
        </w:rPr>
        <w:t>Zubov</w:t>
      </w:r>
      <w:proofErr w:type="spellEnd"/>
      <w:r>
        <w:rPr>
          <w:rFonts w:ascii="Times New Roman" w:hAnsi="Times New Roman" w:cs="Times New Roman"/>
          <w:sz w:val="24"/>
          <w:szCs w:val="24"/>
        </w:rPr>
        <w:t xml:space="preserve"> 2015: 695-697).</w:t>
      </w:r>
    </w:p>
    <w:p w14:paraId="51AD00F5" w14:textId="77777777" w:rsidR="0055476C" w:rsidRDefault="0055476C" w:rsidP="0055476C">
      <w:pPr>
        <w:tabs>
          <w:tab w:val="left" w:pos="23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Ruská zahraniční politika nepochybně naznala změn s nástupem Vladimira Putina do prezidentského úřadu. Putin zpočátku svého působení pracoval na zlepšení vztahů se západem, a dokonce jistou dobu bylo pravděpodobné i ruské členství v NATO (</w:t>
      </w:r>
      <w:proofErr w:type="spellStart"/>
      <w:r>
        <w:rPr>
          <w:rFonts w:ascii="Times New Roman" w:hAnsi="Times New Roman" w:cs="Times New Roman"/>
          <w:sz w:val="24"/>
          <w:szCs w:val="24"/>
        </w:rPr>
        <w:t>Trenin</w:t>
      </w:r>
      <w:proofErr w:type="spellEnd"/>
      <w:r>
        <w:rPr>
          <w:rFonts w:ascii="Times New Roman" w:hAnsi="Times New Roman" w:cs="Times New Roman"/>
          <w:sz w:val="24"/>
          <w:szCs w:val="24"/>
        </w:rPr>
        <w:t xml:space="preserve"> 2012). Proměna Putinovi politiky a rozkol se západem je patrný od barevných revolucí </w:t>
      </w:r>
      <w:r>
        <w:rPr>
          <w:rFonts w:ascii="Times New Roman" w:hAnsi="Times New Roman" w:cs="Times New Roman"/>
          <w:sz w:val="24"/>
          <w:szCs w:val="24"/>
        </w:rPr>
        <w:lastRenderedPageBreak/>
        <w:t>v post-sovětském prostoru (zejména gruzínská Růžová revoluce a Oranžová ukrajinská revoluce). Definitivním ukazatelem budoucnosti ruské zahraničně-bezpečnostní politiky bylo vypuknutí války v Gruzii na počátku roku 2008, za nápadně podobných okolností jako pozdější anexe Krymu a konflikt v Donbasu. V roce 2008 se nabízela otázka, zda bude případ Gruzie ojedinělým, nebo jestli dojde k replikaci stejného scénáře v jiném sousedním státu. Již tehdy existovala obava z podobného scénáře v případě Ukrajiny, Roy Allison správně předpovídal ruský zásah v Ukrajině z titulu „ochrany“ ruských občanů mimo území Ruské federace (Allison 2008: 1145-1146, 1167-1168).</w:t>
      </w:r>
    </w:p>
    <w:p w14:paraId="27341603" w14:textId="77777777" w:rsidR="0055476C" w:rsidRDefault="0055476C" w:rsidP="0055476C">
      <w:pPr>
        <w:tabs>
          <w:tab w:val="left" w:pos="2385"/>
        </w:tabs>
        <w:spacing w:after="0" w:line="360" w:lineRule="auto"/>
        <w:jc w:val="both"/>
        <w:rPr>
          <w:rFonts w:ascii="Times New Roman" w:hAnsi="Times New Roman" w:cs="Times New Roman"/>
          <w:sz w:val="24"/>
          <w:szCs w:val="24"/>
        </w:rPr>
      </w:pPr>
    </w:p>
    <w:p w14:paraId="64BDBC55" w14:textId="1C62F3FA" w:rsidR="0055476C" w:rsidRPr="001B26A2" w:rsidRDefault="0055476C" w:rsidP="0055476C">
      <w:pPr>
        <w:pStyle w:val="Nadpis1"/>
        <w:rPr>
          <w:rFonts w:ascii="Times New Roman" w:hAnsi="Times New Roman" w:cs="Times New Roman"/>
          <w:b/>
          <w:bCs/>
          <w:color w:val="auto"/>
        </w:rPr>
      </w:pPr>
      <w:r>
        <w:rPr>
          <w:rFonts w:ascii="Times New Roman" w:hAnsi="Times New Roman" w:cs="Times New Roman"/>
          <w:b/>
          <w:bCs/>
          <w:color w:val="auto"/>
        </w:rPr>
        <w:br w:type="column"/>
      </w:r>
      <w:bookmarkStart w:id="9" w:name="_Toc75290511"/>
      <w:r w:rsidRPr="001B26A2">
        <w:rPr>
          <w:rFonts w:ascii="Times New Roman" w:hAnsi="Times New Roman" w:cs="Times New Roman"/>
          <w:b/>
          <w:bCs/>
          <w:color w:val="auto"/>
        </w:rPr>
        <w:lastRenderedPageBreak/>
        <w:t>3. Analýza příčin anexe Krymského poloostrova</w:t>
      </w:r>
      <w:bookmarkEnd w:id="9"/>
    </w:p>
    <w:p w14:paraId="357E84D6" w14:textId="41315844" w:rsidR="0055476C" w:rsidRPr="004A535C" w:rsidRDefault="0055476C" w:rsidP="004A535C">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Po rozpadu Sovětského svazu Ruskou zahraniční politiku utvářely tři hlavní školy: </w:t>
      </w:r>
      <w:proofErr w:type="spellStart"/>
      <w:r>
        <w:rPr>
          <w:rFonts w:ascii="Times New Roman" w:hAnsi="Times New Roman" w:cs="Times New Roman"/>
          <w:sz w:val="24"/>
          <w:szCs w:val="24"/>
        </w:rPr>
        <w:t>Atlanticistická</w:t>
      </w:r>
      <w:proofErr w:type="spellEnd"/>
      <w:r>
        <w:rPr>
          <w:rFonts w:ascii="Times New Roman" w:hAnsi="Times New Roman" w:cs="Times New Roman"/>
          <w:sz w:val="24"/>
          <w:szCs w:val="24"/>
        </w:rPr>
        <w:t>, Neo-</w:t>
      </w:r>
      <w:proofErr w:type="spellStart"/>
      <w:r>
        <w:rPr>
          <w:rFonts w:ascii="Times New Roman" w:hAnsi="Times New Roman" w:cs="Times New Roman"/>
          <w:sz w:val="24"/>
          <w:szCs w:val="24"/>
        </w:rPr>
        <w:t>slavofilistická</w:t>
      </w:r>
      <w:proofErr w:type="spellEnd"/>
      <w:r>
        <w:rPr>
          <w:rFonts w:ascii="Times New Roman" w:hAnsi="Times New Roman" w:cs="Times New Roman"/>
          <w:sz w:val="24"/>
          <w:szCs w:val="24"/>
        </w:rPr>
        <w:t xml:space="preserve"> a Imperialistická. </w:t>
      </w:r>
      <w:proofErr w:type="spellStart"/>
      <w:r>
        <w:rPr>
          <w:rFonts w:ascii="Times New Roman" w:hAnsi="Times New Roman" w:cs="Times New Roman"/>
          <w:sz w:val="24"/>
          <w:szCs w:val="24"/>
        </w:rPr>
        <w:t>Atlanticisté</w:t>
      </w:r>
      <w:proofErr w:type="spellEnd"/>
      <w:r>
        <w:rPr>
          <w:rFonts w:ascii="Times New Roman" w:hAnsi="Times New Roman" w:cs="Times New Roman"/>
          <w:sz w:val="24"/>
          <w:szCs w:val="24"/>
        </w:rPr>
        <w:t xml:space="preserve"> viděli budoucnost Ruska v úzké spolupráci se Západem, demokratizaci a integraci do Evropských struktur. </w:t>
      </w:r>
      <w:r w:rsidRPr="00772744">
        <w:rPr>
          <w:rFonts w:ascii="Times New Roman" w:hAnsi="Times New Roman" w:cs="Times New Roman"/>
          <w:sz w:val="24"/>
          <w:szCs w:val="24"/>
        </w:rPr>
        <w:t>Neo-</w:t>
      </w:r>
      <w:proofErr w:type="spellStart"/>
      <w:r w:rsidRPr="00772744">
        <w:rPr>
          <w:rFonts w:ascii="Times New Roman" w:hAnsi="Times New Roman" w:cs="Times New Roman"/>
          <w:sz w:val="24"/>
          <w:szCs w:val="24"/>
        </w:rPr>
        <w:t>slavofilistická</w:t>
      </w:r>
      <w:proofErr w:type="spellEnd"/>
      <w:r w:rsidRPr="00772744">
        <w:rPr>
          <w:rFonts w:ascii="Times New Roman" w:hAnsi="Times New Roman" w:cs="Times New Roman"/>
          <w:sz w:val="24"/>
          <w:szCs w:val="24"/>
        </w:rPr>
        <w:t xml:space="preserve"> škola byla </w:t>
      </w:r>
      <w:r>
        <w:rPr>
          <w:rFonts w:ascii="Times New Roman" w:hAnsi="Times New Roman" w:cs="Times New Roman"/>
          <w:sz w:val="24"/>
          <w:szCs w:val="24"/>
        </w:rPr>
        <w:t>nejméně zastoupená</w:t>
      </w:r>
      <w:r w:rsidRPr="00772744">
        <w:rPr>
          <w:rFonts w:ascii="Times New Roman" w:hAnsi="Times New Roman" w:cs="Times New Roman"/>
          <w:sz w:val="24"/>
          <w:szCs w:val="24"/>
        </w:rPr>
        <w:t xml:space="preserve">. </w:t>
      </w:r>
      <w:r>
        <w:rPr>
          <w:rFonts w:ascii="Times New Roman" w:hAnsi="Times New Roman" w:cs="Times New Roman"/>
          <w:sz w:val="24"/>
          <w:szCs w:val="24"/>
        </w:rPr>
        <w:t>Neo-</w:t>
      </w:r>
      <w:proofErr w:type="spellStart"/>
      <w:r>
        <w:rPr>
          <w:rFonts w:ascii="Times New Roman" w:hAnsi="Times New Roman" w:cs="Times New Roman"/>
          <w:sz w:val="24"/>
          <w:szCs w:val="24"/>
        </w:rPr>
        <w:t>slavofilistická</w:t>
      </w:r>
      <w:proofErr w:type="spellEnd"/>
      <w:r>
        <w:rPr>
          <w:rFonts w:ascii="Times New Roman" w:hAnsi="Times New Roman" w:cs="Times New Roman"/>
          <w:sz w:val="24"/>
          <w:szCs w:val="24"/>
        </w:rPr>
        <w:t xml:space="preserve"> i</w:t>
      </w:r>
      <w:r w:rsidRPr="00772744">
        <w:rPr>
          <w:rFonts w:ascii="Times New Roman" w:hAnsi="Times New Roman" w:cs="Times New Roman"/>
          <w:sz w:val="24"/>
          <w:szCs w:val="24"/>
        </w:rPr>
        <w:t>dea zahraniční politiky spočívala v izolaci od mezinárodního systému a upuštění od jakýchkoliv mocenských ambicí. Razila, že se Rusko musí vzdát svých periferií, neboť nemá dostatek sil je udržet, a taková snaha vede</w:t>
      </w:r>
      <w:r>
        <w:rPr>
          <w:rFonts w:ascii="Times New Roman" w:hAnsi="Times New Roman" w:cs="Times New Roman"/>
          <w:sz w:val="24"/>
          <w:szCs w:val="24"/>
        </w:rPr>
        <w:t xml:space="preserve"> jen ke zkáze Ruska jako takového. Poslední, Imperialistická škola, také známá </w:t>
      </w:r>
      <w:r w:rsidRPr="001B26A2">
        <w:rPr>
          <w:rFonts w:ascii="Times New Roman" w:hAnsi="Times New Roman" w:cs="Times New Roman"/>
          <w:sz w:val="24"/>
          <w:szCs w:val="24"/>
        </w:rPr>
        <w:t>jako</w:t>
      </w:r>
      <w:r>
        <w:rPr>
          <w:rFonts w:ascii="Times New Roman" w:hAnsi="Times New Roman" w:cs="Times New Roman"/>
          <w:sz w:val="24"/>
          <w:szCs w:val="24"/>
        </w:rPr>
        <w:t xml:space="preserve"> tzv. Rudo-Hnědá (komunisticko-nacionalistická) koalice naopak prosazovala kontinuitu se zahraničními politikami předrevolučního Ruska a Sovětského svazu. Tento proud stál v přímé opozici proti </w:t>
      </w:r>
      <w:proofErr w:type="spellStart"/>
      <w:r w:rsidRPr="00772744">
        <w:rPr>
          <w:rFonts w:ascii="Times New Roman" w:hAnsi="Times New Roman" w:cs="Times New Roman"/>
          <w:sz w:val="24"/>
          <w:szCs w:val="24"/>
        </w:rPr>
        <w:t>Atlanticistům</w:t>
      </w:r>
      <w:proofErr w:type="spellEnd"/>
      <w:r w:rsidRPr="00772744">
        <w:rPr>
          <w:rFonts w:ascii="Times New Roman" w:hAnsi="Times New Roman" w:cs="Times New Roman"/>
          <w:sz w:val="24"/>
          <w:szCs w:val="24"/>
        </w:rPr>
        <w:t>. Zatímco západně orientovaní liberálové viděli pád Sovětského svazu jako příležitost a počátek cesty k lepší budoucnosti</w:t>
      </w:r>
      <w:r>
        <w:rPr>
          <w:rFonts w:ascii="Times New Roman" w:hAnsi="Times New Roman" w:cs="Times New Roman"/>
          <w:sz w:val="24"/>
          <w:szCs w:val="24"/>
        </w:rPr>
        <w:t>, imperialisté viděli „tragédii, kterou je nutné zvrátit“, a to nikoliv jen pro Rusko, nýbrž pro mezinárodní systém jako celek (</w:t>
      </w:r>
      <w:proofErr w:type="spellStart"/>
      <w:r w:rsidRPr="00E6282D">
        <w:rPr>
          <w:rFonts w:ascii="Times New Roman" w:hAnsi="Times New Roman" w:cs="Times New Roman"/>
          <w:sz w:val="24"/>
          <w:szCs w:val="24"/>
        </w:rPr>
        <w:t>Ambrosio</w:t>
      </w:r>
      <w:proofErr w:type="spellEnd"/>
      <w:r>
        <w:rPr>
          <w:rFonts w:ascii="Times New Roman" w:hAnsi="Times New Roman" w:cs="Times New Roman"/>
          <w:sz w:val="24"/>
          <w:szCs w:val="24"/>
        </w:rPr>
        <w:t xml:space="preserve"> 2005: 20-32). Imperialistická škola se hlásila ke geopolitické teorii </w:t>
      </w:r>
      <w:proofErr w:type="spellStart"/>
      <w:r>
        <w:rPr>
          <w:rFonts w:ascii="Times New Roman" w:hAnsi="Times New Roman" w:cs="Times New Roman"/>
          <w:sz w:val="24"/>
          <w:szCs w:val="24"/>
        </w:rPr>
        <w:t>Euroasianismu</w:t>
      </w:r>
      <w:proofErr w:type="spellEnd"/>
      <w:r>
        <w:rPr>
          <w:rFonts w:ascii="Times New Roman" w:hAnsi="Times New Roman" w:cs="Times New Roman"/>
          <w:sz w:val="24"/>
          <w:szCs w:val="24"/>
        </w:rPr>
        <w:t xml:space="preserve">, která spočívá v tom, že Rusko nepatří do Evropy nebo Asie, naopak je jakousi kategorií samo o sobě a nepotřebuje západ k vlastní modernizaci (méně vyhranění </w:t>
      </w:r>
      <w:proofErr w:type="spellStart"/>
      <w:r>
        <w:rPr>
          <w:rFonts w:ascii="Times New Roman" w:hAnsi="Times New Roman" w:cs="Times New Roman"/>
          <w:sz w:val="24"/>
          <w:szCs w:val="24"/>
        </w:rPr>
        <w:t>euroasianisté</w:t>
      </w:r>
      <w:proofErr w:type="spellEnd"/>
      <w:r>
        <w:rPr>
          <w:rFonts w:ascii="Times New Roman" w:hAnsi="Times New Roman" w:cs="Times New Roman"/>
          <w:sz w:val="24"/>
          <w:szCs w:val="24"/>
        </w:rPr>
        <w:t xml:space="preserve">) a zároveň jeho poloha je ideální pro budování světové mocnosti, k čemuž je předurčeno (více vyhranění </w:t>
      </w:r>
      <w:proofErr w:type="spellStart"/>
      <w:r>
        <w:rPr>
          <w:rFonts w:ascii="Times New Roman" w:hAnsi="Times New Roman" w:cs="Times New Roman"/>
          <w:sz w:val="24"/>
          <w:szCs w:val="24"/>
        </w:rPr>
        <w:t>euroasianisté</w:t>
      </w:r>
      <w:proofErr w:type="spellEnd"/>
      <w:r>
        <w:rPr>
          <w:rFonts w:ascii="Times New Roman" w:hAnsi="Times New Roman" w:cs="Times New Roman"/>
          <w:sz w:val="24"/>
          <w:szCs w:val="24"/>
        </w:rPr>
        <w:t>) (</w:t>
      </w:r>
      <w:proofErr w:type="spellStart"/>
      <w:r w:rsidRPr="00E6282D">
        <w:rPr>
          <w:rFonts w:ascii="Times New Roman" w:hAnsi="Times New Roman" w:cs="Times New Roman"/>
          <w:sz w:val="24"/>
          <w:szCs w:val="24"/>
        </w:rPr>
        <w:t>Clover</w:t>
      </w:r>
      <w:proofErr w:type="spellEnd"/>
      <w:r>
        <w:rPr>
          <w:rFonts w:ascii="Times New Roman" w:hAnsi="Times New Roman" w:cs="Times New Roman"/>
          <w:sz w:val="24"/>
          <w:szCs w:val="24"/>
        </w:rPr>
        <w:t xml:space="preserve"> 1999: 9). V prvních letech dominovala zahraniční politice nově vzniklé Ruské federace </w:t>
      </w:r>
      <w:proofErr w:type="spellStart"/>
      <w:r>
        <w:rPr>
          <w:rFonts w:ascii="Times New Roman" w:hAnsi="Times New Roman" w:cs="Times New Roman"/>
          <w:sz w:val="24"/>
          <w:szCs w:val="24"/>
        </w:rPr>
        <w:t>Atlanticistická</w:t>
      </w:r>
      <w:proofErr w:type="spellEnd"/>
      <w:r>
        <w:rPr>
          <w:rFonts w:ascii="Times New Roman" w:hAnsi="Times New Roman" w:cs="Times New Roman"/>
          <w:sz w:val="24"/>
          <w:szCs w:val="24"/>
        </w:rPr>
        <w:t xml:space="preserve"> škola zosobněná ministrem zahraničí Andrejem </w:t>
      </w:r>
      <w:proofErr w:type="spellStart"/>
      <w:r>
        <w:rPr>
          <w:rFonts w:ascii="Times New Roman" w:hAnsi="Times New Roman" w:cs="Times New Roman"/>
          <w:sz w:val="24"/>
          <w:szCs w:val="24"/>
        </w:rPr>
        <w:t>Kozyrevem</w:t>
      </w:r>
      <w:proofErr w:type="spellEnd"/>
      <w:r>
        <w:rPr>
          <w:rFonts w:ascii="Times New Roman" w:hAnsi="Times New Roman" w:cs="Times New Roman"/>
          <w:sz w:val="24"/>
          <w:szCs w:val="24"/>
        </w:rPr>
        <w:t xml:space="preserve">, jeho nástupce v ministerské funkci, Jevgenij </w:t>
      </w:r>
      <w:proofErr w:type="spellStart"/>
      <w:r>
        <w:rPr>
          <w:rFonts w:ascii="Times New Roman" w:hAnsi="Times New Roman" w:cs="Times New Roman"/>
          <w:sz w:val="24"/>
          <w:szCs w:val="24"/>
        </w:rPr>
        <w:t>Primakov</w:t>
      </w:r>
      <w:proofErr w:type="spellEnd"/>
      <w:r>
        <w:rPr>
          <w:rFonts w:ascii="Times New Roman" w:hAnsi="Times New Roman" w:cs="Times New Roman"/>
          <w:sz w:val="24"/>
          <w:szCs w:val="24"/>
        </w:rPr>
        <w:t xml:space="preserve">, který do úřadu nastoupil v roce 1996, utvářel politiku tak, že se nápadně blížila doktríně </w:t>
      </w:r>
      <w:proofErr w:type="spellStart"/>
      <w:r>
        <w:rPr>
          <w:rFonts w:ascii="Times New Roman" w:hAnsi="Times New Roman" w:cs="Times New Roman"/>
          <w:sz w:val="24"/>
          <w:szCs w:val="24"/>
        </w:rPr>
        <w:t>euroasianismu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Ambrosio</w:t>
      </w:r>
      <w:proofErr w:type="spellEnd"/>
      <w:r>
        <w:rPr>
          <w:rFonts w:ascii="Times New Roman" w:hAnsi="Times New Roman" w:cs="Times New Roman"/>
          <w:sz w:val="24"/>
          <w:szCs w:val="24"/>
        </w:rPr>
        <w:t xml:space="preserve"> 2005: 31-33, </w:t>
      </w:r>
      <w:proofErr w:type="spellStart"/>
      <w:r>
        <w:rPr>
          <w:rFonts w:ascii="Times New Roman" w:hAnsi="Times New Roman" w:cs="Times New Roman"/>
          <w:sz w:val="24"/>
          <w:szCs w:val="24"/>
        </w:rPr>
        <w:t>Clover</w:t>
      </w:r>
      <w:proofErr w:type="spellEnd"/>
      <w:r>
        <w:rPr>
          <w:rFonts w:ascii="Times New Roman" w:hAnsi="Times New Roman" w:cs="Times New Roman"/>
          <w:sz w:val="24"/>
          <w:szCs w:val="24"/>
        </w:rPr>
        <w:t xml:space="preserve"> 1999: 10).</w:t>
      </w:r>
    </w:p>
    <w:p w14:paraId="6CCAA57C" w14:textId="093E6B37" w:rsidR="0055476C" w:rsidRDefault="0055476C" w:rsidP="008C3D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 konci působení prezidenta Borise Jelcina </w:t>
      </w:r>
      <w:r w:rsidRPr="00772744">
        <w:rPr>
          <w:rFonts w:ascii="Times New Roman" w:hAnsi="Times New Roman" w:cs="Times New Roman"/>
          <w:sz w:val="24"/>
          <w:szCs w:val="24"/>
        </w:rPr>
        <w:t>byla ruská zahraniční politika na svém nejnižším bodu, v tom smyslu, že Rusko v této době b</w:t>
      </w:r>
      <w:r>
        <w:rPr>
          <w:rFonts w:ascii="Times New Roman" w:hAnsi="Times New Roman" w:cs="Times New Roman"/>
          <w:sz w:val="24"/>
          <w:szCs w:val="24"/>
        </w:rPr>
        <w:t>ylo nejméně schopné působit jako výrazný aktér. Jelcinův nástupce, Vladimir Putin, nastupoval do úřadu v situaci, kdy Rusko čelilo řadě problémů</w:t>
      </w:r>
      <w:r w:rsidR="00BC4A5D">
        <w:rPr>
          <w:rFonts w:ascii="Times New Roman" w:hAnsi="Times New Roman" w:cs="Times New Roman"/>
          <w:sz w:val="24"/>
          <w:szCs w:val="24"/>
        </w:rPr>
        <w:t xml:space="preserve"> (rok 1999)</w:t>
      </w:r>
      <w:r>
        <w:rPr>
          <w:rFonts w:ascii="Times New Roman" w:hAnsi="Times New Roman" w:cs="Times New Roman"/>
          <w:sz w:val="24"/>
          <w:szCs w:val="24"/>
        </w:rPr>
        <w:t xml:space="preserve">. Zejména palčivým problémem byl zhoršující </w:t>
      </w:r>
      <w:r w:rsidRPr="00772744">
        <w:rPr>
          <w:rFonts w:ascii="Times New Roman" w:hAnsi="Times New Roman" w:cs="Times New Roman"/>
          <w:sz w:val="24"/>
          <w:szCs w:val="24"/>
        </w:rPr>
        <w:t>se</w:t>
      </w:r>
      <w:r>
        <w:rPr>
          <w:rFonts w:ascii="Times New Roman" w:hAnsi="Times New Roman" w:cs="Times New Roman"/>
          <w:sz w:val="24"/>
          <w:szCs w:val="24"/>
        </w:rPr>
        <w:t xml:space="preserve"> vztah se Západem, a zároveň slabé mezinárodní postavení Ruska, které v této době hrálo roli pouze sekundární, tedy bylo přinejlepším regionálním hegemonem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2002: 157, </w:t>
      </w:r>
      <w:proofErr w:type="spellStart"/>
      <w:r>
        <w:rPr>
          <w:rFonts w:ascii="Times New Roman" w:hAnsi="Times New Roman" w:cs="Times New Roman"/>
          <w:sz w:val="24"/>
          <w:szCs w:val="24"/>
        </w:rPr>
        <w:t>Slobodchikoff</w:t>
      </w:r>
      <w:proofErr w:type="spellEnd"/>
      <w:r>
        <w:rPr>
          <w:rFonts w:ascii="Times New Roman" w:hAnsi="Times New Roman" w:cs="Times New Roman"/>
          <w:sz w:val="24"/>
          <w:szCs w:val="24"/>
        </w:rPr>
        <w:t xml:space="preserve"> 2017: 76). Nutno dodat, že v této době Ruská federace řešila především otázku vlastní identity a role, kterou má sehrávat v mezinárodním systému. Dnes je nepochybné, že Rusko (nebo alespoň </w:t>
      </w:r>
      <w:r w:rsidRPr="00772744">
        <w:rPr>
          <w:rFonts w:ascii="Times New Roman" w:hAnsi="Times New Roman" w:cs="Times New Roman"/>
          <w:sz w:val="24"/>
          <w:szCs w:val="24"/>
        </w:rPr>
        <w:t>Vladim</w:t>
      </w:r>
      <w:r>
        <w:rPr>
          <w:rFonts w:ascii="Times New Roman" w:hAnsi="Times New Roman" w:cs="Times New Roman"/>
          <w:sz w:val="24"/>
          <w:szCs w:val="24"/>
        </w:rPr>
        <w:t>i</w:t>
      </w:r>
      <w:r w:rsidRPr="00772744">
        <w:rPr>
          <w:rFonts w:ascii="Times New Roman" w:hAnsi="Times New Roman" w:cs="Times New Roman"/>
          <w:sz w:val="24"/>
          <w:szCs w:val="24"/>
        </w:rPr>
        <w:t>r</w:t>
      </w:r>
      <w:r>
        <w:rPr>
          <w:rFonts w:ascii="Times New Roman" w:hAnsi="Times New Roman" w:cs="Times New Roman"/>
          <w:sz w:val="24"/>
          <w:szCs w:val="24"/>
        </w:rPr>
        <w:t xml:space="preserve"> Putin) má v této otázce jasno</w:t>
      </w:r>
      <w:r w:rsidR="00BC4A5D">
        <w:rPr>
          <w:rFonts w:ascii="Times New Roman" w:hAnsi="Times New Roman" w:cs="Times New Roman"/>
          <w:sz w:val="24"/>
          <w:szCs w:val="24"/>
        </w:rPr>
        <w:t xml:space="preserve"> </w:t>
      </w:r>
      <w:r w:rsidR="008C3D42">
        <w:rPr>
          <w:rFonts w:ascii="Times New Roman" w:hAnsi="Times New Roman" w:cs="Times New Roman"/>
          <w:sz w:val="24"/>
          <w:szCs w:val="24"/>
        </w:rPr>
        <w:t>P</w:t>
      </w:r>
      <w:r>
        <w:rPr>
          <w:rFonts w:ascii="Times New Roman" w:hAnsi="Times New Roman" w:cs="Times New Roman"/>
          <w:sz w:val="24"/>
          <w:szCs w:val="24"/>
        </w:rPr>
        <w:t xml:space="preserve">ád sovětského svazu označil za „největší geopolitickou katastrofu století“, a vyjádřil </w:t>
      </w:r>
      <w:r w:rsidRPr="001B26A2">
        <w:rPr>
          <w:rFonts w:ascii="Times New Roman" w:hAnsi="Times New Roman" w:cs="Times New Roman"/>
          <w:sz w:val="24"/>
          <w:szCs w:val="24"/>
        </w:rPr>
        <w:t>se</w:t>
      </w:r>
      <w:r>
        <w:rPr>
          <w:rFonts w:ascii="Times New Roman" w:hAnsi="Times New Roman" w:cs="Times New Roman"/>
          <w:sz w:val="24"/>
          <w:szCs w:val="24"/>
        </w:rPr>
        <w:t>, že Rusko se samo rozhodne, jakým tempem, jakým způsobem a za jakých podmínek bude postupovat směrem k demokratizaci (</w:t>
      </w:r>
      <w:proofErr w:type="spellStart"/>
      <w:r>
        <w:rPr>
          <w:rFonts w:ascii="Times New Roman" w:hAnsi="Times New Roman" w:cs="Times New Roman"/>
          <w:sz w:val="24"/>
          <w:szCs w:val="24"/>
        </w:rPr>
        <w:t>Studzinska</w:t>
      </w:r>
      <w:proofErr w:type="spellEnd"/>
      <w:r>
        <w:rPr>
          <w:rFonts w:ascii="Times New Roman" w:hAnsi="Times New Roman" w:cs="Times New Roman"/>
          <w:sz w:val="24"/>
          <w:szCs w:val="24"/>
        </w:rPr>
        <w:t xml:space="preserve"> 2015: 22, Kanet 2012: 26, Wilson 2017: 11).</w:t>
      </w:r>
      <w:r w:rsidR="006A6FAC">
        <w:rPr>
          <w:rFonts w:ascii="Times New Roman" w:hAnsi="Times New Roman" w:cs="Times New Roman"/>
          <w:sz w:val="24"/>
          <w:szCs w:val="24"/>
        </w:rPr>
        <w:t xml:space="preserve"> </w:t>
      </w:r>
      <w:proofErr w:type="spellStart"/>
      <w:r w:rsidR="006A6FAC">
        <w:rPr>
          <w:rFonts w:ascii="Times New Roman" w:hAnsi="Times New Roman" w:cs="Times New Roman"/>
          <w:sz w:val="24"/>
          <w:szCs w:val="24"/>
        </w:rPr>
        <w:t>Sumantra</w:t>
      </w:r>
      <w:proofErr w:type="spellEnd"/>
      <w:r w:rsidR="006A6FAC">
        <w:rPr>
          <w:rFonts w:ascii="Times New Roman" w:hAnsi="Times New Roman" w:cs="Times New Roman"/>
          <w:sz w:val="24"/>
          <w:szCs w:val="24"/>
        </w:rPr>
        <w:t xml:space="preserve"> </w:t>
      </w:r>
      <w:proofErr w:type="spellStart"/>
      <w:r w:rsidR="006A6FAC">
        <w:rPr>
          <w:rFonts w:ascii="Times New Roman" w:hAnsi="Times New Roman" w:cs="Times New Roman"/>
          <w:sz w:val="24"/>
          <w:szCs w:val="24"/>
        </w:rPr>
        <w:t>Maitra</w:t>
      </w:r>
      <w:proofErr w:type="spellEnd"/>
      <w:r w:rsidR="006A6FAC">
        <w:rPr>
          <w:rFonts w:ascii="Times New Roman" w:hAnsi="Times New Roman" w:cs="Times New Roman"/>
          <w:sz w:val="24"/>
          <w:szCs w:val="24"/>
        </w:rPr>
        <w:t xml:space="preserve"> se domnívá, že </w:t>
      </w:r>
      <w:r w:rsidR="006A6FAC">
        <w:rPr>
          <w:rFonts w:ascii="Times New Roman" w:hAnsi="Times New Roman" w:cs="Times New Roman"/>
          <w:sz w:val="24"/>
          <w:szCs w:val="24"/>
        </w:rPr>
        <w:lastRenderedPageBreak/>
        <w:t xml:space="preserve">původní zahraniční politika Vladimira Putina, která sbližovala Rusko se Západními státy nikdy nebyla upřímná, naopak šlo od začátku </w:t>
      </w:r>
      <w:r w:rsidR="00F33149">
        <w:rPr>
          <w:rFonts w:ascii="Times New Roman" w:hAnsi="Times New Roman" w:cs="Times New Roman"/>
          <w:sz w:val="24"/>
          <w:szCs w:val="24"/>
        </w:rPr>
        <w:t>o</w:t>
      </w:r>
      <w:r w:rsidR="006A6FAC">
        <w:rPr>
          <w:rFonts w:ascii="Times New Roman" w:hAnsi="Times New Roman" w:cs="Times New Roman"/>
          <w:sz w:val="24"/>
          <w:szCs w:val="24"/>
        </w:rPr>
        <w:t xml:space="preserve"> pragmatickou dočasnou alianci se Západem v duchu realistické teorie </w:t>
      </w:r>
      <w:r w:rsidR="006A6FAC">
        <w:rPr>
          <w:rFonts w:ascii="Times New Roman" w:hAnsi="Times New Roman" w:cs="Times New Roman"/>
          <w:sz w:val="28"/>
          <w:szCs w:val="28"/>
        </w:rPr>
        <w:t>(</w:t>
      </w:r>
      <w:proofErr w:type="spellStart"/>
      <w:r w:rsidR="006A6FAC" w:rsidRPr="006A6FAC">
        <w:rPr>
          <w:rFonts w:ascii="Times New Roman" w:hAnsi="Times New Roman" w:cs="Times New Roman"/>
          <w:i/>
          <w:iCs/>
          <w:sz w:val="24"/>
          <w:szCs w:val="24"/>
        </w:rPr>
        <w:t>bandwagoning</w:t>
      </w:r>
      <w:proofErr w:type="spellEnd"/>
      <w:r w:rsidR="006A6FAC">
        <w:rPr>
          <w:rFonts w:ascii="Times New Roman" w:hAnsi="Times New Roman" w:cs="Times New Roman"/>
          <w:sz w:val="24"/>
          <w:szCs w:val="24"/>
        </w:rPr>
        <w:t>), od které se Ruská federace odvrátila v okamžiku, kdy byla tato aliance více prospěšná pro Západní státy, než pro Rusko</w:t>
      </w:r>
      <w:r w:rsidR="006A6FAC">
        <w:rPr>
          <w:rStyle w:val="Znakapoznpodarou"/>
          <w:rFonts w:ascii="Times New Roman" w:hAnsi="Times New Roman" w:cs="Times New Roman"/>
          <w:sz w:val="24"/>
          <w:szCs w:val="24"/>
        </w:rPr>
        <w:footnoteReference w:id="14"/>
      </w:r>
      <w:r w:rsidR="006A6FAC">
        <w:rPr>
          <w:rFonts w:ascii="Times New Roman" w:hAnsi="Times New Roman" w:cs="Times New Roman"/>
          <w:sz w:val="24"/>
          <w:szCs w:val="24"/>
        </w:rPr>
        <w:t xml:space="preserve">. Nelze ji tak vnímat jako </w:t>
      </w:r>
      <w:r w:rsidR="00FA07B3">
        <w:rPr>
          <w:rFonts w:ascii="Times New Roman" w:hAnsi="Times New Roman" w:cs="Times New Roman"/>
          <w:sz w:val="24"/>
          <w:szCs w:val="24"/>
        </w:rPr>
        <w:t>odvrat od dlouhodobě realistické politiky Ruska</w:t>
      </w:r>
      <w:r w:rsidR="006A6FAC">
        <w:rPr>
          <w:rFonts w:ascii="Times New Roman" w:hAnsi="Times New Roman" w:cs="Times New Roman"/>
          <w:sz w:val="24"/>
          <w:szCs w:val="24"/>
        </w:rPr>
        <w:t xml:space="preserve"> (</w:t>
      </w:r>
      <w:proofErr w:type="spellStart"/>
      <w:r w:rsidR="006A6FAC">
        <w:rPr>
          <w:rFonts w:ascii="Times New Roman" w:hAnsi="Times New Roman" w:cs="Times New Roman"/>
          <w:sz w:val="24"/>
          <w:szCs w:val="24"/>
        </w:rPr>
        <w:t>Maitra</w:t>
      </w:r>
      <w:proofErr w:type="spellEnd"/>
      <w:r w:rsidR="006A6FAC">
        <w:rPr>
          <w:rFonts w:ascii="Times New Roman" w:hAnsi="Times New Roman" w:cs="Times New Roman"/>
          <w:sz w:val="24"/>
          <w:szCs w:val="24"/>
        </w:rPr>
        <w:t xml:space="preserve"> 2014: 125).</w:t>
      </w:r>
      <w:r w:rsidR="008C3D42">
        <w:rPr>
          <w:rFonts w:ascii="Times New Roman" w:hAnsi="Times New Roman" w:cs="Times New Roman"/>
          <w:sz w:val="24"/>
          <w:szCs w:val="24"/>
        </w:rPr>
        <w:t xml:space="preserve"> </w:t>
      </w:r>
      <w:r w:rsidR="00F33149">
        <w:rPr>
          <w:rFonts w:ascii="Times New Roman" w:hAnsi="Times New Roman" w:cs="Times New Roman"/>
          <w:sz w:val="24"/>
          <w:szCs w:val="24"/>
        </w:rPr>
        <w:t>Bez ohledu na to</w:t>
      </w:r>
      <w:r w:rsidR="008C3D42">
        <w:rPr>
          <w:rFonts w:ascii="Times New Roman" w:hAnsi="Times New Roman" w:cs="Times New Roman"/>
          <w:sz w:val="24"/>
          <w:szCs w:val="24"/>
        </w:rPr>
        <w:t>, m</w:t>
      </w:r>
      <w:r w:rsidR="00CE5897">
        <w:rPr>
          <w:rFonts w:ascii="Times New Roman" w:hAnsi="Times New Roman" w:cs="Times New Roman"/>
          <w:sz w:val="24"/>
          <w:szCs w:val="24"/>
        </w:rPr>
        <w:t xml:space="preserve">ísto snahy o spolupráci se Západními státy </w:t>
      </w:r>
      <w:r w:rsidR="00F33149">
        <w:rPr>
          <w:rFonts w:ascii="Times New Roman" w:hAnsi="Times New Roman" w:cs="Times New Roman"/>
          <w:sz w:val="24"/>
          <w:szCs w:val="24"/>
        </w:rPr>
        <w:t>Rusko</w:t>
      </w:r>
      <w:r w:rsidR="00CE5897">
        <w:rPr>
          <w:rFonts w:ascii="Times New Roman" w:hAnsi="Times New Roman" w:cs="Times New Roman"/>
          <w:sz w:val="24"/>
          <w:szCs w:val="24"/>
        </w:rPr>
        <w:t xml:space="preserve"> usiluje o realizaci euroasijského projektu a úzkou spolupráci zejména s Čínskou lidovou republikou, neboť spolupráce se Západními státy se ukázala být v rozporu s ruskými velmocenskými ambicemi. Autoři </w:t>
      </w:r>
      <w:proofErr w:type="spellStart"/>
      <w:r w:rsidR="00CE5897">
        <w:rPr>
          <w:rFonts w:ascii="Times New Roman" w:hAnsi="Times New Roman" w:cs="Times New Roman"/>
          <w:sz w:val="24"/>
          <w:szCs w:val="24"/>
        </w:rPr>
        <w:t>Krickovic</w:t>
      </w:r>
      <w:proofErr w:type="spellEnd"/>
      <w:r w:rsidR="00CE5897">
        <w:rPr>
          <w:rFonts w:ascii="Times New Roman" w:hAnsi="Times New Roman" w:cs="Times New Roman"/>
          <w:sz w:val="24"/>
          <w:szCs w:val="24"/>
        </w:rPr>
        <w:t xml:space="preserve"> a </w:t>
      </w:r>
      <w:proofErr w:type="spellStart"/>
      <w:r w:rsidR="00CE5897">
        <w:rPr>
          <w:rFonts w:ascii="Times New Roman" w:hAnsi="Times New Roman" w:cs="Times New Roman"/>
          <w:sz w:val="24"/>
          <w:szCs w:val="24"/>
        </w:rPr>
        <w:t>Pellicciari</w:t>
      </w:r>
      <w:proofErr w:type="spellEnd"/>
      <w:r w:rsidR="00CE5897">
        <w:rPr>
          <w:rFonts w:ascii="Times New Roman" w:hAnsi="Times New Roman" w:cs="Times New Roman"/>
          <w:sz w:val="24"/>
          <w:szCs w:val="24"/>
        </w:rPr>
        <w:t xml:space="preserve"> navíc predikují, že pokud by se ukázalo, že tento projekt neumožní Ruské federaci usilovat o své ambice, opustí ho také (</w:t>
      </w:r>
      <w:proofErr w:type="spellStart"/>
      <w:r w:rsidR="00CE5897">
        <w:rPr>
          <w:rFonts w:ascii="Times New Roman" w:hAnsi="Times New Roman" w:cs="Times New Roman"/>
          <w:sz w:val="24"/>
          <w:szCs w:val="24"/>
        </w:rPr>
        <w:t>Krickovic</w:t>
      </w:r>
      <w:proofErr w:type="spellEnd"/>
      <w:r w:rsidR="00CE5897">
        <w:rPr>
          <w:rFonts w:ascii="Times New Roman" w:hAnsi="Times New Roman" w:cs="Times New Roman"/>
          <w:sz w:val="24"/>
          <w:szCs w:val="24"/>
        </w:rPr>
        <w:t xml:space="preserve"> &amp; </w:t>
      </w:r>
      <w:proofErr w:type="spellStart"/>
      <w:r w:rsidR="00CE5897">
        <w:rPr>
          <w:rFonts w:ascii="Times New Roman" w:hAnsi="Times New Roman" w:cs="Times New Roman"/>
          <w:sz w:val="24"/>
          <w:szCs w:val="24"/>
        </w:rPr>
        <w:t>Pellicciari</w:t>
      </w:r>
      <w:proofErr w:type="spellEnd"/>
      <w:r w:rsidR="00CE5897">
        <w:rPr>
          <w:rFonts w:ascii="Times New Roman" w:hAnsi="Times New Roman" w:cs="Times New Roman"/>
          <w:sz w:val="24"/>
          <w:szCs w:val="24"/>
        </w:rPr>
        <w:t xml:space="preserve"> 2021).</w:t>
      </w:r>
    </w:p>
    <w:p w14:paraId="39B706A8" w14:textId="23C05AF8" w:rsidR="000621F0" w:rsidRPr="002D5AE7" w:rsidRDefault="0055476C" w:rsidP="005220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Gruzie a Ukrajina byly součástí Sovětského svazu, a tedy jsou součástí prostoru, který by si Rusko s imperiálními tendencemi chtělo nárokovat do své sféry vlivu. V obou státech Rusko využilo menšin, které aktivně podporovalo (dodávky zbraní, vojenský trénink, a přímá účast ruských vojenských jednotek), k tomu, aby ublížilo centrálním vládám těchto států po tom, co tyto státy zahájily procesy, které by je začlenily do evropských struktur a NATO (</w:t>
      </w:r>
      <w:proofErr w:type="spellStart"/>
      <w:r>
        <w:rPr>
          <w:rFonts w:ascii="Times New Roman" w:hAnsi="Times New Roman" w:cs="Times New Roman"/>
          <w:sz w:val="24"/>
          <w:szCs w:val="24"/>
        </w:rPr>
        <w:t>Studzinska</w:t>
      </w:r>
      <w:proofErr w:type="spellEnd"/>
      <w:r>
        <w:rPr>
          <w:rFonts w:ascii="Times New Roman" w:hAnsi="Times New Roman" w:cs="Times New Roman"/>
          <w:sz w:val="24"/>
          <w:szCs w:val="24"/>
        </w:rPr>
        <w:t xml:space="preserve"> 2015: 23-37, </w:t>
      </w:r>
      <w:proofErr w:type="spellStart"/>
      <w:r>
        <w:rPr>
          <w:rFonts w:ascii="Times New Roman" w:hAnsi="Times New Roman" w:cs="Times New Roman"/>
          <w:sz w:val="24"/>
          <w:szCs w:val="24"/>
        </w:rPr>
        <w:t>Matsaberidze</w:t>
      </w:r>
      <w:proofErr w:type="spellEnd"/>
      <w:r>
        <w:rPr>
          <w:rFonts w:ascii="Times New Roman" w:hAnsi="Times New Roman" w:cs="Times New Roman"/>
          <w:sz w:val="24"/>
          <w:szCs w:val="24"/>
        </w:rPr>
        <w:t xml:space="preserve"> 2015: 3-11). Mimo to v těchto státech Rusko využívá dvou společných destabilizačních mechanismů: podporuje proruské politiky a frakce, a „rozdává“ ruské pasy. Tento </w:t>
      </w:r>
      <w:r>
        <w:rPr>
          <w:rFonts w:ascii="Times New Roman" w:hAnsi="Times New Roman" w:cs="Times New Roman"/>
          <w:i/>
          <w:iCs/>
          <w:sz w:val="24"/>
          <w:szCs w:val="24"/>
        </w:rPr>
        <w:t xml:space="preserve">modus </w:t>
      </w:r>
      <w:proofErr w:type="spellStart"/>
      <w:r>
        <w:rPr>
          <w:rFonts w:ascii="Times New Roman" w:hAnsi="Times New Roman" w:cs="Times New Roman"/>
          <w:i/>
          <w:iCs/>
          <w:sz w:val="24"/>
          <w:szCs w:val="24"/>
        </w:rPr>
        <w:t>operandi</w:t>
      </w:r>
      <w:proofErr w:type="spellEnd"/>
      <w:r>
        <w:rPr>
          <w:rFonts w:ascii="Times New Roman" w:hAnsi="Times New Roman" w:cs="Times New Roman"/>
          <w:sz w:val="24"/>
          <w:szCs w:val="24"/>
        </w:rPr>
        <w:t xml:space="preserve"> je v současné době Ruskou federací aktivně opakován i v Moldavsku, Arménii, </w:t>
      </w:r>
      <w:proofErr w:type="spellStart"/>
      <w:r>
        <w:rPr>
          <w:rFonts w:ascii="Times New Roman" w:hAnsi="Times New Roman" w:cs="Times New Roman"/>
          <w:sz w:val="24"/>
          <w:szCs w:val="24"/>
        </w:rPr>
        <w:t>Azerbajdžánu</w:t>
      </w:r>
      <w:proofErr w:type="spellEnd"/>
      <w:r>
        <w:rPr>
          <w:rFonts w:ascii="Times New Roman" w:hAnsi="Times New Roman" w:cs="Times New Roman"/>
          <w:sz w:val="24"/>
          <w:szCs w:val="24"/>
        </w:rPr>
        <w:t xml:space="preserve"> a Baltických státech (</w:t>
      </w:r>
      <w:proofErr w:type="spellStart"/>
      <w:r>
        <w:rPr>
          <w:rFonts w:ascii="Times New Roman" w:hAnsi="Times New Roman" w:cs="Times New Roman"/>
          <w:sz w:val="24"/>
          <w:szCs w:val="24"/>
        </w:rPr>
        <w:t>Studzinska</w:t>
      </w:r>
      <w:proofErr w:type="spellEnd"/>
      <w:r>
        <w:rPr>
          <w:rFonts w:ascii="Times New Roman" w:hAnsi="Times New Roman" w:cs="Times New Roman"/>
          <w:sz w:val="24"/>
          <w:szCs w:val="24"/>
        </w:rPr>
        <w:t xml:space="preserve"> 2015: 37). </w:t>
      </w:r>
      <w:r w:rsidR="00B37ECB">
        <w:rPr>
          <w:rFonts w:ascii="Times New Roman" w:hAnsi="Times New Roman" w:cs="Times New Roman"/>
          <w:sz w:val="24"/>
          <w:szCs w:val="24"/>
        </w:rPr>
        <w:t>R</w:t>
      </w:r>
      <w:r>
        <w:rPr>
          <w:rFonts w:ascii="Times New Roman" w:hAnsi="Times New Roman" w:cs="Times New Roman"/>
          <w:sz w:val="24"/>
          <w:szCs w:val="24"/>
        </w:rPr>
        <w:t>uské praktiky na Ukrajině</w:t>
      </w:r>
      <w:r w:rsidR="00BC4A5D">
        <w:rPr>
          <w:rFonts w:ascii="Times New Roman" w:hAnsi="Times New Roman" w:cs="Times New Roman"/>
          <w:sz w:val="24"/>
          <w:szCs w:val="24"/>
        </w:rPr>
        <w:t xml:space="preserve"> (2014)</w:t>
      </w:r>
      <w:r w:rsidR="00B37ECB">
        <w:rPr>
          <w:rFonts w:ascii="Times New Roman" w:hAnsi="Times New Roman" w:cs="Times New Roman"/>
          <w:sz w:val="24"/>
          <w:szCs w:val="24"/>
        </w:rPr>
        <w:t xml:space="preserve"> se</w:t>
      </w:r>
      <w:r>
        <w:rPr>
          <w:rFonts w:ascii="Times New Roman" w:hAnsi="Times New Roman" w:cs="Times New Roman"/>
          <w:sz w:val="24"/>
          <w:szCs w:val="24"/>
        </w:rPr>
        <w:t xml:space="preserve"> výrazně neliší od těch v</w:t>
      </w:r>
      <w:r w:rsidR="00BC4A5D">
        <w:rPr>
          <w:rFonts w:ascii="Times New Roman" w:hAnsi="Times New Roman" w:cs="Times New Roman"/>
          <w:sz w:val="24"/>
          <w:szCs w:val="24"/>
        </w:rPr>
        <w:t> </w:t>
      </w:r>
      <w:r>
        <w:rPr>
          <w:rFonts w:ascii="Times New Roman" w:hAnsi="Times New Roman" w:cs="Times New Roman"/>
          <w:sz w:val="24"/>
          <w:szCs w:val="24"/>
        </w:rPr>
        <w:t>Gruzii</w:t>
      </w:r>
      <w:r w:rsidR="00BC4A5D">
        <w:rPr>
          <w:rFonts w:ascii="Times New Roman" w:hAnsi="Times New Roman" w:cs="Times New Roman"/>
          <w:sz w:val="24"/>
          <w:szCs w:val="24"/>
        </w:rPr>
        <w:t xml:space="preserve"> (2008)</w:t>
      </w:r>
      <w:r>
        <w:rPr>
          <w:rFonts w:ascii="Times New Roman" w:hAnsi="Times New Roman" w:cs="Times New Roman"/>
          <w:sz w:val="24"/>
          <w:szCs w:val="24"/>
        </w:rPr>
        <w:t xml:space="preserve"> a Moldavsku</w:t>
      </w:r>
      <w:r w:rsidR="00BC4A5D">
        <w:rPr>
          <w:rFonts w:ascii="Times New Roman" w:hAnsi="Times New Roman" w:cs="Times New Roman"/>
          <w:sz w:val="24"/>
          <w:szCs w:val="24"/>
        </w:rPr>
        <w:t xml:space="preserve"> (1992)</w:t>
      </w:r>
      <w:r>
        <w:rPr>
          <w:rFonts w:ascii="Times New Roman" w:hAnsi="Times New Roman" w:cs="Times New Roman"/>
          <w:sz w:val="24"/>
          <w:szCs w:val="24"/>
        </w:rPr>
        <w:t xml:space="preserve"> (</w:t>
      </w:r>
      <w:proofErr w:type="spellStart"/>
      <w:r>
        <w:rPr>
          <w:rFonts w:ascii="Times New Roman" w:hAnsi="Times New Roman" w:cs="Times New Roman"/>
          <w:sz w:val="24"/>
          <w:szCs w:val="24"/>
        </w:rPr>
        <w:t>Jonsson</w:t>
      </w:r>
      <w:proofErr w:type="spellEnd"/>
      <w:r>
        <w:rPr>
          <w:rFonts w:ascii="Times New Roman" w:hAnsi="Times New Roman" w:cs="Times New Roman"/>
          <w:sz w:val="24"/>
          <w:szCs w:val="24"/>
        </w:rPr>
        <w:t xml:space="preserve"> </w:t>
      </w:r>
      <w:r w:rsidRPr="00F55924">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Seely</w:t>
      </w:r>
      <w:proofErr w:type="spellEnd"/>
      <w:r>
        <w:rPr>
          <w:rFonts w:ascii="Times New Roman" w:hAnsi="Times New Roman" w:cs="Times New Roman"/>
          <w:sz w:val="24"/>
          <w:szCs w:val="24"/>
        </w:rPr>
        <w:t xml:space="preserve">, 2015: 21). </w:t>
      </w:r>
      <w:r w:rsidRPr="0096274C">
        <w:rPr>
          <w:rFonts w:ascii="Times New Roman" w:hAnsi="Times New Roman" w:cs="Times New Roman"/>
          <w:sz w:val="24"/>
          <w:szCs w:val="24"/>
        </w:rPr>
        <w:t>Ruská federace opakovaně využívá zamrzlých konfliktů s cílem vyvíjet tlak na post-Sovětské republiky ve snaze opětovně rozšířit svou sféru vlivu v územním rozsahu bývalého sovětského prostoru (Braun 2014: 37).</w:t>
      </w:r>
      <w:r w:rsidR="00ED33CC">
        <w:rPr>
          <w:rFonts w:ascii="Times New Roman" w:hAnsi="Times New Roman" w:cs="Times New Roman"/>
          <w:sz w:val="24"/>
          <w:szCs w:val="24"/>
        </w:rPr>
        <w:t xml:space="preserve"> </w:t>
      </w:r>
      <w:r w:rsidR="00BC4A5D">
        <w:rPr>
          <w:rFonts w:ascii="Times New Roman" w:hAnsi="Times New Roman" w:cs="Times New Roman"/>
          <w:sz w:val="24"/>
          <w:szCs w:val="24"/>
        </w:rPr>
        <w:t>Za nejpozdější moment spojovaný s </w:t>
      </w:r>
      <w:r w:rsidR="00BC4A5D" w:rsidRPr="00613896">
        <w:rPr>
          <w:rFonts w:ascii="Times New Roman" w:hAnsi="Times New Roman" w:cs="Times New Roman"/>
          <w:sz w:val="24"/>
          <w:szCs w:val="24"/>
        </w:rPr>
        <w:t xml:space="preserve">proměnou rusko-západních </w:t>
      </w:r>
      <w:r w:rsidR="00A34176" w:rsidRPr="00613896">
        <w:rPr>
          <w:rFonts w:ascii="Times New Roman" w:hAnsi="Times New Roman" w:cs="Times New Roman"/>
          <w:sz w:val="24"/>
          <w:szCs w:val="24"/>
        </w:rPr>
        <w:t>vztahů</w:t>
      </w:r>
      <w:r w:rsidR="00BC4A5D" w:rsidRPr="00613896">
        <w:rPr>
          <w:rFonts w:ascii="Times New Roman" w:hAnsi="Times New Roman" w:cs="Times New Roman"/>
          <w:sz w:val="24"/>
          <w:szCs w:val="24"/>
        </w:rPr>
        <w:t xml:space="preserve"> </w:t>
      </w:r>
      <w:r w:rsidR="005F6C7E" w:rsidRPr="00613896">
        <w:rPr>
          <w:rFonts w:ascii="Times New Roman" w:hAnsi="Times New Roman" w:cs="Times New Roman"/>
          <w:sz w:val="24"/>
          <w:szCs w:val="24"/>
        </w:rPr>
        <w:t>lze považovat</w:t>
      </w:r>
      <w:r w:rsidR="00BC4A5D" w:rsidRPr="00613896">
        <w:rPr>
          <w:rFonts w:ascii="Times New Roman" w:hAnsi="Times New Roman" w:cs="Times New Roman"/>
          <w:sz w:val="24"/>
          <w:szCs w:val="24"/>
        </w:rPr>
        <w:t xml:space="preserve"> nástup Vladimira Putina </w:t>
      </w:r>
      <w:r w:rsidR="005F6C7E" w:rsidRPr="00613896">
        <w:rPr>
          <w:rFonts w:ascii="Times New Roman" w:hAnsi="Times New Roman" w:cs="Times New Roman"/>
          <w:sz w:val="24"/>
          <w:szCs w:val="24"/>
        </w:rPr>
        <w:t xml:space="preserve">do prezidentského úřadu po volbách v roce 2012 (k otázce protestů ohledně těchto voleb a potenciální </w:t>
      </w:r>
      <w:r w:rsidR="00613896" w:rsidRPr="00613896">
        <w:rPr>
          <w:rFonts w:ascii="Times New Roman" w:hAnsi="Times New Roman" w:cs="Times New Roman"/>
          <w:sz w:val="24"/>
          <w:szCs w:val="24"/>
        </w:rPr>
        <w:t>vliv</w:t>
      </w:r>
      <w:r w:rsidR="005F6C7E" w:rsidRPr="00613896">
        <w:rPr>
          <w:rFonts w:ascii="Times New Roman" w:hAnsi="Times New Roman" w:cs="Times New Roman"/>
          <w:sz w:val="24"/>
          <w:szCs w:val="24"/>
        </w:rPr>
        <w:t xml:space="preserve"> těchto protestů na proměnu ruské</w:t>
      </w:r>
      <w:r w:rsidR="005F6C7E">
        <w:rPr>
          <w:rFonts w:ascii="Times New Roman" w:hAnsi="Times New Roman" w:cs="Times New Roman"/>
          <w:sz w:val="24"/>
          <w:szCs w:val="24"/>
        </w:rPr>
        <w:t xml:space="preserve"> zahraniční politiky níže).</w:t>
      </w:r>
      <w:r w:rsidR="00A34176">
        <w:rPr>
          <w:rFonts w:ascii="Times New Roman" w:hAnsi="Times New Roman" w:cs="Times New Roman"/>
          <w:sz w:val="24"/>
          <w:szCs w:val="24"/>
        </w:rPr>
        <w:t xml:space="preserve"> </w:t>
      </w:r>
    </w:p>
    <w:p w14:paraId="3D873565" w14:textId="77777777" w:rsidR="000621F0" w:rsidRPr="00615C90" w:rsidRDefault="000621F0" w:rsidP="000621F0">
      <w:pPr>
        <w:pStyle w:val="Nadpis2"/>
        <w:rPr>
          <w:rFonts w:ascii="Times New Roman" w:hAnsi="Times New Roman" w:cs="Times New Roman"/>
          <w:b/>
          <w:bCs/>
          <w:color w:val="auto"/>
          <w:sz w:val="24"/>
          <w:szCs w:val="24"/>
        </w:rPr>
      </w:pPr>
      <w:bookmarkStart w:id="10" w:name="_Toc75290512"/>
      <w:r w:rsidRPr="00615C90">
        <w:rPr>
          <w:rFonts w:ascii="Times New Roman" w:hAnsi="Times New Roman" w:cs="Times New Roman"/>
          <w:b/>
          <w:bCs/>
          <w:color w:val="auto"/>
          <w:sz w:val="24"/>
          <w:szCs w:val="24"/>
        </w:rPr>
        <w:t xml:space="preserve">3. </w:t>
      </w:r>
      <w:r>
        <w:rPr>
          <w:rFonts w:ascii="Times New Roman" w:hAnsi="Times New Roman" w:cs="Times New Roman"/>
          <w:b/>
          <w:bCs/>
          <w:color w:val="auto"/>
          <w:sz w:val="24"/>
          <w:szCs w:val="24"/>
        </w:rPr>
        <w:t>1</w:t>
      </w:r>
      <w:r w:rsidRPr="00615C90">
        <w:rPr>
          <w:rFonts w:ascii="Times New Roman" w:hAnsi="Times New Roman" w:cs="Times New Roman"/>
          <w:b/>
          <w:bCs/>
          <w:color w:val="auto"/>
          <w:sz w:val="24"/>
          <w:szCs w:val="24"/>
        </w:rPr>
        <w:t>. Příprava Ruské federace na anexi</w:t>
      </w:r>
      <w:bookmarkEnd w:id="10"/>
    </w:p>
    <w:p w14:paraId="07183FC8" w14:textId="19403E74" w:rsidR="000621F0" w:rsidRPr="009F4B2A" w:rsidRDefault="000621F0" w:rsidP="000621F0">
      <w:pPr>
        <w:spacing w:after="0" w:line="360" w:lineRule="auto"/>
        <w:jc w:val="both"/>
        <w:rPr>
          <w:rFonts w:ascii="Times New Roman" w:hAnsi="Times New Roman" w:cs="Times New Roman"/>
          <w:color w:val="FF0000"/>
          <w:sz w:val="24"/>
          <w:szCs w:val="24"/>
        </w:rPr>
      </w:pPr>
      <w:r w:rsidRPr="00F33149">
        <w:rPr>
          <w:rFonts w:ascii="Times New Roman" w:hAnsi="Times New Roman" w:cs="Times New Roman"/>
          <w:sz w:val="24"/>
          <w:szCs w:val="24"/>
        </w:rPr>
        <w:t xml:space="preserve">Destabilizační aktivity Ruska společné pro výše zmíněné země nejsou jediným ukazatelem, který by nás mohl upozornit na to, že Rusko má dlouhodobě imperiální ambice. Jak již bylo zmíněno v první kapitole, ofenzivní realisté rozeznávají dva základní druhy moci – moc latentní a moc vojenskou, kdy moc latentní je provázána se socio-ekonomickými ukazateli jako populace a státní bohatství, zatímco vojenská moc je určena zejména velikostí armády </w:t>
      </w:r>
      <w:r w:rsidRPr="00F33149">
        <w:rPr>
          <w:rFonts w:ascii="Times New Roman" w:hAnsi="Times New Roman" w:cs="Times New Roman"/>
          <w:sz w:val="24"/>
          <w:szCs w:val="24"/>
        </w:rPr>
        <w:lastRenderedPageBreak/>
        <w:t>a jejích podpůrných námořních a vzdušných jednotek (</w:t>
      </w:r>
      <w:proofErr w:type="spellStart"/>
      <w:r w:rsidRPr="00F33149">
        <w:rPr>
          <w:rFonts w:ascii="Times New Roman" w:hAnsi="Times New Roman" w:cs="Times New Roman"/>
          <w:sz w:val="24"/>
          <w:szCs w:val="24"/>
        </w:rPr>
        <w:t>Mearsheimer</w:t>
      </w:r>
      <w:proofErr w:type="spellEnd"/>
      <w:r w:rsidRPr="00F33149">
        <w:rPr>
          <w:rFonts w:ascii="Times New Roman" w:hAnsi="Times New Roman" w:cs="Times New Roman"/>
          <w:sz w:val="24"/>
          <w:szCs w:val="24"/>
        </w:rPr>
        <w:t xml:space="preserve"> 2001:56, </w:t>
      </w:r>
      <w:proofErr w:type="spellStart"/>
      <w:r w:rsidRPr="00F33149">
        <w:rPr>
          <w:rFonts w:ascii="Times New Roman" w:hAnsi="Times New Roman" w:cs="Times New Roman"/>
          <w:sz w:val="24"/>
          <w:szCs w:val="24"/>
        </w:rPr>
        <w:t>Gilpin</w:t>
      </w:r>
      <w:proofErr w:type="spellEnd"/>
      <w:r w:rsidRPr="00F33149">
        <w:rPr>
          <w:rFonts w:ascii="Times New Roman" w:hAnsi="Times New Roman" w:cs="Times New Roman"/>
          <w:sz w:val="24"/>
          <w:szCs w:val="24"/>
        </w:rPr>
        <w:t xml:space="preserve"> 1981: 31). </w:t>
      </w:r>
      <w:r w:rsidR="00F33149">
        <w:rPr>
          <w:rFonts w:ascii="Times New Roman" w:hAnsi="Times New Roman" w:cs="Times New Roman"/>
          <w:sz w:val="24"/>
          <w:szCs w:val="24"/>
        </w:rPr>
        <w:t>Zároveň jak již bylo zmíněno v teoretické části, nejde primárně o moc absolutní, naopak p</w:t>
      </w:r>
      <w:r w:rsidRPr="00F33149">
        <w:rPr>
          <w:rFonts w:ascii="Times New Roman" w:hAnsi="Times New Roman" w:cs="Times New Roman"/>
          <w:sz w:val="24"/>
          <w:szCs w:val="24"/>
        </w:rPr>
        <w:t>okud chce stát posilovat svoji pozici v rámci mezinárodního systému, musí usilovat o zvyšování své relativní moci</w:t>
      </w:r>
      <w:r w:rsidRPr="00F33149">
        <w:rPr>
          <w:rStyle w:val="Znakapoznpodarou"/>
          <w:rFonts w:ascii="Times New Roman" w:hAnsi="Times New Roman" w:cs="Times New Roman"/>
          <w:sz w:val="24"/>
          <w:szCs w:val="24"/>
        </w:rPr>
        <w:footnoteReference w:id="15"/>
      </w:r>
      <w:r w:rsidRPr="00F33149">
        <w:rPr>
          <w:rFonts w:ascii="Times New Roman" w:hAnsi="Times New Roman" w:cs="Times New Roman"/>
          <w:sz w:val="24"/>
          <w:szCs w:val="24"/>
        </w:rPr>
        <w:t>, tím spíš má-li ambice stát se světovým hegemonem</w:t>
      </w:r>
      <w:r w:rsidR="00AF6F6F">
        <w:rPr>
          <w:rFonts w:ascii="Times New Roman" w:hAnsi="Times New Roman" w:cs="Times New Roman"/>
          <w:sz w:val="24"/>
          <w:szCs w:val="24"/>
        </w:rPr>
        <w:t>.</w:t>
      </w:r>
    </w:p>
    <w:p w14:paraId="48539833" w14:textId="58AE2F13" w:rsidR="000621F0" w:rsidRDefault="000621F0" w:rsidP="000621F0">
      <w:pPr>
        <w:spacing w:after="0" w:line="360" w:lineRule="auto"/>
        <w:ind w:firstLine="709"/>
        <w:jc w:val="both"/>
        <w:rPr>
          <w:rFonts w:ascii="Times New Roman" w:hAnsi="Times New Roman" w:cs="Times New Roman"/>
          <w:sz w:val="24"/>
          <w:szCs w:val="24"/>
        </w:rPr>
      </w:pPr>
      <w:r w:rsidRPr="001B26A2">
        <w:rPr>
          <w:rFonts w:ascii="Times New Roman" w:hAnsi="Times New Roman" w:cs="Times New Roman"/>
          <w:sz w:val="24"/>
          <w:szCs w:val="24"/>
        </w:rPr>
        <w:t>Růst vojenské moci je podmíněn dvěma hlavními faktory: 1. dostatečný „lidský kapitál“ a 2. dostatek financí investovaných do zbrojení. Nejprve tedy k prvnímu bodu, ruská populace činí zhruba 145 milionů obyvatel, což řadí Ruskou federaci na deváté místo v počtu obyvatel na světě</w:t>
      </w:r>
      <w:r w:rsidRPr="001B26A2">
        <w:rPr>
          <w:rStyle w:val="Znakapoznpodarou"/>
          <w:rFonts w:ascii="Times New Roman" w:hAnsi="Times New Roman" w:cs="Times New Roman"/>
          <w:sz w:val="24"/>
          <w:szCs w:val="24"/>
        </w:rPr>
        <w:footnoteReference w:id="16"/>
      </w:r>
      <w:r w:rsidRPr="001B26A2">
        <w:rPr>
          <w:rFonts w:ascii="Times New Roman" w:hAnsi="Times New Roman" w:cs="Times New Roman"/>
          <w:sz w:val="24"/>
          <w:szCs w:val="24"/>
        </w:rPr>
        <w:t xml:space="preserve">, a </w:t>
      </w:r>
      <w:r w:rsidR="00BC6500">
        <w:rPr>
          <w:rFonts w:ascii="Times New Roman" w:hAnsi="Times New Roman" w:cs="Times New Roman"/>
          <w:sz w:val="24"/>
          <w:szCs w:val="24"/>
        </w:rPr>
        <w:t>došlo od rozpadu sovětského svazu k populačnímu</w:t>
      </w:r>
      <w:r w:rsidRPr="001B26A2">
        <w:rPr>
          <w:rFonts w:ascii="Times New Roman" w:hAnsi="Times New Roman" w:cs="Times New Roman"/>
          <w:sz w:val="24"/>
          <w:szCs w:val="24"/>
        </w:rPr>
        <w:t xml:space="preserve"> poklesu</w:t>
      </w:r>
      <w:r w:rsidR="003C18EE">
        <w:rPr>
          <w:rFonts w:ascii="Times New Roman" w:hAnsi="Times New Roman" w:cs="Times New Roman"/>
          <w:sz w:val="24"/>
          <w:szCs w:val="24"/>
        </w:rPr>
        <w:t xml:space="preserve">, který od roku 2009 následuje mírný populační růst </w:t>
      </w:r>
      <w:r w:rsidRPr="001B26A2">
        <w:rPr>
          <w:rFonts w:ascii="Times New Roman" w:hAnsi="Times New Roman" w:cs="Times New Roman"/>
          <w:sz w:val="24"/>
          <w:szCs w:val="24"/>
        </w:rPr>
        <w:t>(</w:t>
      </w:r>
      <w:proofErr w:type="spellStart"/>
      <w:r w:rsidRPr="001B26A2">
        <w:rPr>
          <w:rFonts w:ascii="Times New Roman" w:hAnsi="Times New Roman" w:cs="Times New Roman"/>
          <w:sz w:val="24"/>
          <w:szCs w:val="24"/>
        </w:rPr>
        <w:t>World</w:t>
      </w:r>
      <w:proofErr w:type="spellEnd"/>
      <w:r w:rsidRPr="001B26A2">
        <w:rPr>
          <w:rFonts w:ascii="Times New Roman" w:hAnsi="Times New Roman" w:cs="Times New Roman"/>
          <w:sz w:val="24"/>
          <w:szCs w:val="24"/>
        </w:rPr>
        <w:t xml:space="preserve"> </w:t>
      </w:r>
      <w:proofErr w:type="spellStart"/>
      <w:r w:rsidRPr="001B26A2">
        <w:rPr>
          <w:rFonts w:ascii="Times New Roman" w:hAnsi="Times New Roman" w:cs="Times New Roman"/>
          <w:sz w:val="24"/>
          <w:szCs w:val="24"/>
        </w:rPr>
        <w:t>Population</w:t>
      </w:r>
      <w:proofErr w:type="spellEnd"/>
      <w:r w:rsidRPr="001B26A2">
        <w:rPr>
          <w:rFonts w:ascii="Times New Roman" w:hAnsi="Times New Roman" w:cs="Times New Roman"/>
          <w:sz w:val="24"/>
          <w:szCs w:val="24"/>
        </w:rPr>
        <w:t xml:space="preserve"> </w:t>
      </w:r>
      <w:proofErr w:type="spellStart"/>
      <w:r w:rsidRPr="001B26A2">
        <w:rPr>
          <w:rFonts w:ascii="Times New Roman" w:hAnsi="Times New Roman" w:cs="Times New Roman"/>
          <w:sz w:val="24"/>
          <w:szCs w:val="24"/>
        </w:rPr>
        <w:t>Review</w:t>
      </w:r>
      <w:proofErr w:type="spellEnd"/>
      <w:r w:rsidRPr="001B26A2">
        <w:rPr>
          <w:rFonts w:ascii="Times New Roman" w:hAnsi="Times New Roman" w:cs="Times New Roman"/>
          <w:sz w:val="24"/>
          <w:szCs w:val="24"/>
        </w:rPr>
        <w:t xml:space="preserve"> 2021)., Michael </w:t>
      </w:r>
      <w:proofErr w:type="spellStart"/>
      <w:r w:rsidRPr="001B26A2">
        <w:rPr>
          <w:rFonts w:ascii="Times New Roman" w:hAnsi="Times New Roman" w:cs="Times New Roman"/>
          <w:sz w:val="24"/>
          <w:szCs w:val="24"/>
        </w:rPr>
        <w:t>Kofman</w:t>
      </w:r>
      <w:proofErr w:type="spellEnd"/>
      <w:r w:rsidRPr="001B26A2">
        <w:rPr>
          <w:rFonts w:ascii="Times New Roman" w:hAnsi="Times New Roman" w:cs="Times New Roman"/>
          <w:sz w:val="24"/>
          <w:szCs w:val="24"/>
        </w:rPr>
        <w:t xml:space="preserve"> upozorňuje na to, že počet obyvatel není jediným faktorem ovlivňujícím vojenskou moc a bývá často přeceňován. Jinými slovy Rusko stále má dostatek obyvatel pro budování vojenské síly, navíc, populační trend se pro Rusko pomalu zlepšuje (</w:t>
      </w:r>
      <w:proofErr w:type="spellStart"/>
      <w:r w:rsidRPr="001B26A2">
        <w:rPr>
          <w:rFonts w:ascii="Times New Roman" w:hAnsi="Times New Roman" w:cs="Times New Roman"/>
          <w:sz w:val="24"/>
          <w:szCs w:val="24"/>
        </w:rPr>
        <w:t>Kofman</w:t>
      </w:r>
      <w:proofErr w:type="spellEnd"/>
      <w:r w:rsidRPr="001B26A2">
        <w:rPr>
          <w:rFonts w:ascii="Times New Roman" w:hAnsi="Times New Roman" w:cs="Times New Roman"/>
          <w:sz w:val="24"/>
          <w:szCs w:val="24"/>
        </w:rPr>
        <w:t xml:space="preserve"> 2020). Mnohem větším nedostatkem je pro Rusko kvalita lidského kapitálu – ve smyslu možností rozvoje, který tento autoritativní režim jedincům umožňuje (</w:t>
      </w:r>
      <w:proofErr w:type="spellStart"/>
      <w:r w:rsidRPr="001B26A2">
        <w:rPr>
          <w:rFonts w:ascii="Times New Roman" w:hAnsi="Times New Roman" w:cs="Times New Roman"/>
          <w:sz w:val="24"/>
          <w:szCs w:val="24"/>
        </w:rPr>
        <w:t>Kofman</w:t>
      </w:r>
      <w:proofErr w:type="spellEnd"/>
      <w:r w:rsidRPr="001B26A2">
        <w:rPr>
          <w:rFonts w:ascii="Times New Roman" w:hAnsi="Times New Roman" w:cs="Times New Roman"/>
          <w:sz w:val="24"/>
          <w:szCs w:val="24"/>
        </w:rPr>
        <w:t xml:space="preserve"> 2020)</w:t>
      </w:r>
      <w:r w:rsidR="00F33149">
        <w:rPr>
          <w:rFonts w:ascii="Times New Roman" w:hAnsi="Times New Roman" w:cs="Times New Roman"/>
          <w:sz w:val="24"/>
          <w:szCs w:val="24"/>
        </w:rPr>
        <w:t>.</w:t>
      </w:r>
      <w:r w:rsidRPr="001B26A2">
        <w:rPr>
          <w:rFonts w:ascii="Times New Roman" w:hAnsi="Times New Roman" w:cs="Times New Roman"/>
          <w:sz w:val="24"/>
          <w:szCs w:val="24"/>
        </w:rPr>
        <w:t xml:space="preserve"> </w:t>
      </w:r>
      <w:r w:rsidR="00F33149">
        <w:rPr>
          <w:rFonts w:ascii="Times New Roman" w:hAnsi="Times New Roman" w:cs="Times New Roman"/>
          <w:sz w:val="24"/>
          <w:szCs w:val="24"/>
        </w:rPr>
        <w:t xml:space="preserve">Touto </w:t>
      </w:r>
      <w:r w:rsidRPr="001B26A2">
        <w:rPr>
          <w:rFonts w:ascii="Times New Roman" w:hAnsi="Times New Roman" w:cs="Times New Roman"/>
          <w:sz w:val="24"/>
          <w:szCs w:val="24"/>
        </w:rPr>
        <w:t>problematikou se autor zabývá v další podkapitole v souvislosti s některými praktickými dopady demokracie na ekonomickou sílu státu.</w:t>
      </w:r>
    </w:p>
    <w:p w14:paraId="2BB283DA" w14:textId="77777777" w:rsidR="003C18EE" w:rsidRDefault="003C18EE" w:rsidP="000621F0">
      <w:pPr>
        <w:spacing w:after="0" w:line="360" w:lineRule="auto"/>
        <w:ind w:firstLine="709"/>
        <w:jc w:val="both"/>
        <w:rPr>
          <w:rFonts w:ascii="Times New Roman" w:hAnsi="Times New Roman" w:cs="Times New Roman"/>
          <w:sz w:val="24"/>
          <w:szCs w:val="24"/>
        </w:rPr>
      </w:pPr>
    </w:p>
    <w:p w14:paraId="6258F073" w14:textId="55C2ECE5" w:rsidR="00BC6500" w:rsidRDefault="00BC6500" w:rsidP="00821B17">
      <w:pPr>
        <w:spacing w:after="0" w:line="360" w:lineRule="auto"/>
        <w:jc w:val="both"/>
        <w:rPr>
          <w:rFonts w:ascii="Times New Roman" w:hAnsi="Times New Roman" w:cs="Times New Roman"/>
          <w:sz w:val="24"/>
          <w:szCs w:val="24"/>
        </w:rPr>
      </w:pPr>
      <w:r>
        <w:rPr>
          <w:noProof/>
        </w:rPr>
        <w:drawing>
          <wp:inline distT="0" distB="0" distL="0" distR="0" wp14:anchorId="13DDC37A" wp14:editId="03CADEEA">
            <wp:extent cx="5562600" cy="1876425"/>
            <wp:effectExtent l="0" t="0" r="0" b="9525"/>
            <wp:docPr id="1" name="Graf 1">
              <a:extLst xmlns:a="http://schemas.openxmlformats.org/drawingml/2006/main">
                <a:ext uri="{FF2B5EF4-FFF2-40B4-BE49-F238E27FC236}">
                  <a16:creationId xmlns:a16="http://schemas.microsoft.com/office/drawing/2014/main" id="{A963FD53-1A69-49BA-B4C8-737C619D1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06DE44" w14:textId="0204918A" w:rsidR="003C18EE" w:rsidRPr="003C18EE" w:rsidRDefault="003C18EE" w:rsidP="00613896">
      <w:pPr>
        <w:spacing w:after="0" w:line="360" w:lineRule="auto"/>
        <w:jc w:val="both"/>
        <w:rPr>
          <w:rFonts w:ascii="Times New Roman" w:hAnsi="Times New Roman" w:cs="Times New Roman"/>
          <w:sz w:val="20"/>
          <w:szCs w:val="20"/>
        </w:rPr>
      </w:pPr>
      <w:r w:rsidRPr="003C18EE">
        <w:rPr>
          <w:rFonts w:ascii="Times New Roman" w:hAnsi="Times New Roman" w:cs="Times New Roman"/>
          <w:b/>
          <w:bCs/>
          <w:sz w:val="20"/>
          <w:szCs w:val="20"/>
        </w:rPr>
        <w:t xml:space="preserve">Graf č. 1: </w:t>
      </w:r>
      <w:r>
        <w:rPr>
          <w:rFonts w:ascii="Times New Roman" w:hAnsi="Times New Roman" w:cs="Times New Roman"/>
          <w:sz w:val="20"/>
          <w:szCs w:val="20"/>
        </w:rPr>
        <w:t>vyjadřuje demografický vývoj na území současné Ruské federace (</w:t>
      </w:r>
      <w:proofErr w:type="spellStart"/>
      <w:r>
        <w:rPr>
          <w:rFonts w:ascii="Times New Roman" w:hAnsi="Times New Roman" w:cs="Times New Roman"/>
          <w:sz w:val="20"/>
          <w:szCs w:val="20"/>
        </w:rPr>
        <w:t>World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Population</w:t>
      </w:r>
      <w:proofErr w:type="spellEnd"/>
      <w:r>
        <w:rPr>
          <w:rFonts w:ascii="Times New Roman" w:hAnsi="Times New Roman" w:cs="Times New Roman"/>
          <w:sz w:val="20"/>
          <w:szCs w:val="20"/>
        </w:rPr>
        <w:t xml:space="preserve"> 2021).</w:t>
      </w:r>
      <w:r w:rsidR="00613896">
        <w:rPr>
          <w:rFonts w:ascii="Times New Roman" w:hAnsi="Times New Roman" w:cs="Times New Roman"/>
          <w:sz w:val="20"/>
          <w:szCs w:val="20"/>
        </w:rPr>
        <w:t xml:space="preserve"> Graf reflektuje populační propad a následný pozvolný nárůst od rozpadu Sovětského svazu po současnost.</w:t>
      </w:r>
    </w:p>
    <w:p w14:paraId="0BAF867C" w14:textId="77777777" w:rsidR="00613896" w:rsidRDefault="00613896" w:rsidP="000621F0">
      <w:pPr>
        <w:spacing w:after="0" w:line="360" w:lineRule="auto"/>
        <w:ind w:firstLine="709"/>
        <w:jc w:val="both"/>
        <w:rPr>
          <w:rFonts w:ascii="Times New Roman" w:hAnsi="Times New Roman" w:cs="Times New Roman"/>
          <w:color w:val="FF0000"/>
          <w:sz w:val="24"/>
          <w:szCs w:val="24"/>
        </w:rPr>
      </w:pPr>
    </w:p>
    <w:p w14:paraId="4A02AD60" w14:textId="6F44266E" w:rsidR="000621F0" w:rsidRDefault="000621F0" w:rsidP="000621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Druhým bodem, jsou náklady na zbrojení, které v případě Ruské federace dlouhodobě narůstají, a to nikoliv zanedbatelně. Na základě dat Stockholm International </w:t>
      </w:r>
      <w:proofErr w:type="spellStart"/>
      <w:r>
        <w:rPr>
          <w:rFonts w:ascii="Times New Roman" w:hAnsi="Times New Roman" w:cs="Times New Roman"/>
          <w:sz w:val="24"/>
          <w:szCs w:val="24"/>
        </w:rPr>
        <w:t>Peace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r w:rsidRPr="00613896">
        <w:rPr>
          <w:rFonts w:ascii="Times New Roman" w:hAnsi="Times New Roman" w:cs="Times New Roman"/>
          <w:sz w:val="24"/>
          <w:szCs w:val="24"/>
        </w:rPr>
        <w:t xml:space="preserve">Institute </w:t>
      </w:r>
      <w:r w:rsidR="001024F3" w:rsidRPr="00613896">
        <w:rPr>
          <w:rFonts w:ascii="Times New Roman" w:hAnsi="Times New Roman" w:cs="Times New Roman"/>
          <w:sz w:val="24"/>
          <w:szCs w:val="24"/>
        </w:rPr>
        <w:t>lze dovodit</w:t>
      </w:r>
      <w:r w:rsidRPr="00613896">
        <w:rPr>
          <w:rFonts w:ascii="Times New Roman" w:hAnsi="Times New Roman" w:cs="Times New Roman"/>
          <w:sz w:val="24"/>
          <w:szCs w:val="24"/>
        </w:rPr>
        <w:t xml:space="preserve">, že během posledních dvaceti let narostly ruské výdaje na zbrojení o více než 175 %. V roce 2019 činily </w:t>
      </w:r>
      <w:r>
        <w:rPr>
          <w:rFonts w:ascii="Times New Roman" w:hAnsi="Times New Roman" w:cs="Times New Roman"/>
          <w:sz w:val="24"/>
          <w:szCs w:val="24"/>
        </w:rPr>
        <w:t xml:space="preserve">3,9 % hrubého domácího produktu, tedy </w:t>
      </w:r>
      <w:r>
        <w:rPr>
          <w:rFonts w:ascii="Times New Roman" w:hAnsi="Times New Roman" w:cs="Times New Roman"/>
          <w:sz w:val="24"/>
          <w:szCs w:val="24"/>
        </w:rPr>
        <w:lastRenderedPageBreak/>
        <w:t>po relativní stránce více než v tomto roce investovaly Spojené státy americké (</w:t>
      </w:r>
      <w:r w:rsidRPr="00F33149">
        <w:rPr>
          <w:rFonts w:ascii="Times New Roman" w:hAnsi="Times New Roman" w:cs="Times New Roman"/>
          <w:sz w:val="24"/>
          <w:szCs w:val="24"/>
        </w:rPr>
        <w:t>nejv</w:t>
      </w:r>
      <w:r w:rsidR="00F33149">
        <w:rPr>
          <w:rFonts w:ascii="Times New Roman" w:hAnsi="Times New Roman" w:cs="Times New Roman"/>
          <w:sz w:val="24"/>
          <w:szCs w:val="24"/>
        </w:rPr>
        <w:t xml:space="preserve">ětší byly </w:t>
      </w:r>
      <w:r>
        <w:rPr>
          <w:rFonts w:ascii="Times New Roman" w:hAnsi="Times New Roman" w:cs="Times New Roman"/>
          <w:sz w:val="24"/>
          <w:szCs w:val="24"/>
        </w:rPr>
        <w:t xml:space="preserve">ruské výdaje v roce 2016, a to 5,5 % HDP). V posledním desetiletí se Rusko stabilně drží mezi prvními pěti státy ve výdajích na zbrojení, v roce 2019 bylo na čtvrtém místě, tedy za Spojenými státy, Čínou a Indií. Nicméně výdeje na zbrojení nejsou jediným měřítkem </w:t>
      </w:r>
      <w:r w:rsidRPr="001B26A2">
        <w:rPr>
          <w:rFonts w:ascii="Times New Roman" w:hAnsi="Times New Roman" w:cs="Times New Roman"/>
          <w:sz w:val="24"/>
          <w:szCs w:val="24"/>
        </w:rPr>
        <w:t>vojenské síly, je</w:t>
      </w:r>
      <w:r>
        <w:rPr>
          <w:rFonts w:ascii="Times New Roman" w:hAnsi="Times New Roman" w:cs="Times New Roman"/>
          <w:sz w:val="24"/>
          <w:szCs w:val="24"/>
        </w:rPr>
        <w:t xml:space="preserve"> nutné brát v potaz další faktory</w:t>
      </w:r>
      <w:r w:rsidR="00AF6F6F">
        <w:rPr>
          <w:rFonts w:ascii="Times New Roman" w:hAnsi="Times New Roman" w:cs="Times New Roman"/>
          <w:sz w:val="24"/>
          <w:szCs w:val="24"/>
        </w:rPr>
        <w:t>:</w:t>
      </w:r>
      <w:r w:rsidR="00FB3EB4">
        <w:rPr>
          <w:rFonts w:ascii="Times New Roman" w:hAnsi="Times New Roman" w:cs="Times New Roman"/>
          <w:sz w:val="24"/>
          <w:szCs w:val="24"/>
        </w:rPr>
        <w:t xml:space="preserve"> </w:t>
      </w:r>
      <w:r>
        <w:rPr>
          <w:rFonts w:ascii="Times New Roman" w:hAnsi="Times New Roman" w:cs="Times New Roman"/>
          <w:sz w:val="24"/>
          <w:szCs w:val="24"/>
        </w:rPr>
        <w:t xml:space="preserve">morálka, indoktrinace, připravenost k nasazení, zkušenost jednotek z předchozích konfliktů, pozůstatky velkého množství konvenčních zbraní z období studené války, a zároveň i další zbraně, kterými Rusko disponuje, zejména ty </w:t>
      </w:r>
      <w:r w:rsidRPr="00613896">
        <w:rPr>
          <w:rFonts w:ascii="Times New Roman" w:hAnsi="Times New Roman" w:cs="Times New Roman"/>
          <w:sz w:val="24"/>
          <w:szCs w:val="24"/>
        </w:rPr>
        <w:t>nukleárn</w:t>
      </w:r>
      <w:r w:rsidR="00613896" w:rsidRPr="00613896">
        <w:rPr>
          <w:rFonts w:ascii="Times New Roman" w:hAnsi="Times New Roman" w:cs="Times New Roman"/>
          <w:sz w:val="24"/>
          <w:szCs w:val="24"/>
        </w:rPr>
        <w:t>í</w:t>
      </w:r>
      <w:r w:rsidRPr="00613896">
        <w:rPr>
          <w:rFonts w:ascii="Times New Roman" w:hAnsi="Times New Roman" w:cs="Times New Roman"/>
          <w:sz w:val="24"/>
          <w:szCs w:val="24"/>
        </w:rPr>
        <w:t>. Lze</w:t>
      </w:r>
      <w:r>
        <w:rPr>
          <w:rFonts w:ascii="Times New Roman" w:hAnsi="Times New Roman" w:cs="Times New Roman"/>
          <w:sz w:val="24"/>
          <w:szCs w:val="24"/>
        </w:rPr>
        <w:t xml:space="preserve"> tedy předpokládat, že faktická vojenská moc Ruské federace je ještě vyšší (</w:t>
      </w:r>
      <w:proofErr w:type="spellStart"/>
      <w:r>
        <w:rPr>
          <w:rFonts w:ascii="Times New Roman" w:hAnsi="Times New Roman" w:cs="Times New Roman"/>
          <w:sz w:val="24"/>
          <w:szCs w:val="24"/>
        </w:rPr>
        <w:t>Wezeman</w:t>
      </w:r>
      <w:proofErr w:type="spellEnd"/>
      <w:r>
        <w:rPr>
          <w:rFonts w:ascii="Times New Roman" w:hAnsi="Times New Roman" w:cs="Times New Roman"/>
          <w:sz w:val="24"/>
          <w:szCs w:val="24"/>
        </w:rPr>
        <w:t xml:space="preserve"> 2020).</w:t>
      </w:r>
    </w:p>
    <w:p w14:paraId="63C21556" w14:textId="77777777" w:rsidR="000621F0" w:rsidRDefault="000621F0" w:rsidP="000621F0">
      <w:pPr>
        <w:spacing w:after="0" w:line="360" w:lineRule="auto"/>
        <w:ind w:firstLine="709"/>
        <w:jc w:val="both"/>
        <w:rPr>
          <w:rFonts w:ascii="Times New Roman" w:hAnsi="Times New Roman" w:cs="Times New Roman"/>
          <w:sz w:val="24"/>
          <w:szCs w:val="24"/>
        </w:rPr>
      </w:pPr>
    </w:p>
    <w:p w14:paraId="27B97FCD" w14:textId="77777777" w:rsidR="000621F0" w:rsidRPr="00D30345" w:rsidRDefault="000621F0" w:rsidP="000621F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50171658" wp14:editId="6718BD75">
            <wp:extent cx="5562600" cy="209486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2866" cy="2117561"/>
                    </a:xfrm>
                    <a:prstGeom prst="rect">
                      <a:avLst/>
                    </a:prstGeom>
                  </pic:spPr>
                </pic:pic>
              </a:graphicData>
            </a:graphic>
          </wp:inline>
        </w:drawing>
      </w:r>
    </w:p>
    <w:p w14:paraId="1268A31B" w14:textId="0242470E" w:rsidR="000621F0" w:rsidRPr="003F32A5" w:rsidRDefault="000621F0" w:rsidP="000621F0">
      <w:pPr>
        <w:spacing w:after="0" w:line="360" w:lineRule="auto"/>
        <w:jc w:val="both"/>
        <w:rPr>
          <w:rFonts w:ascii="Times New Roman" w:hAnsi="Times New Roman" w:cs="Times New Roman"/>
          <w:sz w:val="20"/>
          <w:szCs w:val="20"/>
        </w:rPr>
      </w:pPr>
      <w:r w:rsidRPr="003C18EE">
        <w:rPr>
          <w:rFonts w:ascii="Times New Roman" w:hAnsi="Times New Roman" w:cs="Times New Roman"/>
          <w:b/>
          <w:bCs/>
          <w:sz w:val="20"/>
          <w:szCs w:val="20"/>
        </w:rPr>
        <w:t xml:space="preserve">Graf </w:t>
      </w:r>
      <w:r w:rsidR="003C18EE" w:rsidRPr="003C18EE">
        <w:rPr>
          <w:rFonts w:ascii="Times New Roman" w:hAnsi="Times New Roman" w:cs="Times New Roman"/>
          <w:b/>
          <w:bCs/>
          <w:sz w:val="20"/>
          <w:szCs w:val="20"/>
        </w:rPr>
        <w:t>č. 2.:</w:t>
      </w:r>
      <w:r w:rsidR="003C18EE">
        <w:rPr>
          <w:rFonts w:ascii="Times New Roman" w:hAnsi="Times New Roman" w:cs="Times New Roman"/>
          <w:sz w:val="20"/>
          <w:szCs w:val="20"/>
        </w:rPr>
        <w:t xml:space="preserve"> vy</w:t>
      </w:r>
      <w:r w:rsidRPr="003F32A5">
        <w:rPr>
          <w:rFonts w:ascii="Times New Roman" w:hAnsi="Times New Roman" w:cs="Times New Roman"/>
          <w:sz w:val="20"/>
          <w:szCs w:val="20"/>
        </w:rPr>
        <w:t>jadřuje ruské roční výdaje na zbrojení mezi lety 2010-2019 v bilionech amerických dolarů (</w:t>
      </w:r>
      <w:r>
        <w:rPr>
          <w:rFonts w:ascii="Times New Roman" w:hAnsi="Times New Roman" w:cs="Times New Roman"/>
          <w:sz w:val="20"/>
          <w:szCs w:val="20"/>
        </w:rPr>
        <w:t>přepočteno na</w:t>
      </w:r>
      <w:r w:rsidRPr="003F32A5">
        <w:rPr>
          <w:rFonts w:ascii="Times New Roman" w:hAnsi="Times New Roman" w:cs="Times New Roman"/>
          <w:sz w:val="20"/>
          <w:szCs w:val="20"/>
        </w:rPr>
        <w:t> hodnot</w:t>
      </w:r>
      <w:r>
        <w:rPr>
          <w:rFonts w:ascii="Times New Roman" w:hAnsi="Times New Roman" w:cs="Times New Roman"/>
          <w:sz w:val="20"/>
          <w:szCs w:val="20"/>
        </w:rPr>
        <w:t>u</w:t>
      </w:r>
      <w:r w:rsidRPr="003F32A5">
        <w:rPr>
          <w:rFonts w:ascii="Times New Roman" w:hAnsi="Times New Roman" w:cs="Times New Roman"/>
          <w:sz w:val="20"/>
          <w:szCs w:val="20"/>
        </w:rPr>
        <w:t xml:space="preserve"> dolaru v roce 2018). (Zdroj: </w:t>
      </w:r>
      <w:proofErr w:type="spellStart"/>
      <w:r w:rsidRPr="003F32A5">
        <w:rPr>
          <w:rFonts w:ascii="Times New Roman" w:hAnsi="Times New Roman" w:cs="Times New Roman"/>
          <w:sz w:val="20"/>
          <w:szCs w:val="20"/>
          <w:bdr w:val="none" w:sz="0" w:space="0" w:color="auto" w:frame="1"/>
          <w:shd w:val="clear" w:color="auto" w:fill="FFFFFF"/>
        </w:rPr>
        <w:t>Wezeman</w:t>
      </w:r>
      <w:proofErr w:type="spellEnd"/>
      <w:r w:rsidRPr="003F32A5">
        <w:rPr>
          <w:rFonts w:ascii="Times New Roman" w:hAnsi="Times New Roman" w:cs="Times New Roman"/>
          <w:sz w:val="20"/>
          <w:szCs w:val="20"/>
          <w:bdr w:val="none" w:sz="0" w:space="0" w:color="auto" w:frame="1"/>
          <w:shd w:val="clear" w:color="auto" w:fill="FFFFFF"/>
        </w:rPr>
        <w:t xml:space="preserve">, S. (2020, 27. duben). </w:t>
      </w:r>
      <w:proofErr w:type="spellStart"/>
      <w:r w:rsidRPr="003F32A5">
        <w:rPr>
          <w:rFonts w:ascii="Times New Roman" w:hAnsi="Times New Roman" w:cs="Times New Roman"/>
          <w:i/>
          <w:iCs/>
          <w:sz w:val="20"/>
          <w:szCs w:val="20"/>
          <w:bdr w:val="none" w:sz="0" w:space="0" w:color="auto" w:frame="1"/>
          <w:shd w:val="clear" w:color="auto" w:fill="FFFFFF"/>
        </w:rPr>
        <w:t>Russia’s</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military</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spending</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Frequently</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asked</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questions</w:t>
      </w:r>
      <w:proofErr w:type="spellEnd"/>
      <w:r w:rsidRPr="003F32A5">
        <w:rPr>
          <w:rFonts w:ascii="Times New Roman" w:hAnsi="Times New Roman" w:cs="Times New Roman"/>
          <w:sz w:val="20"/>
          <w:szCs w:val="20"/>
          <w:bdr w:val="none" w:sz="0" w:space="0" w:color="auto" w:frame="1"/>
          <w:shd w:val="clear" w:color="auto" w:fill="FFFFFF"/>
        </w:rPr>
        <w:t>)</w:t>
      </w:r>
    </w:p>
    <w:p w14:paraId="53460F29" w14:textId="77777777" w:rsidR="000621F0" w:rsidRDefault="000621F0" w:rsidP="000621F0">
      <w:pPr>
        <w:spacing w:after="0" w:line="360" w:lineRule="auto"/>
        <w:jc w:val="both"/>
        <w:rPr>
          <w:rFonts w:ascii="Times New Roman" w:hAnsi="Times New Roman" w:cs="Times New Roman"/>
          <w:sz w:val="24"/>
          <w:szCs w:val="24"/>
        </w:rPr>
      </w:pPr>
    </w:p>
    <w:p w14:paraId="41C07541" w14:textId="0F4438A6" w:rsidR="000621F0" w:rsidRDefault="000621F0" w:rsidP="000621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data navíc vyjadřují jen výdaje ve srovnání s obvyklou tržní hodnotou </w:t>
      </w:r>
      <w:r w:rsidRPr="001B26A2">
        <w:rPr>
          <w:rFonts w:ascii="Times New Roman" w:hAnsi="Times New Roman" w:cs="Times New Roman"/>
          <w:sz w:val="24"/>
          <w:szCs w:val="24"/>
        </w:rPr>
        <w:t>zbraní</w:t>
      </w:r>
      <w:r>
        <w:rPr>
          <w:rFonts w:ascii="Times New Roman" w:hAnsi="Times New Roman" w:cs="Times New Roman"/>
          <w:color w:val="FF0000"/>
          <w:sz w:val="24"/>
          <w:szCs w:val="24"/>
        </w:rPr>
        <w:t>,</w:t>
      </w:r>
      <w:r>
        <w:rPr>
          <w:rFonts w:ascii="Times New Roman" w:hAnsi="Times New Roman" w:cs="Times New Roman"/>
          <w:sz w:val="24"/>
          <w:szCs w:val="24"/>
        </w:rPr>
        <w:t xml:space="preserve"> nicméně mnohem lepší pro komparativní analýzu výdajů na zbrojení je počítat s tzv. </w:t>
      </w:r>
      <w:proofErr w:type="spellStart"/>
      <w:r>
        <w:rPr>
          <w:rFonts w:ascii="Times New Roman" w:hAnsi="Times New Roman" w:cs="Times New Roman"/>
          <w:i/>
          <w:iCs/>
          <w:sz w:val="24"/>
          <w:szCs w:val="24"/>
        </w:rPr>
        <w:t>purchasing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power</w:t>
      </w:r>
      <w:proofErr w:type="spellEnd"/>
      <w:r>
        <w:rPr>
          <w:rFonts w:ascii="Times New Roman" w:hAnsi="Times New Roman" w:cs="Times New Roman"/>
          <w:i/>
          <w:iCs/>
          <w:sz w:val="24"/>
          <w:szCs w:val="24"/>
        </w:rPr>
        <w:t xml:space="preserve"> parity, </w:t>
      </w:r>
      <w:r>
        <w:rPr>
          <w:rFonts w:ascii="Times New Roman" w:hAnsi="Times New Roman" w:cs="Times New Roman"/>
          <w:sz w:val="24"/>
          <w:szCs w:val="24"/>
        </w:rPr>
        <w:t xml:space="preserve">která zohledňuje rozdíl v ceně napříč státy. Na základě tohoto indexu jsou ruské roční výdaje za posledních pět let ekvivalentní spíše částce někde mezi 150-200 </w:t>
      </w:r>
      <w:r w:rsidR="002A7B88" w:rsidRPr="00AF6F6F">
        <w:rPr>
          <w:rFonts w:ascii="Times New Roman" w:hAnsi="Times New Roman" w:cs="Times New Roman"/>
          <w:sz w:val="24"/>
          <w:szCs w:val="24"/>
        </w:rPr>
        <w:t>biliony</w:t>
      </w:r>
      <w:r w:rsidRPr="00AF6F6F">
        <w:rPr>
          <w:rFonts w:ascii="Times New Roman" w:hAnsi="Times New Roman" w:cs="Times New Roman"/>
          <w:sz w:val="24"/>
          <w:szCs w:val="24"/>
        </w:rPr>
        <w:t xml:space="preserve"> </w:t>
      </w:r>
      <w:r>
        <w:rPr>
          <w:rFonts w:ascii="Times New Roman" w:hAnsi="Times New Roman" w:cs="Times New Roman"/>
          <w:sz w:val="24"/>
          <w:szCs w:val="24"/>
        </w:rPr>
        <w:t>dolarů. Zároveň, na rozdíl od některých dalších států dominujících ve výdajích na zbrojení, Ruská federace produkuje většinu své výzbroje sama, což značně snižuje náklady. Při zohlednění těchto faktorů a toho, že Rusko nepochybně utrácí ještě nemalé peníze do tajných programů, je pozice Ruské federace mnohem lepší (</w:t>
      </w:r>
      <w:proofErr w:type="spellStart"/>
      <w:r>
        <w:rPr>
          <w:rFonts w:ascii="Times New Roman" w:hAnsi="Times New Roman" w:cs="Times New Roman"/>
          <w:sz w:val="24"/>
          <w:szCs w:val="24"/>
        </w:rPr>
        <w:t>Kofman</w:t>
      </w:r>
      <w:proofErr w:type="spellEnd"/>
      <w:r>
        <w:rPr>
          <w:rFonts w:ascii="Times New Roman" w:hAnsi="Times New Roman" w:cs="Times New Roman"/>
          <w:sz w:val="24"/>
          <w:szCs w:val="24"/>
        </w:rPr>
        <w:t xml:space="preserve"> 2019). Na druhou stranu je nutné zohlednit, že jistá část výdajů na zbrojení je v současnosti ovlivněna rostoucími náklady již trvajících konfliktům, ve kterých Rusko participuje (Sýrie, Ukrajina). Nicméně, tyto náklady patrně budou znatelně nižší než </w:t>
      </w:r>
      <w:r w:rsidRPr="00AF6F6F">
        <w:rPr>
          <w:rFonts w:ascii="Times New Roman" w:hAnsi="Times New Roman" w:cs="Times New Roman"/>
          <w:sz w:val="24"/>
          <w:szCs w:val="24"/>
        </w:rPr>
        <w:t>kupříkladu</w:t>
      </w:r>
      <w:r>
        <w:rPr>
          <w:rFonts w:ascii="Times New Roman" w:hAnsi="Times New Roman" w:cs="Times New Roman"/>
          <w:sz w:val="24"/>
          <w:szCs w:val="24"/>
        </w:rPr>
        <w:t xml:space="preserve"> náklady vynaložené Spojenými státy americkými, vzhledem k menšímu počtu nasazených jednotek </w:t>
      </w:r>
      <w:r>
        <w:rPr>
          <w:rFonts w:ascii="Times New Roman" w:hAnsi="Times New Roman" w:cs="Times New Roman"/>
          <w:sz w:val="24"/>
          <w:szCs w:val="24"/>
        </w:rPr>
        <w:lastRenderedPageBreak/>
        <w:t xml:space="preserve">(zatímco USA má v zahraničí přes 200 000 vojáků, u Ruska jde sotva o </w:t>
      </w:r>
      <w:r w:rsidRPr="00AF6F6F">
        <w:rPr>
          <w:rFonts w:ascii="Times New Roman" w:hAnsi="Times New Roman" w:cs="Times New Roman"/>
          <w:sz w:val="24"/>
          <w:szCs w:val="24"/>
        </w:rPr>
        <w:t xml:space="preserve">čtvrtinu, </w:t>
      </w:r>
      <w:r w:rsidR="00AF6F6F" w:rsidRPr="00AF6F6F">
        <w:rPr>
          <w:rFonts w:ascii="Times New Roman" w:hAnsi="Times New Roman" w:cs="Times New Roman"/>
          <w:sz w:val="24"/>
          <w:szCs w:val="24"/>
        </w:rPr>
        <w:t xml:space="preserve">a </w:t>
      </w:r>
      <w:r w:rsidRPr="00AF6F6F">
        <w:rPr>
          <w:rFonts w:ascii="Times New Roman" w:hAnsi="Times New Roman" w:cs="Times New Roman"/>
          <w:sz w:val="24"/>
          <w:szCs w:val="24"/>
        </w:rPr>
        <w:t xml:space="preserve">to, pokud </w:t>
      </w:r>
      <w:r>
        <w:rPr>
          <w:rFonts w:ascii="Times New Roman" w:hAnsi="Times New Roman" w:cs="Times New Roman"/>
          <w:sz w:val="24"/>
          <w:szCs w:val="24"/>
        </w:rPr>
        <w:t>počítáme i jednotky nasazené na Ukrajině (</w:t>
      </w:r>
      <w:proofErr w:type="spellStart"/>
      <w:r>
        <w:rPr>
          <w:rFonts w:ascii="Times New Roman" w:hAnsi="Times New Roman" w:cs="Times New Roman"/>
          <w:sz w:val="24"/>
          <w:szCs w:val="24"/>
        </w:rPr>
        <w:t>Wezeman</w:t>
      </w:r>
      <w:proofErr w:type="spellEnd"/>
      <w:r>
        <w:rPr>
          <w:rFonts w:ascii="Times New Roman" w:hAnsi="Times New Roman" w:cs="Times New Roman"/>
          <w:sz w:val="24"/>
          <w:szCs w:val="24"/>
        </w:rPr>
        <w:t xml:space="preserve"> 2020)</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w:t>
      </w:r>
    </w:p>
    <w:p w14:paraId="70CD484F" w14:textId="6EB45BF1" w:rsidR="0001377F" w:rsidRDefault="00811805" w:rsidP="008C3D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Zvyšování nákladů investovaných do zbrojení zároveň patrně souvisí s rostoucími cenami plynu a ropy mezi lety 2000 a 2017. Za tuto dobu se průměr prostředků získaných z exportu těchto zdrojů v přepočtu na občana téměř zdvojnásobil. Ruská federace je zemí s největší světovou zásobou zemního plynu, druhou největší zásobou uhlí a je i na světové špičce států vlastnících ropu. Velká část ekonomiky je tak založena na exportu nerostných zdrojů, slabou stránkou ruské ekonomiky je ale lidský kapitál, díky němu se od roku 2017 ekonomické posilování Ruska spíše zpomaluje (</w:t>
      </w:r>
      <w:proofErr w:type="spellStart"/>
      <w:r>
        <w:rPr>
          <w:rFonts w:ascii="Times New Roman" w:hAnsi="Times New Roman" w:cs="Times New Roman"/>
          <w:sz w:val="24"/>
          <w:szCs w:val="24"/>
        </w:rPr>
        <w:t>Naikal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Emelyanova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Nemova</w:t>
      </w:r>
      <w:proofErr w:type="spellEnd"/>
      <w:r w:rsidR="00F90855">
        <w:rPr>
          <w:rFonts w:ascii="Times New Roman" w:hAnsi="Times New Roman" w:cs="Times New Roman"/>
          <w:sz w:val="24"/>
          <w:szCs w:val="24"/>
        </w:rPr>
        <w:t xml:space="preserve">, </w:t>
      </w:r>
      <w:proofErr w:type="spellStart"/>
      <w:r w:rsidR="00F90855">
        <w:rPr>
          <w:rFonts w:ascii="Times New Roman" w:hAnsi="Times New Roman" w:cs="Times New Roman"/>
          <w:sz w:val="24"/>
          <w:szCs w:val="24"/>
        </w:rPr>
        <w:t>Lange</w:t>
      </w:r>
      <w:proofErr w:type="spellEnd"/>
      <w:r w:rsidR="00F90855">
        <w:rPr>
          <w:rFonts w:ascii="Times New Roman" w:hAnsi="Times New Roman" w:cs="Times New Roman"/>
          <w:sz w:val="24"/>
          <w:szCs w:val="24"/>
        </w:rPr>
        <w:t xml:space="preserve"> </w:t>
      </w:r>
      <w:r w:rsidR="00F90855" w:rsidRPr="00F90855">
        <w:rPr>
          <w:rFonts w:ascii="Times New Roman" w:hAnsi="Times New Roman" w:cs="Times New Roman"/>
          <w:sz w:val="24"/>
          <w:szCs w:val="24"/>
        </w:rPr>
        <w:t>&amp;</w:t>
      </w:r>
      <w:r w:rsidR="00F90855">
        <w:rPr>
          <w:rFonts w:ascii="Times New Roman" w:hAnsi="Times New Roman" w:cs="Times New Roman"/>
          <w:sz w:val="24"/>
          <w:szCs w:val="24"/>
        </w:rPr>
        <w:t xml:space="preserve"> </w:t>
      </w:r>
      <w:proofErr w:type="spellStart"/>
      <w:r w:rsidR="00F90855">
        <w:rPr>
          <w:rFonts w:ascii="Times New Roman" w:hAnsi="Times New Roman" w:cs="Times New Roman"/>
          <w:sz w:val="24"/>
          <w:szCs w:val="24"/>
        </w:rPr>
        <w:t>Sanghi</w:t>
      </w:r>
      <w:proofErr w:type="spellEnd"/>
      <w:r w:rsidR="00F90855">
        <w:rPr>
          <w:rFonts w:ascii="Times New Roman" w:hAnsi="Times New Roman" w:cs="Times New Roman"/>
          <w:sz w:val="24"/>
          <w:szCs w:val="24"/>
        </w:rPr>
        <w:t xml:space="preserve"> 2019)</w:t>
      </w:r>
      <w:r>
        <w:rPr>
          <w:rFonts w:ascii="Times New Roman" w:hAnsi="Times New Roman" w:cs="Times New Roman"/>
          <w:sz w:val="24"/>
          <w:szCs w:val="24"/>
        </w:rPr>
        <w:t>.</w:t>
      </w:r>
      <w:r w:rsidR="000621F0">
        <w:rPr>
          <w:rFonts w:ascii="Times New Roman" w:hAnsi="Times New Roman" w:cs="Times New Roman"/>
          <w:sz w:val="24"/>
          <w:szCs w:val="24"/>
        </w:rPr>
        <w:t xml:space="preserve"> </w:t>
      </w:r>
      <w:proofErr w:type="spellStart"/>
      <w:r w:rsidR="00012656">
        <w:rPr>
          <w:rFonts w:ascii="Times New Roman" w:hAnsi="Times New Roman" w:cs="Times New Roman"/>
          <w:sz w:val="24"/>
          <w:szCs w:val="24"/>
        </w:rPr>
        <w:t>Dmitry</w:t>
      </w:r>
      <w:proofErr w:type="spellEnd"/>
      <w:r w:rsidR="00012656">
        <w:rPr>
          <w:rFonts w:ascii="Times New Roman" w:hAnsi="Times New Roman" w:cs="Times New Roman"/>
          <w:sz w:val="24"/>
          <w:szCs w:val="24"/>
        </w:rPr>
        <w:t xml:space="preserve"> </w:t>
      </w:r>
      <w:proofErr w:type="spellStart"/>
      <w:r w:rsidR="00012656">
        <w:rPr>
          <w:rFonts w:ascii="Times New Roman" w:hAnsi="Times New Roman" w:cs="Times New Roman"/>
          <w:sz w:val="24"/>
          <w:szCs w:val="24"/>
        </w:rPr>
        <w:t>Gorenburg</w:t>
      </w:r>
      <w:proofErr w:type="spellEnd"/>
      <w:r w:rsidR="0001377F">
        <w:rPr>
          <w:rFonts w:ascii="Times New Roman" w:hAnsi="Times New Roman" w:cs="Times New Roman"/>
          <w:sz w:val="24"/>
          <w:szCs w:val="24"/>
        </w:rPr>
        <w:t xml:space="preserve"> </w:t>
      </w:r>
      <w:r w:rsidR="00012656">
        <w:rPr>
          <w:rFonts w:ascii="Times New Roman" w:hAnsi="Times New Roman" w:cs="Times New Roman"/>
          <w:sz w:val="24"/>
          <w:szCs w:val="24"/>
        </w:rPr>
        <w:t>zmiňuje ještě</w:t>
      </w:r>
      <w:r w:rsidR="0001377F">
        <w:rPr>
          <w:rFonts w:ascii="Times New Roman" w:hAnsi="Times New Roman" w:cs="Times New Roman"/>
          <w:sz w:val="24"/>
          <w:szCs w:val="24"/>
        </w:rPr>
        <w:t xml:space="preserve"> jeden</w:t>
      </w:r>
      <w:r w:rsidR="00012656">
        <w:rPr>
          <w:rFonts w:ascii="Times New Roman" w:hAnsi="Times New Roman" w:cs="Times New Roman"/>
          <w:sz w:val="24"/>
          <w:szCs w:val="24"/>
        </w:rPr>
        <w:t xml:space="preserve"> organizační</w:t>
      </w:r>
      <w:r w:rsidR="0001377F">
        <w:rPr>
          <w:rFonts w:ascii="Times New Roman" w:hAnsi="Times New Roman" w:cs="Times New Roman"/>
          <w:sz w:val="24"/>
          <w:szCs w:val="24"/>
        </w:rPr>
        <w:t xml:space="preserve"> fa</w:t>
      </w:r>
      <w:r w:rsidR="00012656">
        <w:rPr>
          <w:rFonts w:ascii="Times New Roman" w:hAnsi="Times New Roman" w:cs="Times New Roman"/>
          <w:sz w:val="24"/>
          <w:szCs w:val="24"/>
        </w:rPr>
        <w:t>ktor, který značně zjednodušil ruskou anexi. Ruská federace měla na území Ukrajiny již alokováno 25 000 mužů, a to legálně na základě smlouvy s Ukrajinou z roku 1997. Pochopitelně, přítomnost jednotek na území cizího státu značně usnadňuje případnou invazi. V současnosti má Rusko vojenské základny také v Moldavsku, Kyrgyzstánu a Arménii (</w:t>
      </w:r>
      <w:proofErr w:type="spellStart"/>
      <w:r w:rsidR="00012656">
        <w:rPr>
          <w:rFonts w:ascii="Times New Roman" w:hAnsi="Times New Roman" w:cs="Times New Roman"/>
          <w:sz w:val="24"/>
          <w:szCs w:val="24"/>
        </w:rPr>
        <w:t>Gorenburg</w:t>
      </w:r>
      <w:proofErr w:type="spellEnd"/>
      <w:r w:rsidR="00012656">
        <w:rPr>
          <w:rFonts w:ascii="Times New Roman" w:hAnsi="Times New Roman" w:cs="Times New Roman"/>
          <w:sz w:val="24"/>
          <w:szCs w:val="24"/>
        </w:rPr>
        <w:t xml:space="preserve"> 2014).</w:t>
      </w:r>
    </w:p>
    <w:p w14:paraId="18381DB2" w14:textId="77777777" w:rsidR="00DC3DD5" w:rsidRDefault="00DC3DD5" w:rsidP="008C3D42">
      <w:pPr>
        <w:spacing w:after="0" w:line="360" w:lineRule="auto"/>
        <w:ind w:firstLine="709"/>
        <w:jc w:val="both"/>
        <w:rPr>
          <w:rFonts w:ascii="Times New Roman" w:hAnsi="Times New Roman" w:cs="Times New Roman"/>
          <w:sz w:val="24"/>
          <w:szCs w:val="24"/>
        </w:rPr>
      </w:pPr>
    </w:p>
    <w:p w14:paraId="77CE6F52" w14:textId="1ED3D1D4" w:rsidR="00DC3DD5" w:rsidRDefault="00AC744A" w:rsidP="00DC3DD5">
      <w:pPr>
        <w:spacing w:after="0" w:line="360" w:lineRule="auto"/>
        <w:jc w:val="both"/>
        <w:rPr>
          <w:rFonts w:ascii="Times New Roman" w:hAnsi="Times New Roman" w:cs="Times New Roman"/>
          <w:sz w:val="20"/>
          <w:szCs w:val="20"/>
        </w:rPr>
      </w:pPr>
      <w:r>
        <w:rPr>
          <w:noProof/>
        </w:rPr>
        <w:drawing>
          <wp:inline distT="0" distB="0" distL="0" distR="0" wp14:anchorId="3F2566FE" wp14:editId="2EC9B645">
            <wp:extent cx="5562600" cy="2305050"/>
            <wp:effectExtent l="0" t="0" r="0" b="0"/>
            <wp:docPr id="5" name="Graf 5">
              <a:extLst xmlns:a="http://schemas.openxmlformats.org/drawingml/2006/main">
                <a:ext uri="{FF2B5EF4-FFF2-40B4-BE49-F238E27FC236}">
                  <a16:creationId xmlns:a16="http://schemas.microsoft.com/office/drawing/2014/main" id="{E5E2DC8F-EA7D-4042-9DE9-04E7F2993C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72DDDD" w14:textId="6D27A85E" w:rsidR="00DC3DD5" w:rsidRPr="00DC3DD5" w:rsidRDefault="00AC744A" w:rsidP="00DC3DD5">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Graf</w:t>
      </w:r>
      <w:r w:rsidR="00DC3DD5">
        <w:rPr>
          <w:rFonts w:ascii="Times New Roman" w:hAnsi="Times New Roman" w:cs="Times New Roman"/>
          <w:b/>
          <w:bCs/>
          <w:sz w:val="20"/>
          <w:szCs w:val="20"/>
        </w:rPr>
        <w:t xml:space="preserve"> č. </w:t>
      </w:r>
      <w:r>
        <w:rPr>
          <w:rFonts w:ascii="Times New Roman" w:hAnsi="Times New Roman" w:cs="Times New Roman"/>
          <w:b/>
          <w:bCs/>
          <w:sz w:val="20"/>
          <w:szCs w:val="20"/>
        </w:rPr>
        <w:t>3</w:t>
      </w:r>
      <w:r w:rsidR="00DC3DD5">
        <w:rPr>
          <w:rFonts w:ascii="Times New Roman" w:hAnsi="Times New Roman" w:cs="Times New Roman"/>
          <w:b/>
          <w:bCs/>
          <w:sz w:val="20"/>
          <w:szCs w:val="20"/>
        </w:rPr>
        <w:t xml:space="preserve">: </w:t>
      </w:r>
      <w:r w:rsidR="00DC3DD5">
        <w:rPr>
          <w:rFonts w:ascii="Times New Roman" w:hAnsi="Times New Roman" w:cs="Times New Roman"/>
          <w:sz w:val="20"/>
          <w:szCs w:val="20"/>
        </w:rPr>
        <w:t>Srovnání vývoje HDP (v miliardách amerických dolarů) Ruské federace, Spojených států, Francie a Německa (</w:t>
      </w:r>
      <w:proofErr w:type="spellStart"/>
      <w:r w:rsidR="00DC3DD5">
        <w:rPr>
          <w:rFonts w:ascii="Times New Roman" w:hAnsi="Times New Roman" w:cs="Times New Roman"/>
          <w:sz w:val="20"/>
          <w:szCs w:val="20"/>
        </w:rPr>
        <w:t>Macrotrends</w:t>
      </w:r>
      <w:proofErr w:type="spellEnd"/>
      <w:r w:rsidR="00DC3DD5">
        <w:rPr>
          <w:rFonts w:ascii="Times New Roman" w:hAnsi="Times New Roman" w:cs="Times New Roman"/>
          <w:sz w:val="20"/>
          <w:szCs w:val="20"/>
        </w:rPr>
        <w:t xml:space="preserve"> 2021).</w:t>
      </w:r>
      <w:r w:rsidR="00E17C30">
        <w:rPr>
          <w:rFonts w:ascii="Times New Roman" w:hAnsi="Times New Roman" w:cs="Times New Roman"/>
          <w:sz w:val="20"/>
          <w:szCs w:val="20"/>
        </w:rPr>
        <w:t xml:space="preserve"> </w:t>
      </w:r>
    </w:p>
    <w:p w14:paraId="573F7D4E" w14:textId="2A17AB99" w:rsidR="000621F0" w:rsidRDefault="000621F0" w:rsidP="000621F0">
      <w:pPr>
        <w:spacing w:after="0" w:line="360" w:lineRule="auto"/>
        <w:jc w:val="both"/>
        <w:rPr>
          <w:rFonts w:ascii="Times New Roman" w:hAnsi="Times New Roman" w:cs="Times New Roman"/>
          <w:sz w:val="24"/>
          <w:szCs w:val="24"/>
        </w:rPr>
      </w:pPr>
    </w:p>
    <w:p w14:paraId="5EA62F7F" w14:textId="04703226" w:rsidR="008354BE" w:rsidRPr="008B3B13" w:rsidRDefault="008354BE" w:rsidP="008354BE">
      <w:pPr>
        <w:pStyle w:val="Nadpis2"/>
        <w:rPr>
          <w:rFonts w:ascii="Times New Roman" w:hAnsi="Times New Roman" w:cs="Times New Roman"/>
          <w:b/>
          <w:bCs/>
          <w:color w:val="auto"/>
          <w:sz w:val="24"/>
          <w:szCs w:val="24"/>
        </w:rPr>
      </w:pPr>
      <w:bookmarkStart w:id="11" w:name="_Toc75290513"/>
      <w:r w:rsidRPr="008B3B13">
        <w:rPr>
          <w:rFonts w:ascii="Times New Roman" w:hAnsi="Times New Roman" w:cs="Times New Roman"/>
          <w:b/>
          <w:bCs/>
          <w:color w:val="auto"/>
          <w:sz w:val="24"/>
          <w:szCs w:val="24"/>
        </w:rPr>
        <w:t xml:space="preserve">3. </w:t>
      </w:r>
      <w:r>
        <w:rPr>
          <w:rFonts w:ascii="Times New Roman" w:hAnsi="Times New Roman" w:cs="Times New Roman"/>
          <w:b/>
          <w:bCs/>
          <w:color w:val="auto"/>
          <w:sz w:val="24"/>
          <w:szCs w:val="24"/>
        </w:rPr>
        <w:t>2</w:t>
      </w:r>
      <w:r w:rsidRPr="008B3B13">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Potenciální hrozby z pohledu Ruské federace</w:t>
      </w:r>
      <w:bookmarkEnd w:id="11"/>
      <w:r>
        <w:rPr>
          <w:rFonts w:ascii="Times New Roman" w:hAnsi="Times New Roman" w:cs="Times New Roman"/>
          <w:b/>
          <w:bCs/>
          <w:color w:val="auto"/>
          <w:sz w:val="24"/>
          <w:szCs w:val="24"/>
        </w:rPr>
        <w:t xml:space="preserve"> </w:t>
      </w:r>
    </w:p>
    <w:p w14:paraId="2878F73A" w14:textId="0856A543" w:rsidR="008354BE" w:rsidRDefault="008354BE" w:rsidP="008354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Jak již autor popisuje v první kapitole, realistické teorie tvrdí, že státy usilují o kumulaci moci pro zajištění bezpečí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2001: 17, </w:t>
      </w:r>
      <w:proofErr w:type="spellStart"/>
      <w:r>
        <w:rPr>
          <w:rFonts w:ascii="Times New Roman" w:hAnsi="Times New Roman" w:cs="Times New Roman"/>
          <w:sz w:val="24"/>
          <w:szCs w:val="24"/>
        </w:rPr>
        <w:t>Smit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Snid</w:t>
      </w:r>
      <w:r w:rsidR="00BA7C41">
        <w:rPr>
          <w:rFonts w:ascii="Times New Roman" w:hAnsi="Times New Roman" w:cs="Times New Roman"/>
          <w:sz w:val="24"/>
          <w:szCs w:val="24"/>
        </w:rPr>
        <w:t>a</w:t>
      </w:r>
      <w:r>
        <w:rPr>
          <w:rFonts w:ascii="Times New Roman" w:hAnsi="Times New Roman" w:cs="Times New Roman"/>
          <w:sz w:val="24"/>
          <w:szCs w:val="24"/>
        </w:rPr>
        <w:t>l</w:t>
      </w:r>
      <w:proofErr w:type="spellEnd"/>
      <w:r>
        <w:rPr>
          <w:rFonts w:ascii="Times New Roman" w:hAnsi="Times New Roman" w:cs="Times New Roman"/>
          <w:sz w:val="24"/>
          <w:szCs w:val="24"/>
        </w:rPr>
        <w:t xml:space="preserve"> 2008: 133, Waltz 1979: 118-129). Otázkou je, co konkrétního by mohlo vzbuzovat obavy Ruské federace, a tak i motivovat Rusko k </w:t>
      </w:r>
      <w:r w:rsidRPr="00AF6F6F">
        <w:rPr>
          <w:rFonts w:ascii="Times New Roman" w:hAnsi="Times New Roman" w:cs="Times New Roman"/>
          <w:sz w:val="24"/>
          <w:szCs w:val="24"/>
        </w:rPr>
        <w:t>silov</w:t>
      </w:r>
      <w:r w:rsidR="00AF6F6F" w:rsidRPr="00AF6F6F">
        <w:rPr>
          <w:rFonts w:ascii="Times New Roman" w:hAnsi="Times New Roman" w:cs="Times New Roman"/>
          <w:sz w:val="24"/>
          <w:szCs w:val="24"/>
        </w:rPr>
        <w:t>ým</w:t>
      </w:r>
      <w:r w:rsidRPr="00AF6F6F">
        <w:rPr>
          <w:rFonts w:ascii="Times New Roman" w:hAnsi="Times New Roman" w:cs="Times New Roman"/>
          <w:sz w:val="24"/>
          <w:szCs w:val="24"/>
        </w:rPr>
        <w:t xml:space="preserve"> </w:t>
      </w:r>
      <w:r w:rsidR="00AF6F6F">
        <w:rPr>
          <w:rFonts w:ascii="Times New Roman" w:hAnsi="Times New Roman" w:cs="Times New Roman"/>
          <w:sz w:val="24"/>
          <w:szCs w:val="24"/>
        </w:rPr>
        <w:t>krokům.</w:t>
      </w:r>
      <w:r w:rsidR="002A7B88">
        <w:rPr>
          <w:rFonts w:ascii="Times New Roman" w:hAnsi="Times New Roman" w:cs="Times New Roman"/>
          <w:sz w:val="24"/>
          <w:szCs w:val="24"/>
        </w:rPr>
        <w:t xml:space="preserve"> </w:t>
      </w:r>
      <w:r>
        <w:rPr>
          <w:rFonts w:ascii="Times New Roman" w:hAnsi="Times New Roman" w:cs="Times New Roman"/>
          <w:sz w:val="24"/>
          <w:szCs w:val="24"/>
        </w:rPr>
        <w:t xml:space="preserve">Jedním z možných vysvětlení je obava Ruské federace </w:t>
      </w:r>
      <w:r>
        <w:rPr>
          <w:rFonts w:ascii="Times New Roman" w:hAnsi="Times New Roman" w:cs="Times New Roman"/>
          <w:sz w:val="24"/>
          <w:szCs w:val="24"/>
        </w:rPr>
        <w:lastRenderedPageBreak/>
        <w:t>z rozšiřování NATO a Evropské unie směrem na východ, zejména od války v Gruzii v roce 2008, po které EU začala aktivně usilovat o užší spolupráci s Ukrajinou a dalšími bývalými sovětskými republikami</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 xml:space="preserve"> (</w:t>
      </w:r>
      <w:proofErr w:type="spellStart"/>
      <w:r>
        <w:rPr>
          <w:rFonts w:ascii="Times New Roman" w:hAnsi="Times New Roman" w:cs="Times New Roman"/>
          <w:sz w:val="24"/>
          <w:szCs w:val="24"/>
        </w:rPr>
        <w:t>Trenin</w:t>
      </w:r>
      <w:proofErr w:type="spellEnd"/>
      <w:r>
        <w:rPr>
          <w:rFonts w:ascii="Times New Roman" w:hAnsi="Times New Roman" w:cs="Times New Roman"/>
          <w:sz w:val="24"/>
          <w:szCs w:val="24"/>
        </w:rPr>
        <w:t xml:space="preserve"> 2014). Je na místě poznamenat, že množina států, se kterými EU začala aktivně vyjednávat, </w:t>
      </w:r>
      <w:r w:rsidR="009E3B30" w:rsidRPr="00AF6F6F">
        <w:rPr>
          <w:rFonts w:ascii="Times New Roman" w:hAnsi="Times New Roman" w:cs="Times New Roman"/>
          <w:sz w:val="24"/>
          <w:szCs w:val="24"/>
        </w:rPr>
        <w:t xml:space="preserve">se </w:t>
      </w:r>
      <w:r>
        <w:rPr>
          <w:rFonts w:ascii="Times New Roman" w:hAnsi="Times New Roman" w:cs="Times New Roman"/>
          <w:sz w:val="24"/>
          <w:szCs w:val="24"/>
        </w:rPr>
        <w:t xml:space="preserve">shoduje s množinou států, ve které Rusko využívá destabilizačních praktik. O užší spolupráci s Ukrajinou nicméně měla zájem i Moskva, </w:t>
      </w:r>
      <w:r w:rsidRPr="00030521">
        <w:rPr>
          <w:rFonts w:ascii="Times New Roman" w:hAnsi="Times New Roman" w:cs="Times New Roman"/>
          <w:sz w:val="24"/>
          <w:szCs w:val="24"/>
        </w:rPr>
        <w:t>a</w:t>
      </w:r>
      <w:r>
        <w:rPr>
          <w:rFonts w:ascii="Times New Roman" w:hAnsi="Times New Roman" w:cs="Times New Roman"/>
          <w:sz w:val="24"/>
          <w:szCs w:val="24"/>
        </w:rPr>
        <w:t xml:space="preserve"> to v rámci Putinova projektu Euroasijské ekonomické unie, která měla být konkurencí Bruselu. Ukrajina tak byla předmětem střetu geopolitických ambic Evropské unie i Ruské federace, a ač se prezident </w:t>
      </w:r>
      <w:proofErr w:type="spellStart"/>
      <w:r>
        <w:rPr>
          <w:rFonts w:ascii="Times New Roman" w:hAnsi="Times New Roman" w:cs="Times New Roman"/>
          <w:sz w:val="24"/>
          <w:szCs w:val="24"/>
        </w:rPr>
        <w:t>Janukovyč</w:t>
      </w:r>
      <w:proofErr w:type="spellEnd"/>
      <w:r>
        <w:rPr>
          <w:rFonts w:ascii="Times New Roman" w:hAnsi="Times New Roman" w:cs="Times New Roman"/>
          <w:sz w:val="24"/>
          <w:szCs w:val="24"/>
        </w:rPr>
        <w:t xml:space="preserve"> nejprve snažil balancovat mezi Západem a Východem ve snaze vytěžit ze speciálního postavení Ukrajiny co nejvíce, nakonec podlehl ruskému tlaku ve formě kombinace „</w:t>
      </w:r>
      <w:r w:rsidRPr="001375B0">
        <w:rPr>
          <w:rFonts w:ascii="Times New Roman" w:hAnsi="Times New Roman" w:cs="Times New Roman"/>
          <w:sz w:val="24"/>
          <w:szCs w:val="24"/>
        </w:rPr>
        <w:t>cukru a biče“</w:t>
      </w:r>
      <w:r>
        <w:rPr>
          <w:rFonts w:ascii="Times New Roman" w:hAnsi="Times New Roman" w:cs="Times New Roman"/>
          <w:sz w:val="24"/>
          <w:szCs w:val="24"/>
        </w:rPr>
        <w:t xml:space="preserve"> (obchodní bariéry a balíčky pomoci) a odmítl podepsat asociační dohodu s Evropskou unií</w:t>
      </w:r>
      <w:r>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w:t>
      </w:r>
      <w:proofErr w:type="spellStart"/>
      <w:r>
        <w:rPr>
          <w:rFonts w:ascii="Times New Roman" w:hAnsi="Times New Roman" w:cs="Times New Roman"/>
          <w:sz w:val="24"/>
          <w:szCs w:val="24"/>
        </w:rPr>
        <w:t>Trenin</w:t>
      </w:r>
      <w:proofErr w:type="spellEnd"/>
      <w:r>
        <w:rPr>
          <w:rFonts w:ascii="Times New Roman" w:hAnsi="Times New Roman" w:cs="Times New Roman"/>
          <w:sz w:val="24"/>
          <w:szCs w:val="24"/>
        </w:rPr>
        <w:t xml:space="preserve"> 2014).</w:t>
      </w:r>
    </w:p>
    <w:p w14:paraId="43B1289D" w14:textId="72FEC674" w:rsidR="008354BE" w:rsidRDefault="008354BE" w:rsidP="008354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Timothy </w:t>
      </w:r>
      <w:proofErr w:type="spellStart"/>
      <w:r>
        <w:rPr>
          <w:rFonts w:ascii="Times New Roman" w:hAnsi="Times New Roman" w:cs="Times New Roman"/>
          <w:sz w:val="24"/>
          <w:szCs w:val="24"/>
        </w:rPr>
        <w:t>Snyder</w:t>
      </w:r>
      <w:proofErr w:type="spellEnd"/>
      <w:r>
        <w:rPr>
          <w:rFonts w:ascii="Times New Roman" w:hAnsi="Times New Roman" w:cs="Times New Roman"/>
          <w:sz w:val="24"/>
          <w:szCs w:val="24"/>
        </w:rPr>
        <w:t xml:space="preserve"> se domnívá, že zájem Ruské federace o Ukrajinu je součástí dlouhodobé konzistentní politiky Ruska, tzv. doktríny </w:t>
      </w:r>
      <w:proofErr w:type="spellStart"/>
      <w:r>
        <w:rPr>
          <w:rFonts w:ascii="Times New Roman" w:hAnsi="Times New Roman" w:cs="Times New Roman"/>
          <w:sz w:val="24"/>
          <w:szCs w:val="24"/>
        </w:rPr>
        <w:t>Euroasianismu</w:t>
      </w:r>
      <w:proofErr w:type="spellEnd"/>
      <w:r>
        <w:rPr>
          <w:rFonts w:ascii="Times New Roman" w:hAnsi="Times New Roman" w:cs="Times New Roman"/>
          <w:sz w:val="24"/>
          <w:szCs w:val="24"/>
        </w:rPr>
        <w:t>, kterou je možné pozorovat od roku 2012, která v domácí politice znamená odvr</w:t>
      </w:r>
      <w:r w:rsidR="00AF6F6F">
        <w:rPr>
          <w:rFonts w:ascii="Times New Roman" w:hAnsi="Times New Roman" w:cs="Times New Roman"/>
          <w:sz w:val="24"/>
          <w:szCs w:val="24"/>
        </w:rPr>
        <w:t>a</w:t>
      </w:r>
      <w:r>
        <w:rPr>
          <w:rFonts w:ascii="Times New Roman" w:hAnsi="Times New Roman" w:cs="Times New Roman"/>
          <w:sz w:val="24"/>
          <w:szCs w:val="24"/>
        </w:rPr>
        <w:t xml:space="preserve">cení </w:t>
      </w:r>
      <w:r w:rsidR="00AC4280" w:rsidRPr="00AF6F6F">
        <w:rPr>
          <w:rFonts w:ascii="Times New Roman" w:hAnsi="Times New Roman" w:cs="Times New Roman"/>
          <w:sz w:val="24"/>
          <w:szCs w:val="24"/>
        </w:rPr>
        <w:t xml:space="preserve">se </w:t>
      </w:r>
      <w:r>
        <w:rPr>
          <w:rFonts w:ascii="Times New Roman" w:hAnsi="Times New Roman" w:cs="Times New Roman"/>
          <w:sz w:val="24"/>
          <w:szCs w:val="24"/>
        </w:rPr>
        <w:t xml:space="preserve">od střední třídy, konzervativní hodnoty (ve smyslu distancování se od liberálního Západu, který je označován za dekadentní), v zahraniční politice pak vymezení </w:t>
      </w:r>
      <w:r w:rsidRPr="001375B0">
        <w:rPr>
          <w:rFonts w:ascii="Times New Roman" w:hAnsi="Times New Roman" w:cs="Times New Roman"/>
          <w:sz w:val="24"/>
          <w:szCs w:val="24"/>
        </w:rPr>
        <w:t>se</w:t>
      </w:r>
      <w:r>
        <w:rPr>
          <w:rFonts w:ascii="Times New Roman" w:hAnsi="Times New Roman" w:cs="Times New Roman"/>
          <w:sz w:val="24"/>
          <w:szCs w:val="24"/>
        </w:rPr>
        <w:t xml:space="preserve"> proti Evropské unii, která je vnímána jako dekadentní, a je nenávratně předurčena k zániku (</w:t>
      </w:r>
      <w:proofErr w:type="spellStart"/>
      <w:r>
        <w:rPr>
          <w:rFonts w:ascii="Times New Roman" w:hAnsi="Times New Roman" w:cs="Times New Roman"/>
          <w:sz w:val="24"/>
          <w:szCs w:val="24"/>
        </w:rPr>
        <w:t>Snyder</w:t>
      </w:r>
      <w:proofErr w:type="spellEnd"/>
      <w:r>
        <w:rPr>
          <w:rFonts w:ascii="Times New Roman" w:hAnsi="Times New Roman" w:cs="Times New Roman"/>
          <w:sz w:val="24"/>
          <w:szCs w:val="24"/>
        </w:rPr>
        <w:t xml:space="preserve"> 2015: 19:10-20:46). David </w:t>
      </w:r>
      <w:proofErr w:type="spellStart"/>
      <w:r>
        <w:rPr>
          <w:rFonts w:ascii="Times New Roman" w:hAnsi="Times New Roman" w:cs="Times New Roman"/>
          <w:sz w:val="24"/>
          <w:szCs w:val="24"/>
        </w:rPr>
        <w:t>Matsaberidze</w:t>
      </w:r>
      <w:proofErr w:type="spellEnd"/>
      <w:r>
        <w:rPr>
          <w:rFonts w:ascii="Times New Roman" w:hAnsi="Times New Roman" w:cs="Times New Roman"/>
          <w:sz w:val="24"/>
          <w:szCs w:val="24"/>
        </w:rPr>
        <w:t xml:space="preserve"> zdůrazňuje, že ruská zahraniční politika má dvě dimenze: praktickou a ideologickou. Ideologická dimenze spočívá v tom, že Rusko vnímá vstup bývalých sovětských republik a dalších „spojenců“ do západních struktur jako urážku, a to bez ohledu na to, že ani NATO ani EU nejsou primárně organizace proti-ruské – jinými slovy: ať je jejich účel jakýkoliv, fungují bez Ruské federace na „jejím“ území, což je útok na její status a vliv (</w:t>
      </w:r>
      <w:proofErr w:type="spellStart"/>
      <w:r>
        <w:rPr>
          <w:rFonts w:ascii="Times New Roman" w:hAnsi="Times New Roman" w:cs="Times New Roman"/>
          <w:sz w:val="24"/>
          <w:szCs w:val="24"/>
        </w:rPr>
        <w:t>Matsaberidze</w:t>
      </w:r>
      <w:proofErr w:type="spellEnd"/>
      <w:r>
        <w:rPr>
          <w:rFonts w:ascii="Times New Roman" w:hAnsi="Times New Roman" w:cs="Times New Roman"/>
          <w:sz w:val="24"/>
          <w:szCs w:val="24"/>
        </w:rPr>
        <w:t xml:space="preserve"> 2015: 81). </w:t>
      </w:r>
    </w:p>
    <w:p w14:paraId="7E6FDFE1" w14:textId="70F9A95F" w:rsidR="008354BE" w:rsidRDefault="008354BE" w:rsidP="008354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Praktická rovina přímo vychází z toho, že Rusko vnímá EU a NATO jako organizace, které jsou nastavené protirusky a </w:t>
      </w:r>
      <w:r w:rsidRPr="001375B0">
        <w:rPr>
          <w:rFonts w:ascii="Times New Roman" w:hAnsi="Times New Roman" w:cs="Times New Roman"/>
          <w:sz w:val="24"/>
          <w:szCs w:val="24"/>
        </w:rPr>
        <w:t>představují přímé bezpečnostní rizik</w:t>
      </w:r>
      <w:r>
        <w:rPr>
          <w:rFonts w:ascii="Times New Roman" w:hAnsi="Times New Roman" w:cs="Times New Roman"/>
          <w:sz w:val="24"/>
          <w:szCs w:val="24"/>
        </w:rPr>
        <w:t xml:space="preserve">o. Proto dělá Ruská federace vše proto, aby si udržela </w:t>
      </w:r>
      <w:r w:rsidRPr="001375B0">
        <w:rPr>
          <w:rFonts w:ascii="Times New Roman" w:hAnsi="Times New Roman" w:cs="Times New Roman"/>
          <w:sz w:val="24"/>
          <w:szCs w:val="24"/>
        </w:rPr>
        <w:t>nárazové pásmo</w:t>
      </w:r>
      <w:r>
        <w:rPr>
          <w:rFonts w:ascii="Times New Roman" w:hAnsi="Times New Roman" w:cs="Times New Roman"/>
          <w:sz w:val="24"/>
          <w:szCs w:val="24"/>
        </w:rPr>
        <w:t xml:space="preserve"> před svými vlastními hranicemi (</w:t>
      </w:r>
      <w:proofErr w:type="spellStart"/>
      <w:r>
        <w:rPr>
          <w:rFonts w:ascii="Times New Roman" w:hAnsi="Times New Roman" w:cs="Times New Roman"/>
          <w:sz w:val="24"/>
          <w:szCs w:val="24"/>
        </w:rPr>
        <w:t>Matsaberidze</w:t>
      </w:r>
      <w:proofErr w:type="spellEnd"/>
      <w:r>
        <w:rPr>
          <w:rFonts w:ascii="Times New Roman" w:hAnsi="Times New Roman" w:cs="Times New Roman"/>
          <w:sz w:val="24"/>
          <w:szCs w:val="24"/>
        </w:rPr>
        <w:t xml:space="preserve"> 2015: 81). Koneckonců, tato praktika není v ruské, potažmo ještě sovětské zahraniční politice nic nového. Kupříkladu notoricky je znám</w:t>
      </w:r>
      <w:r w:rsidR="00AF6F6F">
        <w:rPr>
          <w:rFonts w:ascii="Times New Roman" w:hAnsi="Times New Roman" w:cs="Times New Roman"/>
          <w:sz w:val="24"/>
          <w:szCs w:val="24"/>
        </w:rPr>
        <w:t>o</w:t>
      </w:r>
      <w:r>
        <w:rPr>
          <w:rFonts w:ascii="Times New Roman" w:hAnsi="Times New Roman" w:cs="Times New Roman"/>
          <w:sz w:val="24"/>
          <w:szCs w:val="24"/>
        </w:rPr>
        <w:t xml:space="preserve"> Stalin</w:t>
      </w:r>
      <w:r w:rsidR="00AF6F6F">
        <w:rPr>
          <w:rFonts w:ascii="Times New Roman" w:hAnsi="Times New Roman" w:cs="Times New Roman"/>
          <w:sz w:val="24"/>
          <w:szCs w:val="24"/>
        </w:rPr>
        <w:t>ovo ochranné pásmo</w:t>
      </w:r>
      <w:r>
        <w:rPr>
          <w:rFonts w:ascii="Times New Roman" w:hAnsi="Times New Roman" w:cs="Times New Roman"/>
          <w:sz w:val="24"/>
          <w:szCs w:val="24"/>
        </w:rPr>
        <w:t xml:space="preserve"> utvořen</w:t>
      </w:r>
      <w:r w:rsidR="00AF6F6F">
        <w:rPr>
          <w:rFonts w:ascii="Times New Roman" w:hAnsi="Times New Roman" w:cs="Times New Roman"/>
          <w:sz w:val="24"/>
          <w:szCs w:val="24"/>
        </w:rPr>
        <w:t>é</w:t>
      </w:r>
      <w:r>
        <w:rPr>
          <w:rFonts w:ascii="Times New Roman" w:hAnsi="Times New Roman" w:cs="Times New Roman"/>
          <w:sz w:val="24"/>
          <w:szCs w:val="24"/>
        </w:rPr>
        <w:t xml:space="preserve"> při dělení poválečné Evropy, kter</w:t>
      </w:r>
      <w:r w:rsidR="00AF6F6F">
        <w:rPr>
          <w:rFonts w:ascii="Times New Roman" w:hAnsi="Times New Roman" w:cs="Times New Roman"/>
          <w:sz w:val="24"/>
          <w:szCs w:val="24"/>
        </w:rPr>
        <w:t>é</w:t>
      </w:r>
      <w:r>
        <w:rPr>
          <w:rFonts w:ascii="Times New Roman" w:hAnsi="Times New Roman" w:cs="Times New Roman"/>
          <w:sz w:val="24"/>
          <w:szCs w:val="24"/>
        </w:rPr>
        <w:t xml:space="preserve"> zahrnoval</w:t>
      </w:r>
      <w:r w:rsidR="00AF6F6F">
        <w:rPr>
          <w:rFonts w:ascii="Times New Roman" w:hAnsi="Times New Roman" w:cs="Times New Roman"/>
          <w:sz w:val="24"/>
          <w:szCs w:val="24"/>
        </w:rPr>
        <w:t>o</w:t>
      </w:r>
      <w:r>
        <w:rPr>
          <w:rFonts w:ascii="Times New Roman" w:hAnsi="Times New Roman" w:cs="Times New Roman"/>
          <w:sz w:val="24"/>
          <w:szCs w:val="24"/>
        </w:rPr>
        <w:t xml:space="preserve"> řadu států, které formálně nebyly součástí Sovětského svazu, ale po faktické stránce měly komunistické vlády a byly součástí Varšavské smlouvy (</w:t>
      </w:r>
      <w:r w:rsidRPr="00D832C8">
        <w:rPr>
          <w:rFonts w:ascii="Times New Roman" w:hAnsi="Times New Roman" w:cs="Times New Roman"/>
          <w:sz w:val="24"/>
          <w:szCs w:val="24"/>
        </w:rPr>
        <w:t xml:space="preserve">Center </w:t>
      </w:r>
      <w:proofErr w:type="spellStart"/>
      <w:r w:rsidRPr="00D832C8">
        <w:rPr>
          <w:rFonts w:ascii="Times New Roman" w:hAnsi="Times New Roman" w:cs="Times New Roman"/>
          <w:sz w:val="24"/>
          <w:szCs w:val="24"/>
        </w:rPr>
        <w:t>for</w:t>
      </w:r>
      <w:proofErr w:type="spellEnd"/>
      <w:r w:rsidRPr="00D832C8">
        <w:rPr>
          <w:rFonts w:ascii="Times New Roman" w:hAnsi="Times New Roman" w:cs="Times New Roman"/>
          <w:sz w:val="24"/>
          <w:szCs w:val="24"/>
        </w:rPr>
        <w:t xml:space="preserve"> </w:t>
      </w:r>
      <w:proofErr w:type="spellStart"/>
      <w:r w:rsidRPr="00D832C8">
        <w:rPr>
          <w:rFonts w:ascii="Times New Roman" w:hAnsi="Times New Roman" w:cs="Times New Roman"/>
          <w:sz w:val="24"/>
          <w:szCs w:val="24"/>
        </w:rPr>
        <w:t>European</w:t>
      </w:r>
      <w:proofErr w:type="spellEnd"/>
      <w:r w:rsidRPr="00D832C8">
        <w:rPr>
          <w:rFonts w:ascii="Times New Roman" w:hAnsi="Times New Roman" w:cs="Times New Roman"/>
          <w:sz w:val="24"/>
          <w:szCs w:val="24"/>
        </w:rPr>
        <w:t xml:space="preserve"> </w:t>
      </w:r>
      <w:proofErr w:type="spellStart"/>
      <w:r w:rsidRPr="00D832C8">
        <w:rPr>
          <w:rFonts w:ascii="Times New Roman" w:hAnsi="Times New Roman" w:cs="Times New Roman"/>
          <w:sz w:val="24"/>
          <w:szCs w:val="24"/>
        </w:rPr>
        <w:t>Studies</w:t>
      </w:r>
      <w:proofErr w:type="spellEnd"/>
      <w:r>
        <w:rPr>
          <w:rFonts w:ascii="Times New Roman" w:hAnsi="Times New Roman" w:cs="Times New Roman"/>
          <w:sz w:val="24"/>
          <w:szCs w:val="24"/>
        </w:rPr>
        <w:t xml:space="preserve"> 2021</w:t>
      </w:r>
      <w:r w:rsidRPr="00D832C8">
        <w:rPr>
          <w:rFonts w:ascii="Times New Roman" w:hAnsi="Times New Roman" w:cs="Times New Roman"/>
          <w:sz w:val="24"/>
          <w:szCs w:val="24"/>
        </w:rPr>
        <w:t xml:space="preserve">). Samotné </w:t>
      </w:r>
      <w:r w:rsidRPr="001375B0">
        <w:rPr>
          <w:rFonts w:ascii="Times New Roman" w:hAnsi="Times New Roman" w:cs="Times New Roman"/>
          <w:sz w:val="24"/>
          <w:szCs w:val="24"/>
        </w:rPr>
        <w:t>nárazové pásmo</w:t>
      </w:r>
      <w:r>
        <w:rPr>
          <w:rFonts w:ascii="Times New Roman" w:hAnsi="Times New Roman" w:cs="Times New Roman"/>
          <w:sz w:val="24"/>
          <w:szCs w:val="24"/>
        </w:rPr>
        <w:t xml:space="preserve"> bylo jen vyjádřením strachu ze Západu, který je v Rusku přítomný velmi dlouho.</w:t>
      </w:r>
      <w:r w:rsidR="00DC3DD5">
        <w:rPr>
          <w:rFonts w:ascii="Times New Roman" w:hAnsi="Times New Roman" w:cs="Times New Roman"/>
          <w:sz w:val="24"/>
          <w:szCs w:val="24"/>
        </w:rPr>
        <w:t xml:space="preserve"> J</w:t>
      </w:r>
      <w:r>
        <w:rPr>
          <w:rFonts w:ascii="Times New Roman" w:hAnsi="Times New Roman" w:cs="Times New Roman"/>
          <w:sz w:val="24"/>
          <w:szCs w:val="24"/>
        </w:rPr>
        <w:t xml:space="preserve">eště před </w:t>
      </w:r>
      <w:r>
        <w:rPr>
          <w:rFonts w:ascii="Times New Roman" w:hAnsi="Times New Roman" w:cs="Times New Roman"/>
          <w:sz w:val="24"/>
          <w:szCs w:val="24"/>
        </w:rPr>
        <w:lastRenderedPageBreak/>
        <w:t>Studenou válkou zažilo Rusko několik válek se západními evropskými zeměmi, tyto defensivní války (zejména tažení Napoleona Bonaparta a Adolfa Hitlera) pak do ruské mentality vryly strach z útoku ze západu. Druhá světová válka, stejně jako Studená válka pak byly jakýmsi vrcholem této zkušenosti</w:t>
      </w:r>
      <w:r w:rsidR="00F71147">
        <w:rPr>
          <w:rStyle w:val="Znakapoznpodarou"/>
          <w:rFonts w:ascii="Times New Roman" w:hAnsi="Times New Roman" w:cs="Times New Roman"/>
          <w:sz w:val="24"/>
          <w:szCs w:val="24"/>
        </w:rPr>
        <w:footnoteReference w:id="20"/>
      </w:r>
      <w:r>
        <w:rPr>
          <w:rFonts w:ascii="Times New Roman" w:hAnsi="Times New Roman" w:cs="Times New Roman"/>
          <w:sz w:val="24"/>
          <w:szCs w:val="24"/>
        </w:rPr>
        <w:t xml:space="preserve">, neboť přidaly dimenzi ideologické konfrontace a </w:t>
      </w:r>
      <w:r w:rsidRPr="00030521">
        <w:rPr>
          <w:rFonts w:ascii="Times New Roman" w:hAnsi="Times New Roman" w:cs="Times New Roman"/>
          <w:sz w:val="24"/>
          <w:szCs w:val="24"/>
        </w:rPr>
        <w:t>souboje o samotné přežití.</w:t>
      </w:r>
      <w:r>
        <w:rPr>
          <w:rFonts w:ascii="Times New Roman" w:hAnsi="Times New Roman" w:cs="Times New Roman"/>
          <w:sz w:val="24"/>
          <w:szCs w:val="24"/>
        </w:rPr>
        <w:t xml:space="preserve"> Studená válka byla pro Rusy válkou o suverenitu a nezávislost na zahraničním tlaku. V </w:t>
      </w:r>
      <w:r w:rsidRPr="00030521">
        <w:rPr>
          <w:rFonts w:ascii="Times New Roman" w:hAnsi="Times New Roman" w:cs="Times New Roman"/>
          <w:sz w:val="24"/>
          <w:szCs w:val="24"/>
        </w:rPr>
        <w:t>současnosti</w:t>
      </w:r>
      <w:r>
        <w:rPr>
          <w:rFonts w:ascii="Times New Roman" w:hAnsi="Times New Roman" w:cs="Times New Roman"/>
          <w:sz w:val="24"/>
          <w:szCs w:val="24"/>
        </w:rPr>
        <w:t xml:space="preserve"> je pro Rusko NATO dalším potencionálním útočníkem (</w:t>
      </w:r>
      <w:proofErr w:type="spellStart"/>
      <w:r>
        <w:rPr>
          <w:rFonts w:ascii="Times New Roman" w:hAnsi="Times New Roman" w:cs="Times New Roman"/>
          <w:sz w:val="24"/>
          <w:szCs w:val="24"/>
        </w:rPr>
        <w:t>Tsygankov</w:t>
      </w:r>
      <w:proofErr w:type="spellEnd"/>
      <w:r>
        <w:rPr>
          <w:rFonts w:ascii="Times New Roman" w:hAnsi="Times New Roman" w:cs="Times New Roman"/>
          <w:sz w:val="24"/>
          <w:szCs w:val="24"/>
        </w:rPr>
        <w:t xml:space="preserve"> 2018: 101-104).</w:t>
      </w:r>
      <w:r w:rsidR="004A535C">
        <w:rPr>
          <w:rFonts w:ascii="Times New Roman" w:hAnsi="Times New Roman" w:cs="Times New Roman"/>
          <w:sz w:val="24"/>
          <w:szCs w:val="24"/>
        </w:rPr>
        <w:t xml:space="preserve"> Andrej </w:t>
      </w:r>
      <w:proofErr w:type="spellStart"/>
      <w:r w:rsidR="004A535C">
        <w:rPr>
          <w:rFonts w:ascii="Times New Roman" w:hAnsi="Times New Roman" w:cs="Times New Roman"/>
          <w:sz w:val="24"/>
          <w:szCs w:val="24"/>
        </w:rPr>
        <w:t>Krickovic</w:t>
      </w:r>
      <w:proofErr w:type="spellEnd"/>
      <w:r w:rsidR="004A535C">
        <w:rPr>
          <w:rFonts w:ascii="Times New Roman" w:hAnsi="Times New Roman" w:cs="Times New Roman"/>
          <w:sz w:val="24"/>
          <w:szCs w:val="24"/>
        </w:rPr>
        <w:t xml:space="preserve"> a Igor </w:t>
      </w:r>
      <w:proofErr w:type="spellStart"/>
      <w:r w:rsidR="004A535C">
        <w:rPr>
          <w:rFonts w:ascii="Times New Roman" w:hAnsi="Times New Roman" w:cs="Times New Roman"/>
          <w:sz w:val="24"/>
          <w:szCs w:val="24"/>
        </w:rPr>
        <w:t>Pellicciari</w:t>
      </w:r>
      <w:proofErr w:type="spellEnd"/>
      <w:r w:rsidR="004A535C">
        <w:rPr>
          <w:rFonts w:ascii="Times New Roman" w:hAnsi="Times New Roman" w:cs="Times New Roman"/>
          <w:sz w:val="24"/>
          <w:szCs w:val="24"/>
        </w:rPr>
        <w:t xml:space="preserve"> se naopak domnívají, že rozšiřování NATO směrem na východ je vzhledem k arzenálu Ruské federace</w:t>
      </w:r>
      <w:r w:rsidR="00CE5897">
        <w:rPr>
          <w:rFonts w:ascii="Times New Roman" w:hAnsi="Times New Roman" w:cs="Times New Roman"/>
          <w:sz w:val="24"/>
          <w:szCs w:val="24"/>
        </w:rPr>
        <w:t xml:space="preserve"> spíše hrozbou pro ruskou prestiž v mezinárodním měřítku (v tom smyslu, že aspirující světová mocnost takové chování nemůže připustit, neboť chce být respektována) než samotnou ruskou existenci (</w:t>
      </w:r>
      <w:proofErr w:type="spellStart"/>
      <w:r w:rsidR="00CE5897">
        <w:rPr>
          <w:rFonts w:ascii="Times New Roman" w:hAnsi="Times New Roman" w:cs="Times New Roman"/>
          <w:sz w:val="24"/>
          <w:szCs w:val="24"/>
        </w:rPr>
        <w:t>Krickovic</w:t>
      </w:r>
      <w:proofErr w:type="spellEnd"/>
      <w:r w:rsidR="00CE5897">
        <w:rPr>
          <w:rFonts w:ascii="Times New Roman" w:hAnsi="Times New Roman" w:cs="Times New Roman"/>
          <w:sz w:val="24"/>
          <w:szCs w:val="24"/>
        </w:rPr>
        <w:t xml:space="preserve"> &amp; </w:t>
      </w:r>
      <w:proofErr w:type="spellStart"/>
      <w:r w:rsidR="00CE5897">
        <w:rPr>
          <w:rFonts w:ascii="Times New Roman" w:hAnsi="Times New Roman" w:cs="Times New Roman"/>
          <w:sz w:val="24"/>
          <w:szCs w:val="24"/>
        </w:rPr>
        <w:t>Pellicciari</w:t>
      </w:r>
      <w:proofErr w:type="spellEnd"/>
      <w:r w:rsidR="00CE5897">
        <w:rPr>
          <w:rFonts w:ascii="Times New Roman" w:hAnsi="Times New Roman" w:cs="Times New Roman"/>
          <w:sz w:val="24"/>
          <w:szCs w:val="24"/>
        </w:rPr>
        <w:t xml:space="preserve"> 2021: 87).</w:t>
      </w:r>
    </w:p>
    <w:p w14:paraId="24ECBA91" w14:textId="3D88CA6D" w:rsidR="008354BE" w:rsidRDefault="008354BE" w:rsidP="008354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 rozpadem Sovětského svazu a zhroucením nárazového pásma si Rusko dobře </w:t>
      </w:r>
      <w:r w:rsidRPr="00880D23">
        <w:rPr>
          <w:rFonts w:ascii="Times New Roman" w:hAnsi="Times New Roman" w:cs="Times New Roman"/>
          <w:sz w:val="24"/>
          <w:szCs w:val="24"/>
        </w:rPr>
        <w:t>uvědomovalo</w:t>
      </w:r>
      <w:r>
        <w:rPr>
          <w:rFonts w:ascii="Times New Roman" w:hAnsi="Times New Roman" w:cs="Times New Roman"/>
          <w:sz w:val="24"/>
          <w:szCs w:val="24"/>
        </w:rPr>
        <w:t xml:space="preserve"> jeho hodnotu, a i když v této době byla Moskva příliš slabá pro to, aby si vynutila zachování pásma přímo, dělala (a dělá) vše proto, aby udržela co nejvíce bývalých spojenců pod svojí kontrolou nepřímo, prostřednictvím diplomatického tlaku, ekonomické dominance a podpory pro-ruských regionů. Po rozšíření NATO o bývalé členské státy Varšavské smlouvy v letech 1999 a 2004, nabídce eventuálního členství Gruzii a Ukrajině na summitu v Bukurešti (2008) a zahájení užší spolupráce s </w:t>
      </w:r>
      <w:proofErr w:type="spellStart"/>
      <w:r>
        <w:rPr>
          <w:rFonts w:ascii="Times New Roman" w:hAnsi="Times New Roman" w:cs="Times New Roman"/>
          <w:sz w:val="24"/>
          <w:szCs w:val="24"/>
        </w:rPr>
        <w:t>Azerbajdžánem</w:t>
      </w:r>
      <w:proofErr w:type="spellEnd"/>
      <w:r>
        <w:rPr>
          <w:rFonts w:ascii="Times New Roman" w:hAnsi="Times New Roman" w:cs="Times New Roman"/>
          <w:sz w:val="24"/>
          <w:szCs w:val="24"/>
        </w:rPr>
        <w:t>, Arménií (2005) a Moldavskem (2006) si Rusko naplno uvědomilo, že nemůže udržet regionální dominanci nenásilným způsobem (</w:t>
      </w:r>
      <w:proofErr w:type="spellStart"/>
      <w:r w:rsidRPr="00D832C8">
        <w:rPr>
          <w:rFonts w:ascii="Times New Roman" w:hAnsi="Times New Roman" w:cs="Times New Roman"/>
          <w:sz w:val="24"/>
          <w:szCs w:val="24"/>
        </w:rPr>
        <w:t>Toucas</w:t>
      </w:r>
      <w:proofErr w:type="spellEnd"/>
      <w:r w:rsidRPr="00D832C8">
        <w:rPr>
          <w:rFonts w:ascii="Times New Roman" w:hAnsi="Times New Roman" w:cs="Times New Roman"/>
          <w:sz w:val="24"/>
          <w:szCs w:val="24"/>
        </w:rPr>
        <w:t xml:space="preserve"> 2017).</w:t>
      </w:r>
      <w:r>
        <w:rPr>
          <w:rFonts w:ascii="Times New Roman" w:hAnsi="Times New Roman" w:cs="Times New Roman"/>
          <w:sz w:val="24"/>
          <w:szCs w:val="24"/>
        </w:rPr>
        <w:t xml:space="preserve"> Timothy </w:t>
      </w:r>
      <w:proofErr w:type="spellStart"/>
      <w:r>
        <w:rPr>
          <w:rFonts w:ascii="Times New Roman" w:hAnsi="Times New Roman" w:cs="Times New Roman"/>
          <w:sz w:val="24"/>
          <w:szCs w:val="24"/>
        </w:rPr>
        <w:t>Snyder</w:t>
      </w:r>
      <w:proofErr w:type="spellEnd"/>
      <w:r>
        <w:rPr>
          <w:rFonts w:ascii="Times New Roman" w:hAnsi="Times New Roman" w:cs="Times New Roman"/>
          <w:sz w:val="24"/>
          <w:szCs w:val="24"/>
        </w:rPr>
        <w:t xml:space="preserve"> tvrdí, že konflikt na Ukrajině vlastně vůbec není o Ukrajině, naopak jde o Evropu jako celek. Rusko se v rámci doktríny </w:t>
      </w:r>
      <w:proofErr w:type="spellStart"/>
      <w:r>
        <w:rPr>
          <w:rFonts w:ascii="Times New Roman" w:hAnsi="Times New Roman" w:cs="Times New Roman"/>
          <w:sz w:val="24"/>
          <w:szCs w:val="24"/>
        </w:rPr>
        <w:t>Euroasianismu</w:t>
      </w:r>
      <w:proofErr w:type="spellEnd"/>
      <w:r>
        <w:rPr>
          <w:rFonts w:ascii="Times New Roman" w:hAnsi="Times New Roman" w:cs="Times New Roman"/>
          <w:sz w:val="24"/>
          <w:szCs w:val="24"/>
        </w:rPr>
        <w:t xml:space="preserve"> snaží dostat před Evropskou unii. Nicméně, projekt Euroasijské unie selhal, a především Ukrajina se ho neúčastnila a účastnit nebude (</w:t>
      </w:r>
      <w:proofErr w:type="spellStart"/>
      <w:r>
        <w:rPr>
          <w:rFonts w:ascii="Times New Roman" w:hAnsi="Times New Roman" w:cs="Times New Roman"/>
          <w:sz w:val="24"/>
          <w:szCs w:val="24"/>
        </w:rPr>
        <w:t>Snyder</w:t>
      </w:r>
      <w:proofErr w:type="spellEnd"/>
      <w:r>
        <w:rPr>
          <w:rFonts w:ascii="Times New Roman" w:hAnsi="Times New Roman" w:cs="Times New Roman"/>
          <w:sz w:val="24"/>
          <w:szCs w:val="24"/>
        </w:rPr>
        <w:t xml:space="preserve"> 2015: 30:00-31:30</w:t>
      </w:r>
      <w:r w:rsidR="00F13CF5">
        <w:rPr>
          <w:rFonts w:ascii="Times New Roman" w:hAnsi="Times New Roman" w:cs="Times New Roman"/>
          <w:sz w:val="24"/>
          <w:szCs w:val="24"/>
        </w:rPr>
        <w:t>).</w:t>
      </w:r>
    </w:p>
    <w:p w14:paraId="3CCB0D9C" w14:textId="15AA2022" w:rsidR="0001377F" w:rsidRDefault="00F13CF5" w:rsidP="005D08BD">
      <w:pPr>
        <w:spacing w:after="0" w:line="360" w:lineRule="auto"/>
        <w:ind w:firstLine="709"/>
        <w:jc w:val="both"/>
        <w:rPr>
          <w:rFonts w:ascii="Times New Roman" w:hAnsi="Times New Roman" w:cs="Times New Roman"/>
          <w:sz w:val="24"/>
          <w:szCs w:val="24"/>
        </w:rPr>
      </w:pPr>
      <w:proofErr w:type="spellStart"/>
      <w:r w:rsidRPr="00AF6F6F">
        <w:rPr>
          <w:rFonts w:ascii="Times New Roman" w:hAnsi="Times New Roman" w:cs="Times New Roman"/>
          <w:sz w:val="24"/>
          <w:szCs w:val="24"/>
        </w:rPr>
        <w:t>Jeffrey</w:t>
      </w:r>
      <w:proofErr w:type="spellEnd"/>
      <w:r w:rsidRPr="00AF6F6F">
        <w:rPr>
          <w:rFonts w:ascii="Times New Roman" w:hAnsi="Times New Roman" w:cs="Times New Roman"/>
          <w:sz w:val="24"/>
          <w:szCs w:val="24"/>
        </w:rPr>
        <w:t xml:space="preserve"> </w:t>
      </w:r>
      <w:proofErr w:type="spellStart"/>
      <w:r w:rsidRPr="00AF6F6F">
        <w:rPr>
          <w:rFonts w:ascii="Times New Roman" w:hAnsi="Times New Roman" w:cs="Times New Roman"/>
          <w:sz w:val="24"/>
          <w:szCs w:val="24"/>
        </w:rPr>
        <w:t>Mankoff</w:t>
      </w:r>
      <w:proofErr w:type="spellEnd"/>
      <w:r w:rsidRPr="00AF6F6F">
        <w:rPr>
          <w:rFonts w:ascii="Times New Roman" w:hAnsi="Times New Roman" w:cs="Times New Roman"/>
          <w:sz w:val="24"/>
          <w:szCs w:val="24"/>
        </w:rPr>
        <w:t xml:space="preserve"> tvrdí, že důvodem</w:t>
      </w:r>
      <w:r w:rsidR="00A5218B" w:rsidRPr="00AF6F6F">
        <w:rPr>
          <w:rFonts w:ascii="Times New Roman" w:hAnsi="Times New Roman" w:cs="Times New Roman"/>
          <w:sz w:val="24"/>
          <w:szCs w:val="24"/>
        </w:rPr>
        <w:t>,</w:t>
      </w:r>
      <w:r w:rsidRPr="00AF6F6F">
        <w:rPr>
          <w:rFonts w:ascii="Times New Roman" w:hAnsi="Times New Roman" w:cs="Times New Roman"/>
          <w:sz w:val="24"/>
          <w:szCs w:val="24"/>
        </w:rPr>
        <w:t xml:space="preserve"> proč Ruská federace byla v případě Ukrajin</w:t>
      </w:r>
      <w:r w:rsidR="00AF6F6F" w:rsidRPr="00AF6F6F">
        <w:rPr>
          <w:rFonts w:ascii="Times New Roman" w:hAnsi="Times New Roman" w:cs="Times New Roman"/>
          <w:sz w:val="24"/>
          <w:szCs w:val="24"/>
        </w:rPr>
        <w:t>y</w:t>
      </w:r>
      <w:r w:rsidRPr="00AF6F6F">
        <w:rPr>
          <w:rFonts w:ascii="Times New Roman" w:hAnsi="Times New Roman" w:cs="Times New Roman"/>
          <w:sz w:val="24"/>
          <w:szCs w:val="24"/>
        </w:rPr>
        <w:t xml:space="preserve"> ochotná přistoupit k anexi, a tedy zajít ještě dál než u dalších bývalých satelitních států, je na jedné straně zvláštní strategický význam Ukrajiny, na straně druhé pak ochota Vladimira Putina zhoršit vztahy se Západními státy</w:t>
      </w:r>
      <w:r w:rsidR="00A0653B" w:rsidRPr="00AF6F6F">
        <w:rPr>
          <w:rFonts w:ascii="Times New Roman" w:hAnsi="Times New Roman" w:cs="Times New Roman"/>
          <w:sz w:val="24"/>
          <w:szCs w:val="24"/>
        </w:rPr>
        <w:t xml:space="preserve">. Ruská federace přistoupila k intervencím v post-sovětských republikách v momentě, kdy se </w:t>
      </w:r>
      <w:r w:rsidR="007D52AD" w:rsidRPr="00AF6F6F">
        <w:rPr>
          <w:rFonts w:ascii="Times New Roman" w:hAnsi="Times New Roman" w:cs="Times New Roman"/>
          <w:sz w:val="24"/>
          <w:szCs w:val="24"/>
        </w:rPr>
        <w:t>objevil důvod obávat se</w:t>
      </w:r>
      <w:r w:rsidR="00A0653B" w:rsidRPr="00AF6F6F">
        <w:rPr>
          <w:rFonts w:ascii="Times New Roman" w:hAnsi="Times New Roman" w:cs="Times New Roman"/>
          <w:sz w:val="24"/>
          <w:szCs w:val="24"/>
        </w:rPr>
        <w:t xml:space="preserve"> o schopnost je udržet ve své sféře vlivu</w:t>
      </w:r>
      <w:r w:rsidR="00707268" w:rsidRPr="00AF6F6F">
        <w:rPr>
          <w:rFonts w:ascii="Times New Roman" w:hAnsi="Times New Roman" w:cs="Times New Roman"/>
          <w:sz w:val="24"/>
          <w:szCs w:val="24"/>
        </w:rPr>
        <w:t>.</w:t>
      </w:r>
      <w:r w:rsidR="00A5218B" w:rsidRPr="00AF6F6F">
        <w:rPr>
          <w:rFonts w:ascii="Times New Roman" w:hAnsi="Times New Roman" w:cs="Times New Roman"/>
          <w:sz w:val="24"/>
          <w:szCs w:val="24"/>
        </w:rPr>
        <w:t xml:space="preserve"> (</w:t>
      </w:r>
      <w:proofErr w:type="spellStart"/>
      <w:r w:rsidR="00A5218B" w:rsidRPr="00AF6F6F">
        <w:rPr>
          <w:rFonts w:ascii="Times New Roman" w:hAnsi="Times New Roman" w:cs="Times New Roman"/>
          <w:sz w:val="24"/>
          <w:szCs w:val="24"/>
        </w:rPr>
        <w:t>Mankoff</w:t>
      </w:r>
      <w:proofErr w:type="spellEnd"/>
      <w:r w:rsidR="00A5218B" w:rsidRPr="00AF6F6F">
        <w:rPr>
          <w:rFonts w:ascii="Times New Roman" w:hAnsi="Times New Roman" w:cs="Times New Roman"/>
          <w:sz w:val="24"/>
          <w:szCs w:val="24"/>
        </w:rPr>
        <w:t xml:space="preserve"> </w:t>
      </w:r>
      <w:r w:rsidR="00A0653B" w:rsidRPr="00AF6F6F">
        <w:rPr>
          <w:rFonts w:ascii="Times New Roman" w:hAnsi="Times New Roman" w:cs="Times New Roman"/>
          <w:sz w:val="24"/>
          <w:szCs w:val="24"/>
        </w:rPr>
        <w:t xml:space="preserve">2014: </w:t>
      </w:r>
      <w:r w:rsidR="00A5218B" w:rsidRPr="00AF6F6F">
        <w:rPr>
          <w:rFonts w:ascii="Times New Roman" w:hAnsi="Times New Roman" w:cs="Times New Roman"/>
          <w:sz w:val="24"/>
          <w:szCs w:val="24"/>
        </w:rPr>
        <w:t>60</w:t>
      </w:r>
      <w:r w:rsidR="007D52AD" w:rsidRPr="00AF6F6F">
        <w:rPr>
          <w:rFonts w:ascii="Times New Roman" w:hAnsi="Times New Roman" w:cs="Times New Roman"/>
          <w:sz w:val="24"/>
          <w:szCs w:val="24"/>
        </w:rPr>
        <w:t>-64</w:t>
      </w:r>
      <w:r w:rsidR="00A5218B" w:rsidRPr="00AF6F6F">
        <w:rPr>
          <w:rFonts w:ascii="Times New Roman" w:hAnsi="Times New Roman" w:cs="Times New Roman"/>
          <w:sz w:val="24"/>
          <w:szCs w:val="24"/>
        </w:rPr>
        <w:t>)</w:t>
      </w:r>
      <w:r w:rsidR="00707268" w:rsidRPr="00AF6F6F">
        <w:rPr>
          <w:rFonts w:ascii="Times New Roman" w:hAnsi="Times New Roman" w:cs="Times New Roman"/>
          <w:sz w:val="24"/>
          <w:szCs w:val="24"/>
        </w:rPr>
        <w:t>.</w:t>
      </w:r>
      <w:r w:rsidRPr="00AF6F6F">
        <w:rPr>
          <w:rFonts w:ascii="Times New Roman" w:hAnsi="Times New Roman" w:cs="Times New Roman"/>
          <w:sz w:val="24"/>
          <w:szCs w:val="24"/>
        </w:rPr>
        <w:t xml:space="preserve"> </w:t>
      </w:r>
      <w:r w:rsidR="00A5218B" w:rsidRPr="00AF6F6F">
        <w:rPr>
          <w:rFonts w:ascii="Times New Roman" w:hAnsi="Times New Roman" w:cs="Times New Roman"/>
          <w:sz w:val="24"/>
          <w:szCs w:val="24"/>
        </w:rPr>
        <w:t>V minulosti se Ruské federaci osvědčil</w:t>
      </w:r>
      <w:r w:rsidR="00707268" w:rsidRPr="00AF6F6F">
        <w:rPr>
          <w:rFonts w:ascii="Times New Roman" w:hAnsi="Times New Roman" w:cs="Times New Roman"/>
          <w:sz w:val="24"/>
          <w:szCs w:val="24"/>
        </w:rPr>
        <w:t xml:space="preserve">y nenásilné formy nátlaku, nicméně v případě Krymu bylo přistoupeno k anexi. Pro vysvětlení konkrétního momentu, kdy Rusko rozhodlo o řešení situace násilnou cestou existují dvě </w:t>
      </w:r>
      <w:r w:rsidR="00707268" w:rsidRPr="00AF6F6F">
        <w:rPr>
          <w:rFonts w:ascii="Times New Roman" w:hAnsi="Times New Roman" w:cs="Times New Roman"/>
          <w:sz w:val="24"/>
          <w:szCs w:val="24"/>
        </w:rPr>
        <w:lastRenderedPageBreak/>
        <w:t xml:space="preserve">možná vysvětlení. Buď šlo o vědomé a plánované rozhodnutí, které stálo na předpokladu, že otevřená konfrontace se Západními státy je výhodná, jak se domnívá </w:t>
      </w:r>
      <w:proofErr w:type="spellStart"/>
      <w:r w:rsidR="00707268" w:rsidRPr="00AF6F6F">
        <w:rPr>
          <w:rFonts w:ascii="Times New Roman" w:hAnsi="Times New Roman" w:cs="Times New Roman"/>
          <w:sz w:val="24"/>
          <w:szCs w:val="24"/>
        </w:rPr>
        <w:t>Jeffrey</w:t>
      </w:r>
      <w:proofErr w:type="spellEnd"/>
      <w:r w:rsidR="00707268" w:rsidRPr="00AF6F6F">
        <w:rPr>
          <w:rFonts w:ascii="Times New Roman" w:hAnsi="Times New Roman" w:cs="Times New Roman"/>
          <w:sz w:val="24"/>
          <w:szCs w:val="24"/>
        </w:rPr>
        <w:t xml:space="preserve"> </w:t>
      </w:r>
      <w:proofErr w:type="spellStart"/>
      <w:r w:rsidR="00707268" w:rsidRPr="00AF6F6F">
        <w:rPr>
          <w:rFonts w:ascii="Times New Roman" w:hAnsi="Times New Roman" w:cs="Times New Roman"/>
          <w:sz w:val="24"/>
          <w:szCs w:val="24"/>
        </w:rPr>
        <w:t>Mankoff</w:t>
      </w:r>
      <w:proofErr w:type="spellEnd"/>
      <w:r w:rsidR="00707268" w:rsidRPr="00AF6F6F">
        <w:rPr>
          <w:rFonts w:ascii="Times New Roman" w:hAnsi="Times New Roman" w:cs="Times New Roman"/>
          <w:sz w:val="24"/>
          <w:szCs w:val="24"/>
        </w:rPr>
        <w:t xml:space="preserve"> (</w:t>
      </w:r>
      <w:proofErr w:type="spellStart"/>
      <w:r w:rsidR="00707268" w:rsidRPr="00AF6F6F">
        <w:rPr>
          <w:rFonts w:ascii="Times New Roman" w:hAnsi="Times New Roman" w:cs="Times New Roman"/>
          <w:sz w:val="24"/>
          <w:szCs w:val="24"/>
        </w:rPr>
        <w:t>Mankoff</w:t>
      </w:r>
      <w:proofErr w:type="spellEnd"/>
      <w:r w:rsidR="00707268" w:rsidRPr="00AF6F6F">
        <w:rPr>
          <w:rFonts w:ascii="Times New Roman" w:hAnsi="Times New Roman" w:cs="Times New Roman"/>
          <w:sz w:val="24"/>
          <w:szCs w:val="24"/>
        </w:rPr>
        <w:t xml:space="preserve"> 2014: 60-68), nebo šlo o spontánní rozhodnutí Vladimira Putina, které bylo založeno na panické reakci a chybá</w:t>
      </w:r>
      <w:r w:rsidR="002854BF" w:rsidRPr="00AF6F6F">
        <w:rPr>
          <w:rFonts w:ascii="Times New Roman" w:hAnsi="Times New Roman" w:cs="Times New Roman"/>
          <w:sz w:val="24"/>
          <w:szCs w:val="24"/>
        </w:rPr>
        <w:t>ch</w:t>
      </w:r>
      <w:r w:rsidR="00707268" w:rsidRPr="00AF6F6F">
        <w:rPr>
          <w:rFonts w:ascii="Times New Roman" w:hAnsi="Times New Roman" w:cs="Times New Roman"/>
          <w:sz w:val="24"/>
          <w:szCs w:val="24"/>
        </w:rPr>
        <w:t xml:space="preserve"> Vladimira Putina, jak se domnívá profesor </w:t>
      </w:r>
      <w:proofErr w:type="spellStart"/>
      <w:r w:rsidR="00707268" w:rsidRPr="00AF6F6F">
        <w:rPr>
          <w:rFonts w:ascii="Times New Roman" w:hAnsi="Times New Roman" w:cs="Times New Roman"/>
          <w:sz w:val="24"/>
          <w:szCs w:val="24"/>
        </w:rPr>
        <w:t>Snyder</w:t>
      </w:r>
      <w:proofErr w:type="spellEnd"/>
      <w:r w:rsidR="00707268" w:rsidRPr="00AF6F6F">
        <w:rPr>
          <w:rFonts w:ascii="Times New Roman" w:hAnsi="Times New Roman" w:cs="Times New Roman"/>
          <w:sz w:val="24"/>
          <w:szCs w:val="24"/>
        </w:rPr>
        <w:t xml:space="preserve"> (</w:t>
      </w:r>
      <w:proofErr w:type="spellStart"/>
      <w:r w:rsidR="00707268" w:rsidRPr="00AF6F6F">
        <w:rPr>
          <w:rFonts w:ascii="Times New Roman" w:hAnsi="Times New Roman" w:cs="Times New Roman"/>
          <w:sz w:val="24"/>
          <w:szCs w:val="24"/>
        </w:rPr>
        <w:t>Snyder</w:t>
      </w:r>
      <w:proofErr w:type="spellEnd"/>
      <w:r w:rsidR="00707268" w:rsidRPr="00AF6F6F">
        <w:rPr>
          <w:rFonts w:ascii="Times New Roman" w:hAnsi="Times New Roman" w:cs="Times New Roman"/>
          <w:sz w:val="24"/>
          <w:szCs w:val="24"/>
        </w:rPr>
        <w:t xml:space="preserve"> 2015: 22:00-24:00).</w:t>
      </w:r>
      <w:r w:rsidR="005D08BD" w:rsidRPr="00AF6F6F">
        <w:rPr>
          <w:rFonts w:ascii="Times New Roman" w:hAnsi="Times New Roman" w:cs="Times New Roman"/>
          <w:sz w:val="24"/>
          <w:szCs w:val="24"/>
        </w:rPr>
        <w:t xml:space="preserve"> </w:t>
      </w:r>
      <w:r w:rsidR="0001377F" w:rsidRPr="00AF6F6F">
        <w:rPr>
          <w:rFonts w:ascii="Times New Roman" w:hAnsi="Times New Roman" w:cs="Times New Roman"/>
          <w:sz w:val="24"/>
          <w:szCs w:val="24"/>
        </w:rPr>
        <w:t xml:space="preserve">Profesor </w:t>
      </w:r>
      <w:proofErr w:type="spellStart"/>
      <w:r w:rsidR="0001377F" w:rsidRPr="00AF6F6F">
        <w:rPr>
          <w:rFonts w:ascii="Times New Roman" w:hAnsi="Times New Roman" w:cs="Times New Roman"/>
          <w:sz w:val="24"/>
          <w:szCs w:val="24"/>
        </w:rPr>
        <w:t>Mearsheimer</w:t>
      </w:r>
      <w:proofErr w:type="spellEnd"/>
      <w:r w:rsidR="0001377F" w:rsidRPr="00AF6F6F">
        <w:rPr>
          <w:rFonts w:ascii="Times New Roman" w:hAnsi="Times New Roman" w:cs="Times New Roman"/>
          <w:sz w:val="24"/>
          <w:szCs w:val="24"/>
        </w:rPr>
        <w:t xml:space="preserve"> má za to, že jde ze strany Vladimira Putina o poměrně jasnou zprávu Západním stát</w:t>
      </w:r>
      <w:r w:rsidR="00AF6F6F" w:rsidRPr="00AF6F6F">
        <w:rPr>
          <w:rFonts w:ascii="Times New Roman" w:hAnsi="Times New Roman" w:cs="Times New Roman"/>
          <w:sz w:val="24"/>
          <w:szCs w:val="24"/>
        </w:rPr>
        <w:t>ům</w:t>
      </w:r>
      <w:r w:rsidR="0001377F" w:rsidRPr="00AF6F6F">
        <w:rPr>
          <w:rFonts w:ascii="Times New Roman" w:hAnsi="Times New Roman" w:cs="Times New Roman"/>
          <w:sz w:val="24"/>
          <w:szCs w:val="24"/>
        </w:rPr>
        <w:t xml:space="preserve">. </w:t>
      </w:r>
      <w:r w:rsidR="00AF6F6F" w:rsidRPr="00AF6F6F">
        <w:rPr>
          <w:rFonts w:ascii="Times New Roman" w:hAnsi="Times New Roman" w:cs="Times New Roman"/>
          <w:sz w:val="24"/>
          <w:szCs w:val="24"/>
        </w:rPr>
        <w:t>Podle něj není v zájmu Ruské federace</w:t>
      </w:r>
      <w:r w:rsidR="0001377F" w:rsidRPr="00AF6F6F">
        <w:rPr>
          <w:rFonts w:ascii="Times New Roman" w:hAnsi="Times New Roman" w:cs="Times New Roman"/>
          <w:sz w:val="24"/>
          <w:szCs w:val="24"/>
        </w:rPr>
        <w:t xml:space="preserve"> připojit celou Ukrajinu, neboť by to mohlo mít obdobnou úspěšnost jako ruská invaze v Afghánistánu. Anexí Krymu jen Západním státům dává na výběr: buď se z Ukrajiny stáhnou a ponechají ji součástí nárazového pásma mezi Východem a Západem, nebo ji Ruská federace „nechá shořet“</w:t>
      </w:r>
      <w:r w:rsidR="00AF6F6F" w:rsidRPr="00AF6F6F">
        <w:rPr>
          <w:rFonts w:ascii="Times New Roman" w:hAnsi="Times New Roman" w:cs="Times New Roman"/>
          <w:sz w:val="24"/>
          <w:szCs w:val="24"/>
        </w:rPr>
        <w:t xml:space="preserve">, neboť toto by bylo přijatelnější než ji ponechat pod vlivem Západních států </w:t>
      </w:r>
      <w:r w:rsidR="0001377F" w:rsidRPr="00AF6F6F">
        <w:rPr>
          <w:rFonts w:ascii="Times New Roman" w:hAnsi="Times New Roman" w:cs="Times New Roman"/>
          <w:sz w:val="24"/>
          <w:szCs w:val="24"/>
        </w:rPr>
        <w:t>(</w:t>
      </w:r>
      <w:proofErr w:type="spellStart"/>
      <w:r w:rsidR="0001377F" w:rsidRPr="00AF6F6F">
        <w:rPr>
          <w:rFonts w:ascii="Times New Roman" w:hAnsi="Times New Roman" w:cs="Times New Roman"/>
          <w:sz w:val="24"/>
          <w:szCs w:val="24"/>
        </w:rPr>
        <w:t>Mearsheimer</w:t>
      </w:r>
      <w:proofErr w:type="spellEnd"/>
      <w:r w:rsidR="0001377F" w:rsidRPr="00AF6F6F">
        <w:rPr>
          <w:rFonts w:ascii="Times New Roman" w:hAnsi="Times New Roman" w:cs="Times New Roman"/>
          <w:sz w:val="24"/>
          <w:szCs w:val="24"/>
        </w:rPr>
        <w:t xml:space="preserve"> 2015: 23:00-24:20).</w:t>
      </w:r>
    </w:p>
    <w:p w14:paraId="1C28457D" w14:textId="77777777" w:rsidR="007536DF" w:rsidRDefault="005949EE" w:rsidP="00DC50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Daniel </w:t>
      </w:r>
      <w:proofErr w:type="spellStart"/>
      <w:r>
        <w:rPr>
          <w:rFonts w:ascii="Times New Roman" w:hAnsi="Times New Roman" w:cs="Times New Roman"/>
          <w:sz w:val="24"/>
          <w:szCs w:val="24"/>
        </w:rPr>
        <w:t>Treisman</w:t>
      </w:r>
      <w:proofErr w:type="spellEnd"/>
      <w:r>
        <w:rPr>
          <w:rFonts w:ascii="Times New Roman" w:hAnsi="Times New Roman" w:cs="Times New Roman"/>
          <w:sz w:val="24"/>
          <w:szCs w:val="24"/>
        </w:rPr>
        <w:t xml:space="preserve"> se nedomnívá, že by se Ruská federace v blízké minulosti před samotnou anexí obávala toho, že by Ukrajina mohla vstoupit do NATO, ač je geopolitická rovina důležitá a je silným motivem k ruskému zásahu, nevysvětluje, proč k němu došlo zrovna v této době. Ruská federace neměla důvod k silové intervenci, dokud na Ukrajině vládl </w:t>
      </w:r>
      <w:proofErr w:type="spellStart"/>
      <w:r>
        <w:rPr>
          <w:rFonts w:ascii="Times New Roman" w:hAnsi="Times New Roman" w:cs="Times New Roman"/>
          <w:sz w:val="24"/>
          <w:szCs w:val="24"/>
        </w:rPr>
        <w:t>Janukovyč</w:t>
      </w:r>
      <w:proofErr w:type="spellEnd"/>
      <w:r>
        <w:rPr>
          <w:rFonts w:ascii="Times New Roman" w:hAnsi="Times New Roman" w:cs="Times New Roman"/>
          <w:sz w:val="24"/>
          <w:szCs w:val="24"/>
        </w:rPr>
        <w:t xml:space="preserve">, se kterým bylo možné na Ukrajinu působit mírovou cestou. Vladimir Putin pravděpodobně ani neočekával, že bude </w:t>
      </w:r>
      <w:proofErr w:type="spellStart"/>
      <w:r>
        <w:rPr>
          <w:rFonts w:ascii="Times New Roman" w:hAnsi="Times New Roman" w:cs="Times New Roman"/>
          <w:sz w:val="24"/>
          <w:szCs w:val="24"/>
        </w:rPr>
        <w:t>Janukovyč</w:t>
      </w:r>
      <w:proofErr w:type="spellEnd"/>
      <w:r>
        <w:rPr>
          <w:rFonts w:ascii="Times New Roman" w:hAnsi="Times New Roman" w:cs="Times New Roman"/>
          <w:sz w:val="24"/>
          <w:szCs w:val="24"/>
        </w:rPr>
        <w:t xml:space="preserve"> sesazen, v opačném případě by neposkytl Ukrajině tří miliardovou půjčku, na které byl s jeho vládou dohodnut. Anexe, resp. její čas tak byl spontánním rozhodnutím reagujícím na </w:t>
      </w:r>
      <w:proofErr w:type="spellStart"/>
      <w:r>
        <w:rPr>
          <w:rFonts w:ascii="Times New Roman" w:hAnsi="Times New Roman" w:cs="Times New Roman"/>
          <w:sz w:val="24"/>
          <w:szCs w:val="24"/>
        </w:rPr>
        <w:t>Janukovyčův</w:t>
      </w:r>
      <w:proofErr w:type="spellEnd"/>
      <w:r>
        <w:rPr>
          <w:rFonts w:ascii="Times New Roman" w:hAnsi="Times New Roman" w:cs="Times New Roman"/>
          <w:sz w:val="24"/>
          <w:szCs w:val="24"/>
        </w:rPr>
        <w:t xml:space="preserve"> útěk do exilu. Ruská federace tak reagovala i na následnou nemožnost manipulovat s Ukrajinou bez využití síly (vzhledem k opozičním náladám a chaosu revolučního prostředí) (</w:t>
      </w:r>
      <w:proofErr w:type="spellStart"/>
      <w:r>
        <w:rPr>
          <w:rFonts w:ascii="Times New Roman" w:hAnsi="Times New Roman" w:cs="Times New Roman"/>
          <w:sz w:val="24"/>
          <w:szCs w:val="24"/>
        </w:rPr>
        <w:t>Treisman</w:t>
      </w:r>
      <w:proofErr w:type="spellEnd"/>
      <w:r>
        <w:rPr>
          <w:rFonts w:ascii="Times New Roman" w:hAnsi="Times New Roman" w:cs="Times New Roman"/>
          <w:sz w:val="24"/>
          <w:szCs w:val="24"/>
        </w:rPr>
        <w:t xml:space="preserve"> </w:t>
      </w:r>
      <w:r w:rsidR="005C1159">
        <w:rPr>
          <w:rFonts w:ascii="Times New Roman" w:hAnsi="Times New Roman" w:cs="Times New Roman"/>
          <w:sz w:val="24"/>
          <w:szCs w:val="24"/>
        </w:rPr>
        <w:t xml:space="preserve">2016: </w:t>
      </w:r>
      <w:r>
        <w:rPr>
          <w:rFonts w:ascii="Times New Roman" w:hAnsi="Times New Roman" w:cs="Times New Roman"/>
          <w:sz w:val="24"/>
          <w:szCs w:val="24"/>
        </w:rPr>
        <w:t>47-52).</w:t>
      </w:r>
      <w:r w:rsidR="00DC5021" w:rsidRPr="00DC5021">
        <w:rPr>
          <w:rFonts w:ascii="Times New Roman" w:hAnsi="Times New Roman" w:cs="Times New Roman"/>
          <w:sz w:val="24"/>
          <w:szCs w:val="24"/>
        </w:rPr>
        <w:t xml:space="preserve"> </w:t>
      </w:r>
    </w:p>
    <w:p w14:paraId="212BEF63" w14:textId="3DF99E81" w:rsidR="008354BE" w:rsidRDefault="008354BE" w:rsidP="005D08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Nepochybně významnou roli hraje </w:t>
      </w:r>
      <w:r w:rsidR="00707268">
        <w:rPr>
          <w:rFonts w:ascii="Times New Roman" w:hAnsi="Times New Roman" w:cs="Times New Roman"/>
          <w:sz w:val="24"/>
          <w:szCs w:val="24"/>
        </w:rPr>
        <w:t>také</w:t>
      </w:r>
      <w:r>
        <w:rPr>
          <w:rFonts w:ascii="Times New Roman" w:hAnsi="Times New Roman" w:cs="Times New Roman"/>
          <w:sz w:val="24"/>
          <w:szCs w:val="24"/>
        </w:rPr>
        <w:t xml:space="preserve"> ideologická rovina, tedy ruský strach ze západní evropské kultury, zejména demokratických hodnot a občanské společnosti. Gruzínská růžová revoluce, oranžová ukrajinská revoluce a události </w:t>
      </w:r>
      <w:proofErr w:type="spellStart"/>
      <w:r>
        <w:rPr>
          <w:rFonts w:ascii="Times New Roman" w:hAnsi="Times New Roman" w:cs="Times New Roman"/>
          <w:sz w:val="24"/>
          <w:szCs w:val="24"/>
        </w:rPr>
        <w:t>Euromaidanu</w:t>
      </w:r>
      <w:proofErr w:type="spellEnd"/>
      <w:r>
        <w:rPr>
          <w:rFonts w:ascii="Times New Roman" w:hAnsi="Times New Roman" w:cs="Times New Roman"/>
          <w:sz w:val="24"/>
          <w:szCs w:val="24"/>
        </w:rPr>
        <w:t xml:space="preserve"> vzbuzují v ruském nedemokratickém režimu obavy, neboť mohou snadno inspirovat občany Ruské federace k něčemu podobnému, což je pro Vladimira Putina a jeho režim přirozeně nežádoucí. V obavě z </w:t>
      </w:r>
      <w:r w:rsidRPr="00030521">
        <w:rPr>
          <w:rFonts w:ascii="Times New Roman" w:hAnsi="Times New Roman" w:cs="Times New Roman"/>
          <w:sz w:val="24"/>
          <w:szCs w:val="24"/>
        </w:rPr>
        <w:t>demokratizace je ruský režim utuž</w:t>
      </w:r>
      <w:r>
        <w:rPr>
          <w:rFonts w:ascii="Times New Roman" w:hAnsi="Times New Roman" w:cs="Times New Roman"/>
          <w:sz w:val="24"/>
          <w:szCs w:val="24"/>
        </w:rPr>
        <w:t>o</w:t>
      </w:r>
      <w:r w:rsidRPr="00030521">
        <w:rPr>
          <w:rFonts w:ascii="Times New Roman" w:hAnsi="Times New Roman" w:cs="Times New Roman"/>
          <w:sz w:val="24"/>
          <w:szCs w:val="24"/>
        </w:rPr>
        <w:t>ván</w:t>
      </w:r>
      <w:r>
        <w:rPr>
          <w:rFonts w:ascii="Times New Roman" w:hAnsi="Times New Roman" w:cs="Times New Roman"/>
          <w:sz w:val="24"/>
          <w:szCs w:val="24"/>
        </w:rPr>
        <w:t xml:space="preserve">, ruská vláda dělá vše proto, aby potlačila opozici a udržela se u moci (Allison 2014: 1296-1297). Rusko z obavy šíření demokracie na východ dělá vše proto, aby škodilo demokracii na západě. A to jednak tím, že se snaží narušovat vztahy na trans-atlantické rovině, tedy mezi USA a Evropou, a zároveň, mnohem podstatněji mezi jednotlivými státy Evropské unie. Činí tak podporou klientských států, jako je Maďarsko, podporou separatistických tendencí (UK </w:t>
      </w:r>
      <w:proofErr w:type="spellStart"/>
      <w:r>
        <w:rPr>
          <w:rFonts w:ascii="Times New Roman" w:hAnsi="Times New Roman" w:cs="Times New Roman"/>
          <w:sz w:val="24"/>
          <w:szCs w:val="24"/>
        </w:rPr>
        <w:t>Independence</w:t>
      </w:r>
      <w:proofErr w:type="spellEnd"/>
      <w:r>
        <w:rPr>
          <w:rFonts w:ascii="Times New Roman" w:hAnsi="Times New Roman" w:cs="Times New Roman"/>
          <w:sz w:val="24"/>
          <w:szCs w:val="24"/>
        </w:rPr>
        <w:t xml:space="preserve"> Party ve Spojeném Království, Skotské referendum o nezávislosti), podpora populistických stran (Národní fronta ve Francii), komunistických a fašistických stran. Cílem těchto aktivit je </w:t>
      </w:r>
      <w:r>
        <w:rPr>
          <w:rFonts w:ascii="Times New Roman" w:hAnsi="Times New Roman" w:cs="Times New Roman"/>
          <w:sz w:val="24"/>
          <w:szCs w:val="24"/>
        </w:rPr>
        <w:lastRenderedPageBreak/>
        <w:t>roztříštit Evropskou unii, která v očích Ruska představuje existenční hrozbu (</w:t>
      </w:r>
      <w:proofErr w:type="spellStart"/>
      <w:r>
        <w:rPr>
          <w:rFonts w:ascii="Times New Roman" w:hAnsi="Times New Roman" w:cs="Times New Roman"/>
          <w:sz w:val="24"/>
          <w:szCs w:val="24"/>
        </w:rPr>
        <w:t>Snyder</w:t>
      </w:r>
      <w:proofErr w:type="spellEnd"/>
      <w:r>
        <w:rPr>
          <w:rFonts w:ascii="Times New Roman" w:hAnsi="Times New Roman" w:cs="Times New Roman"/>
          <w:sz w:val="24"/>
          <w:szCs w:val="24"/>
        </w:rPr>
        <w:t xml:space="preserve"> 2015: 38:00-41:23). Fungující a aktivní občanská společnost, tak jak se vzedmula v rámci </w:t>
      </w:r>
      <w:proofErr w:type="spellStart"/>
      <w:r>
        <w:rPr>
          <w:rFonts w:ascii="Times New Roman" w:hAnsi="Times New Roman" w:cs="Times New Roman"/>
          <w:sz w:val="24"/>
          <w:szCs w:val="24"/>
        </w:rPr>
        <w:t>Euromaidanu</w:t>
      </w:r>
      <w:proofErr w:type="spellEnd"/>
      <w:r>
        <w:rPr>
          <w:rFonts w:ascii="Times New Roman" w:hAnsi="Times New Roman" w:cs="Times New Roman"/>
          <w:sz w:val="24"/>
          <w:szCs w:val="24"/>
        </w:rPr>
        <w:t xml:space="preserve"> na Ukrajině, je to, co dělí západní evropské státy od Ruské federace. Fungující stát stojí na zdravé občanské společnosti, proto Rusko podkopává občanskou společnost zahraničních států zvenčí (</w:t>
      </w:r>
      <w:proofErr w:type="spellStart"/>
      <w:r>
        <w:rPr>
          <w:rFonts w:ascii="Times New Roman" w:hAnsi="Times New Roman" w:cs="Times New Roman"/>
          <w:sz w:val="24"/>
          <w:szCs w:val="24"/>
        </w:rPr>
        <w:t>Snyder</w:t>
      </w:r>
      <w:proofErr w:type="spellEnd"/>
      <w:r>
        <w:rPr>
          <w:rFonts w:ascii="Times New Roman" w:hAnsi="Times New Roman" w:cs="Times New Roman"/>
          <w:sz w:val="24"/>
          <w:szCs w:val="24"/>
        </w:rPr>
        <w:t xml:space="preserve"> 2015: 42:40-44:00</w:t>
      </w:r>
      <w:r w:rsidRPr="005747D9">
        <w:rPr>
          <w:rFonts w:ascii="Times New Roman" w:hAnsi="Times New Roman" w:cs="Times New Roman"/>
          <w:sz w:val="24"/>
          <w:szCs w:val="24"/>
        </w:rPr>
        <w:t xml:space="preserve">). Existuje tak pragmatický důvod, proč podporovat demokratické hnutí v Rusku. Jak říká Roy Allison, ruský režim se bojí demokratického hnutí ve snaze udržet se u moci, a dělá vše proto, aby zabránil svému konci </w:t>
      </w:r>
      <w:r w:rsidRPr="005747D9">
        <w:rPr>
          <w:rFonts w:ascii="Times New Roman" w:hAnsi="Times New Roman" w:cs="Times New Roman"/>
          <w:sz w:val="26"/>
          <w:szCs w:val="26"/>
        </w:rPr>
        <w:t>(</w:t>
      </w:r>
      <w:r w:rsidRPr="005747D9">
        <w:rPr>
          <w:rFonts w:ascii="Times New Roman" w:hAnsi="Times New Roman" w:cs="Times New Roman"/>
          <w:sz w:val="24"/>
          <w:szCs w:val="24"/>
        </w:rPr>
        <w:t>Allison 2014: 1296-1297).</w:t>
      </w:r>
    </w:p>
    <w:p w14:paraId="28416184" w14:textId="68DF6BD1" w:rsidR="008354BE" w:rsidRDefault="008354BE" w:rsidP="00F81209">
      <w:pPr>
        <w:spacing w:after="0" w:line="360" w:lineRule="auto"/>
        <w:ind w:firstLine="709"/>
        <w:jc w:val="both"/>
        <w:rPr>
          <w:rFonts w:ascii="Times New Roman" w:hAnsi="Times New Roman" w:cs="Times New Roman"/>
          <w:sz w:val="24"/>
          <w:szCs w:val="24"/>
        </w:rPr>
      </w:pPr>
      <w:r w:rsidRPr="008354BE">
        <w:rPr>
          <w:rFonts w:ascii="Times New Roman" w:hAnsi="Times New Roman" w:cs="Times New Roman"/>
          <w:sz w:val="24"/>
          <w:szCs w:val="24"/>
        </w:rPr>
        <w:t xml:space="preserve">Mimo to může ruská obava z demokracií existovat i v rovině ekonomické. </w:t>
      </w:r>
      <w:proofErr w:type="spellStart"/>
      <w:r w:rsidRPr="008354BE">
        <w:rPr>
          <w:rFonts w:ascii="Times New Roman" w:hAnsi="Times New Roman" w:cs="Times New Roman"/>
          <w:sz w:val="24"/>
          <w:szCs w:val="24"/>
        </w:rPr>
        <w:t>Mancur</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Olson</w:t>
      </w:r>
      <w:proofErr w:type="spellEnd"/>
      <w:r w:rsidRPr="008354BE">
        <w:rPr>
          <w:rFonts w:ascii="Times New Roman" w:hAnsi="Times New Roman" w:cs="Times New Roman"/>
          <w:sz w:val="24"/>
          <w:szCs w:val="24"/>
        </w:rPr>
        <w:t xml:space="preserve"> tvrdí, že povaha režimu výrazně ovlivňuje jeho předpoklad pro ekonomický růst, a jen demokratické režimy mohou díky respektu k majetkovým právům jednotlivců a podpoře jejich vzdělávání rychleji prosperovat (</w:t>
      </w:r>
      <w:proofErr w:type="spellStart"/>
      <w:r w:rsidRPr="008354BE">
        <w:rPr>
          <w:rFonts w:ascii="Times New Roman" w:hAnsi="Times New Roman" w:cs="Times New Roman"/>
          <w:sz w:val="24"/>
          <w:szCs w:val="24"/>
        </w:rPr>
        <w:t>Olson</w:t>
      </w:r>
      <w:proofErr w:type="spellEnd"/>
      <w:r w:rsidRPr="008354BE">
        <w:rPr>
          <w:rFonts w:ascii="Times New Roman" w:hAnsi="Times New Roman" w:cs="Times New Roman"/>
          <w:sz w:val="24"/>
          <w:szCs w:val="24"/>
        </w:rPr>
        <w:t xml:space="preserve"> 1993: 572). Tento závěr potvrzují i </w:t>
      </w:r>
      <w:proofErr w:type="spellStart"/>
      <w:r w:rsidRPr="008354BE">
        <w:rPr>
          <w:rFonts w:ascii="Times New Roman" w:hAnsi="Times New Roman" w:cs="Times New Roman"/>
          <w:sz w:val="24"/>
          <w:szCs w:val="24"/>
        </w:rPr>
        <w:t>Daron</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Acemoglu</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Suresh</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Naidu</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Pascual</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Restrepo</w:t>
      </w:r>
      <w:proofErr w:type="spellEnd"/>
      <w:r w:rsidRPr="008354BE">
        <w:rPr>
          <w:rFonts w:ascii="Times New Roman" w:hAnsi="Times New Roman" w:cs="Times New Roman"/>
          <w:sz w:val="24"/>
          <w:szCs w:val="24"/>
        </w:rPr>
        <w:t xml:space="preserve"> a James A. Robinson ve své studii, ve které se zabývali vlivem demokracie na růst hrubého domácího produktu.</w:t>
      </w:r>
      <w:r w:rsidR="000550C5">
        <w:rPr>
          <w:rFonts w:ascii="Times New Roman" w:hAnsi="Times New Roman" w:cs="Times New Roman"/>
          <w:sz w:val="24"/>
          <w:szCs w:val="24"/>
        </w:rPr>
        <w:t xml:space="preserve"> </w:t>
      </w:r>
      <w:r w:rsidRPr="008354BE">
        <w:rPr>
          <w:rFonts w:ascii="Times New Roman" w:hAnsi="Times New Roman" w:cs="Times New Roman"/>
          <w:sz w:val="24"/>
          <w:szCs w:val="24"/>
        </w:rPr>
        <w:t xml:space="preserve"> Výsledkem jejich </w:t>
      </w:r>
      <w:r w:rsidRPr="00C264ED">
        <w:rPr>
          <w:rFonts w:ascii="Times New Roman" w:hAnsi="Times New Roman" w:cs="Times New Roman"/>
          <w:sz w:val="24"/>
          <w:szCs w:val="24"/>
        </w:rPr>
        <w:t>empirické</w:t>
      </w:r>
      <w:r w:rsidR="00B469D5">
        <w:rPr>
          <w:rFonts w:ascii="Times New Roman" w:hAnsi="Times New Roman" w:cs="Times New Roman"/>
          <w:sz w:val="24"/>
          <w:szCs w:val="24"/>
        </w:rPr>
        <w:t xml:space="preserve"> </w:t>
      </w:r>
      <w:r w:rsidRPr="008354BE">
        <w:rPr>
          <w:rFonts w:ascii="Times New Roman" w:hAnsi="Times New Roman" w:cs="Times New Roman"/>
          <w:sz w:val="24"/>
          <w:szCs w:val="24"/>
        </w:rPr>
        <w:t>studie</w:t>
      </w:r>
      <w:r w:rsidR="000550C5">
        <w:rPr>
          <w:rStyle w:val="Znakapoznpodarou"/>
          <w:rFonts w:ascii="Times New Roman" w:hAnsi="Times New Roman" w:cs="Times New Roman"/>
          <w:sz w:val="24"/>
          <w:szCs w:val="24"/>
        </w:rPr>
        <w:footnoteReference w:id="21"/>
      </w:r>
      <w:r w:rsidRPr="008354BE">
        <w:rPr>
          <w:rFonts w:ascii="Times New Roman" w:hAnsi="Times New Roman" w:cs="Times New Roman"/>
          <w:sz w:val="24"/>
          <w:szCs w:val="24"/>
        </w:rPr>
        <w:t xml:space="preserve"> bylo potvrzení závěru, že demokracie vede k lepšímu ekonomickému růstu, díky podpoře investic, vzdělání a nízké úrovni občanské nespokojenosti (</w:t>
      </w:r>
      <w:proofErr w:type="spellStart"/>
      <w:r w:rsidRPr="008354BE">
        <w:rPr>
          <w:rFonts w:ascii="Times New Roman" w:hAnsi="Times New Roman" w:cs="Times New Roman"/>
          <w:sz w:val="24"/>
          <w:szCs w:val="24"/>
        </w:rPr>
        <w:t>Acemoglu</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Naidu</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Restrepo</w:t>
      </w:r>
      <w:proofErr w:type="spellEnd"/>
      <w:r w:rsidRPr="008354BE">
        <w:rPr>
          <w:rFonts w:ascii="Times New Roman" w:hAnsi="Times New Roman" w:cs="Times New Roman"/>
          <w:sz w:val="24"/>
          <w:szCs w:val="24"/>
        </w:rPr>
        <w:t xml:space="preserve"> </w:t>
      </w:r>
      <w:bookmarkStart w:id="12" w:name="_Hlk73461901"/>
      <w:r w:rsidRPr="008354BE">
        <w:rPr>
          <w:rFonts w:ascii="Times New Roman" w:hAnsi="Times New Roman" w:cs="Times New Roman"/>
          <w:sz w:val="24"/>
          <w:szCs w:val="24"/>
        </w:rPr>
        <w:t xml:space="preserve">&amp; </w:t>
      </w:r>
      <w:bookmarkEnd w:id="12"/>
      <w:proofErr w:type="spellStart"/>
      <w:r w:rsidRPr="008354BE">
        <w:rPr>
          <w:rFonts w:ascii="Times New Roman" w:hAnsi="Times New Roman" w:cs="Times New Roman"/>
          <w:sz w:val="24"/>
          <w:szCs w:val="24"/>
        </w:rPr>
        <w:t>Robisnon</w:t>
      </w:r>
      <w:proofErr w:type="spellEnd"/>
      <w:r w:rsidRPr="008354BE">
        <w:rPr>
          <w:rFonts w:ascii="Times New Roman" w:hAnsi="Times New Roman" w:cs="Times New Roman"/>
          <w:sz w:val="24"/>
          <w:szCs w:val="24"/>
        </w:rPr>
        <w:t>: 2019). Jak již bylo zmíněno výše, dlouhodobým nedostatkem ruské ekonomiky je slabý lidský kapitál ((</w:t>
      </w:r>
      <w:proofErr w:type="spellStart"/>
      <w:r w:rsidRPr="008354BE">
        <w:rPr>
          <w:rFonts w:ascii="Times New Roman" w:hAnsi="Times New Roman" w:cs="Times New Roman"/>
          <w:sz w:val="24"/>
          <w:szCs w:val="24"/>
        </w:rPr>
        <w:t>Naikal</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Emelyanova</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Nemova</w:t>
      </w:r>
      <w:proofErr w:type="spellEnd"/>
      <w:r w:rsidRPr="008354BE">
        <w:rPr>
          <w:rFonts w:ascii="Times New Roman" w:hAnsi="Times New Roman" w:cs="Times New Roman"/>
          <w:sz w:val="24"/>
          <w:szCs w:val="24"/>
        </w:rPr>
        <w:t xml:space="preserve">, </w:t>
      </w:r>
      <w:proofErr w:type="spellStart"/>
      <w:r w:rsidRPr="008354BE">
        <w:rPr>
          <w:rFonts w:ascii="Times New Roman" w:hAnsi="Times New Roman" w:cs="Times New Roman"/>
          <w:sz w:val="24"/>
          <w:szCs w:val="24"/>
        </w:rPr>
        <w:t>Lange</w:t>
      </w:r>
      <w:proofErr w:type="spellEnd"/>
      <w:r w:rsidRPr="008354BE">
        <w:rPr>
          <w:rFonts w:ascii="Times New Roman" w:hAnsi="Times New Roman" w:cs="Times New Roman"/>
          <w:sz w:val="24"/>
          <w:szCs w:val="24"/>
        </w:rPr>
        <w:t xml:space="preserve"> &amp; </w:t>
      </w:r>
      <w:proofErr w:type="spellStart"/>
      <w:r w:rsidRPr="008354BE">
        <w:rPr>
          <w:rFonts w:ascii="Times New Roman" w:hAnsi="Times New Roman" w:cs="Times New Roman"/>
          <w:sz w:val="24"/>
          <w:szCs w:val="24"/>
        </w:rPr>
        <w:t>Sanghi</w:t>
      </w:r>
      <w:proofErr w:type="spellEnd"/>
      <w:r w:rsidRPr="008354BE">
        <w:rPr>
          <w:rFonts w:ascii="Times New Roman" w:hAnsi="Times New Roman" w:cs="Times New Roman"/>
          <w:sz w:val="24"/>
          <w:szCs w:val="24"/>
        </w:rPr>
        <w:t xml:space="preserve"> 2019), kde tato skutečnost bude více či méně ovlivněna nemožností ruských občanů se plně rozvíjet a realizovat vzhledem k nedemokratické povaze ruského režimu.</w:t>
      </w:r>
      <w:r w:rsidR="00C25A51">
        <w:rPr>
          <w:rFonts w:ascii="Times New Roman" w:hAnsi="Times New Roman" w:cs="Times New Roman"/>
          <w:sz w:val="24"/>
          <w:szCs w:val="24"/>
        </w:rPr>
        <w:t xml:space="preserve"> </w:t>
      </w:r>
      <w:r w:rsidRPr="00C25A51">
        <w:rPr>
          <w:rFonts w:ascii="Times New Roman" w:hAnsi="Times New Roman" w:cs="Times New Roman"/>
          <w:sz w:val="24"/>
          <w:szCs w:val="24"/>
        </w:rPr>
        <w:t>Ruský</w:t>
      </w:r>
      <w:r w:rsidR="00C25A51" w:rsidRPr="00C25A51">
        <w:rPr>
          <w:rFonts w:ascii="Times New Roman" w:hAnsi="Times New Roman" w:cs="Times New Roman"/>
          <w:sz w:val="24"/>
          <w:szCs w:val="24"/>
        </w:rPr>
        <w:t xml:space="preserve"> </w:t>
      </w:r>
      <w:r w:rsidRPr="00C25A51">
        <w:rPr>
          <w:rFonts w:ascii="Times New Roman" w:hAnsi="Times New Roman" w:cs="Times New Roman"/>
          <w:sz w:val="24"/>
          <w:szCs w:val="24"/>
        </w:rPr>
        <w:t xml:space="preserve">strach z demokracií může být založen částečně i na předpokladu jejich rychlejšího ekonomického růstu, a tedy i postupné oslabování ruské relativní moci vůči západním demokraciím. Pokud tedy dle teorie ofensivního realismu stát usiluje o zvyšování relativní moci ve snaze zajistit si bezpečnost, toto by nepochybně ohrožovalo bezpečnostní postavení Ruské federace. </w:t>
      </w:r>
    </w:p>
    <w:p w14:paraId="15644C24" w14:textId="47492CD1" w:rsidR="00A91BF5" w:rsidRDefault="00F81209" w:rsidP="009867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Rusko má tak řadu důvodů proč se obávat demokracie, neboť řada těchto otázek trápí i ruské občany. Mezi lety 2011-2013 došlo k sérii protestů označovaných jako tzv. Sněhová revoluce, největš</w:t>
      </w:r>
      <w:r w:rsidR="00AF6F6F">
        <w:rPr>
          <w:rFonts w:ascii="Times New Roman" w:hAnsi="Times New Roman" w:cs="Times New Roman"/>
          <w:sz w:val="24"/>
          <w:szCs w:val="24"/>
        </w:rPr>
        <w:t>ích</w:t>
      </w:r>
      <w:r>
        <w:rPr>
          <w:rFonts w:ascii="Times New Roman" w:hAnsi="Times New Roman" w:cs="Times New Roman"/>
          <w:sz w:val="24"/>
          <w:szCs w:val="24"/>
        </w:rPr>
        <w:t xml:space="preserve"> protivládní</w:t>
      </w:r>
      <w:r w:rsidR="00AF6F6F">
        <w:rPr>
          <w:rFonts w:ascii="Times New Roman" w:hAnsi="Times New Roman" w:cs="Times New Roman"/>
          <w:sz w:val="24"/>
          <w:szCs w:val="24"/>
        </w:rPr>
        <w:t>ch</w:t>
      </w:r>
      <w:r>
        <w:rPr>
          <w:rFonts w:ascii="Times New Roman" w:hAnsi="Times New Roman" w:cs="Times New Roman"/>
          <w:sz w:val="24"/>
          <w:szCs w:val="24"/>
        </w:rPr>
        <w:t xml:space="preserve"> demonstrac</w:t>
      </w:r>
      <w:r w:rsidR="00AF6F6F">
        <w:rPr>
          <w:rFonts w:ascii="Times New Roman" w:hAnsi="Times New Roman" w:cs="Times New Roman"/>
          <w:sz w:val="24"/>
          <w:szCs w:val="24"/>
        </w:rPr>
        <w:t>í</w:t>
      </w:r>
      <w:r>
        <w:rPr>
          <w:rFonts w:ascii="Times New Roman" w:hAnsi="Times New Roman" w:cs="Times New Roman"/>
          <w:sz w:val="24"/>
          <w:szCs w:val="24"/>
        </w:rPr>
        <w:t xml:space="preserve"> od rozpadu Sovětského svazu. Protesty reagovaly na pochybně provedené volby do Dumy v roce 2011 a oznámení Vladimira Putina, že se opět hodlá následující rok ucházet o prezidentský mandát. Předmětem protestů byla korupce, a to jak v rovině politické, tak ekonomické (BBC 2011, 10. prosinec; </w:t>
      </w:r>
      <w:proofErr w:type="spellStart"/>
      <w:r w:rsidR="00C25A51">
        <w:rPr>
          <w:rFonts w:ascii="Times New Roman" w:hAnsi="Times New Roman" w:cs="Times New Roman"/>
          <w:sz w:val="24"/>
          <w:szCs w:val="24"/>
        </w:rPr>
        <w:t>Barry</w:t>
      </w:r>
      <w:proofErr w:type="spellEnd"/>
      <w:r w:rsidR="00C25A51">
        <w:rPr>
          <w:rFonts w:ascii="Times New Roman" w:hAnsi="Times New Roman" w:cs="Times New Roman"/>
          <w:sz w:val="24"/>
          <w:szCs w:val="24"/>
        </w:rPr>
        <w:t xml:space="preserve"> 2011; </w:t>
      </w:r>
      <w:proofErr w:type="spellStart"/>
      <w:r w:rsidR="00C25A51">
        <w:rPr>
          <w:rFonts w:ascii="Times New Roman" w:hAnsi="Times New Roman" w:cs="Times New Roman"/>
          <w:sz w:val="24"/>
          <w:szCs w:val="24"/>
        </w:rPr>
        <w:t>Kramer</w:t>
      </w:r>
      <w:proofErr w:type="spellEnd"/>
      <w:r w:rsidR="00C25A51">
        <w:rPr>
          <w:rFonts w:ascii="Times New Roman" w:hAnsi="Times New Roman" w:cs="Times New Roman"/>
          <w:sz w:val="24"/>
          <w:szCs w:val="24"/>
        </w:rPr>
        <w:t xml:space="preserve"> </w:t>
      </w:r>
      <w:r w:rsidR="00C25A51" w:rsidRPr="00F90855">
        <w:rPr>
          <w:rFonts w:ascii="Times New Roman" w:hAnsi="Times New Roman" w:cs="Times New Roman"/>
          <w:sz w:val="24"/>
          <w:szCs w:val="24"/>
        </w:rPr>
        <w:t>&amp;</w:t>
      </w:r>
      <w:r w:rsidR="00C25A51">
        <w:rPr>
          <w:rFonts w:ascii="Times New Roman" w:hAnsi="Times New Roman" w:cs="Times New Roman"/>
          <w:sz w:val="24"/>
          <w:szCs w:val="24"/>
        </w:rPr>
        <w:t xml:space="preserve"> </w:t>
      </w:r>
      <w:proofErr w:type="spellStart"/>
      <w:r w:rsidR="00C25A51">
        <w:rPr>
          <w:rFonts w:ascii="Times New Roman" w:hAnsi="Times New Roman" w:cs="Times New Roman"/>
          <w:sz w:val="24"/>
          <w:szCs w:val="24"/>
        </w:rPr>
        <w:t>Herszenhorn</w:t>
      </w:r>
      <w:proofErr w:type="spellEnd"/>
      <w:r w:rsidR="00C25A51">
        <w:rPr>
          <w:rFonts w:ascii="Times New Roman" w:hAnsi="Times New Roman" w:cs="Times New Roman"/>
          <w:sz w:val="24"/>
          <w:szCs w:val="24"/>
        </w:rPr>
        <w:t xml:space="preserve"> 2011)</w:t>
      </w:r>
      <w:r>
        <w:rPr>
          <w:rFonts w:ascii="Times New Roman" w:hAnsi="Times New Roman" w:cs="Times New Roman"/>
          <w:sz w:val="24"/>
          <w:szCs w:val="24"/>
        </w:rPr>
        <w:t xml:space="preserve">. </w:t>
      </w:r>
      <w:r w:rsidR="00CC6023">
        <w:rPr>
          <w:rFonts w:ascii="Times New Roman" w:hAnsi="Times New Roman" w:cs="Times New Roman"/>
          <w:sz w:val="24"/>
          <w:szCs w:val="24"/>
        </w:rPr>
        <w:t xml:space="preserve">V současné době opět dochází k protestům vůči </w:t>
      </w:r>
      <w:r w:rsidR="00CC6023">
        <w:rPr>
          <w:rFonts w:ascii="Times New Roman" w:hAnsi="Times New Roman" w:cs="Times New Roman"/>
          <w:sz w:val="24"/>
          <w:szCs w:val="24"/>
        </w:rPr>
        <w:lastRenderedPageBreak/>
        <w:t>ruskému režimu (a zároveň vůči spřátelenému režimu Alexandra Lukašenka v Bělorusku).  Současné protesty</w:t>
      </w:r>
      <w:r w:rsidR="00821B17">
        <w:rPr>
          <w:rFonts w:ascii="Times New Roman" w:hAnsi="Times New Roman" w:cs="Times New Roman"/>
          <w:sz w:val="24"/>
          <w:szCs w:val="24"/>
        </w:rPr>
        <w:t xml:space="preserve">, </w:t>
      </w:r>
      <w:r w:rsidR="00CC6023">
        <w:rPr>
          <w:rFonts w:ascii="Times New Roman" w:hAnsi="Times New Roman" w:cs="Times New Roman"/>
          <w:sz w:val="24"/>
          <w:szCs w:val="24"/>
        </w:rPr>
        <w:t xml:space="preserve">zosobněné Alexejem Navalným, který je momentálně uvězněn od doby, kdy se rozhodl navrátit do Ruska </w:t>
      </w:r>
      <w:r w:rsidR="00AF6F6F">
        <w:rPr>
          <w:rFonts w:ascii="Times New Roman" w:hAnsi="Times New Roman" w:cs="Times New Roman"/>
          <w:sz w:val="24"/>
          <w:szCs w:val="24"/>
        </w:rPr>
        <w:t>potom</w:t>
      </w:r>
      <w:r w:rsidR="00821B17">
        <w:rPr>
          <w:rFonts w:ascii="Times New Roman" w:hAnsi="Times New Roman" w:cs="Times New Roman"/>
          <w:sz w:val="24"/>
          <w:szCs w:val="24"/>
        </w:rPr>
        <w:t xml:space="preserve">, </w:t>
      </w:r>
      <w:r w:rsidR="00CC6023">
        <w:rPr>
          <w:rFonts w:ascii="Times New Roman" w:hAnsi="Times New Roman" w:cs="Times New Roman"/>
          <w:sz w:val="24"/>
          <w:szCs w:val="24"/>
        </w:rPr>
        <w:t xml:space="preserve">co se zlepšil jeho zdravotní stav </w:t>
      </w:r>
      <w:r w:rsidR="00AF6F6F">
        <w:rPr>
          <w:rFonts w:ascii="Times New Roman" w:hAnsi="Times New Roman" w:cs="Times New Roman"/>
          <w:sz w:val="24"/>
          <w:szCs w:val="24"/>
        </w:rPr>
        <w:t>po otravě</w:t>
      </w:r>
      <w:r w:rsidR="00CC6023">
        <w:rPr>
          <w:rFonts w:ascii="Times New Roman" w:hAnsi="Times New Roman" w:cs="Times New Roman"/>
          <w:sz w:val="24"/>
          <w:szCs w:val="24"/>
        </w:rPr>
        <w:t>,</w:t>
      </w:r>
      <w:r w:rsidR="00B469D5">
        <w:rPr>
          <w:rFonts w:ascii="Times New Roman" w:hAnsi="Times New Roman" w:cs="Times New Roman"/>
          <w:sz w:val="24"/>
          <w:szCs w:val="24"/>
        </w:rPr>
        <w:t xml:space="preserve"> </w:t>
      </w:r>
      <w:r w:rsidR="00CC6023">
        <w:rPr>
          <w:rFonts w:ascii="Times New Roman" w:hAnsi="Times New Roman" w:cs="Times New Roman"/>
          <w:sz w:val="24"/>
          <w:szCs w:val="24"/>
        </w:rPr>
        <w:t xml:space="preserve">jsou pro ruský režim zdrojem vážných starostí. Stephen </w:t>
      </w:r>
      <w:proofErr w:type="spellStart"/>
      <w:r w:rsidR="00CC6023">
        <w:rPr>
          <w:rFonts w:ascii="Times New Roman" w:hAnsi="Times New Roman" w:cs="Times New Roman"/>
          <w:sz w:val="24"/>
          <w:szCs w:val="24"/>
        </w:rPr>
        <w:t>Sestanovich</w:t>
      </w:r>
      <w:proofErr w:type="spellEnd"/>
      <w:r w:rsidR="00CC6023">
        <w:rPr>
          <w:rFonts w:ascii="Times New Roman" w:hAnsi="Times New Roman" w:cs="Times New Roman"/>
          <w:sz w:val="24"/>
          <w:szCs w:val="24"/>
        </w:rPr>
        <w:t xml:space="preserve"> se domnívá, že ruský režim i tyto protesty přestojí, nicméně poukazuje na „vyčerpání režimu“ a upozorňuje, že režim Vladimira Putina je v současné době vůči protestům velmi zranitelný (</w:t>
      </w:r>
      <w:proofErr w:type="spellStart"/>
      <w:r w:rsidR="00CC6023">
        <w:rPr>
          <w:rFonts w:ascii="Times New Roman" w:hAnsi="Times New Roman" w:cs="Times New Roman"/>
          <w:sz w:val="24"/>
          <w:szCs w:val="24"/>
        </w:rPr>
        <w:t>Sestanovich</w:t>
      </w:r>
      <w:proofErr w:type="spellEnd"/>
      <w:r w:rsidR="00CC6023">
        <w:rPr>
          <w:rFonts w:ascii="Times New Roman" w:hAnsi="Times New Roman" w:cs="Times New Roman"/>
          <w:sz w:val="24"/>
          <w:szCs w:val="24"/>
        </w:rPr>
        <w:t xml:space="preserve"> 2021).</w:t>
      </w:r>
    </w:p>
    <w:p w14:paraId="2C673796" w14:textId="77777777" w:rsidR="00A91BF5" w:rsidRPr="008B3B13" w:rsidRDefault="00A91BF5" w:rsidP="00A91BF5">
      <w:pPr>
        <w:pStyle w:val="Nadpis2"/>
        <w:rPr>
          <w:rFonts w:ascii="Times New Roman" w:hAnsi="Times New Roman" w:cs="Times New Roman"/>
          <w:b/>
          <w:bCs/>
          <w:color w:val="auto"/>
          <w:sz w:val="24"/>
          <w:szCs w:val="24"/>
        </w:rPr>
      </w:pPr>
      <w:bookmarkStart w:id="13" w:name="_Toc73295409"/>
      <w:bookmarkStart w:id="14" w:name="_Toc75290514"/>
      <w:r w:rsidRPr="008B3B13">
        <w:rPr>
          <w:rFonts w:ascii="Times New Roman" w:hAnsi="Times New Roman" w:cs="Times New Roman"/>
          <w:b/>
          <w:bCs/>
          <w:color w:val="auto"/>
          <w:sz w:val="24"/>
          <w:szCs w:val="24"/>
        </w:rPr>
        <w:t xml:space="preserve">3. </w:t>
      </w:r>
      <w:r>
        <w:rPr>
          <w:rFonts w:ascii="Times New Roman" w:hAnsi="Times New Roman" w:cs="Times New Roman"/>
          <w:b/>
          <w:bCs/>
          <w:color w:val="auto"/>
          <w:sz w:val="24"/>
          <w:szCs w:val="24"/>
        </w:rPr>
        <w:t>3</w:t>
      </w:r>
      <w:r w:rsidRPr="008B3B13">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Západ z pohledu Ruské federace</w:t>
      </w:r>
      <w:r w:rsidRPr="008B3B13">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a role Západu v anexi</w:t>
      </w:r>
      <w:bookmarkEnd w:id="13"/>
      <w:bookmarkEnd w:id="14"/>
    </w:p>
    <w:p w14:paraId="4F683D69" w14:textId="67F8DA0B" w:rsidR="00A91BF5" w:rsidRPr="00162C4B" w:rsidRDefault="00A91BF5" w:rsidP="005D08BD">
      <w:pPr>
        <w:spacing w:after="0" w:line="360" w:lineRule="auto"/>
        <w:jc w:val="both"/>
        <w:rPr>
          <w:rFonts w:ascii="Times New Roman" w:hAnsi="Times New Roman" w:cs="Times New Roman"/>
          <w:color w:val="FF0000"/>
          <w:sz w:val="24"/>
          <w:szCs w:val="24"/>
        </w:rPr>
      </w:pPr>
      <w:r w:rsidRPr="00030521">
        <w:rPr>
          <w:rFonts w:ascii="Times New Roman" w:hAnsi="Times New Roman" w:cs="Times New Roman"/>
          <w:sz w:val="24"/>
          <w:szCs w:val="24"/>
        </w:rPr>
        <w:t>Státy existují uvnitř mezinárodního</w:t>
      </w:r>
      <w:r>
        <w:rPr>
          <w:rFonts w:ascii="Times New Roman" w:hAnsi="Times New Roman" w:cs="Times New Roman"/>
          <w:sz w:val="24"/>
          <w:szCs w:val="24"/>
        </w:rPr>
        <w:t xml:space="preserve"> systému, nejsou izolovanými aktéry. John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má za to, že anexe Krymu není zaviněna pouze Ruskou federací, a že není možné vysvětlovat tyto událostí jen „touhou Vladimira Putina resuscitovat sovětské impérium“. Naopak, většinu odpovědnosti sdílí USA a jejich evropští spojenci, neboť se postupným rozšiřováním NATO posouvají čím dál více na východ, blíž a blíž Rusku, čímž Ruskou federaci provokují a ohrožují. Západ měl </w:t>
      </w:r>
      <w:r w:rsidRPr="00880D23">
        <w:rPr>
          <w:rFonts w:ascii="Times New Roman" w:hAnsi="Times New Roman" w:cs="Times New Roman"/>
          <w:sz w:val="24"/>
          <w:szCs w:val="24"/>
        </w:rPr>
        <w:t>předpokládat, že v systému</w:t>
      </w:r>
      <w:r>
        <w:rPr>
          <w:rFonts w:ascii="Times New Roman" w:hAnsi="Times New Roman" w:cs="Times New Roman"/>
          <w:sz w:val="24"/>
          <w:szCs w:val="24"/>
        </w:rPr>
        <w:t>, jak ho popisuje realistická teorie, vyvolá toto bezpečnostní riziko ruskou reakci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2014: 77). </w:t>
      </w:r>
      <w:r w:rsidR="005D08BD">
        <w:rPr>
          <w:rFonts w:ascii="Times New Roman" w:hAnsi="Times New Roman" w:cs="Times New Roman"/>
          <w:sz w:val="24"/>
          <w:szCs w:val="24"/>
        </w:rPr>
        <w:t>P</w:t>
      </w:r>
      <w:r>
        <w:rPr>
          <w:rFonts w:ascii="Times New Roman" w:hAnsi="Times New Roman" w:cs="Times New Roman"/>
          <w:sz w:val="24"/>
          <w:szCs w:val="24"/>
        </w:rPr>
        <w:t xml:space="preserve">oznamenává </w:t>
      </w:r>
      <w:r w:rsidR="005D08BD">
        <w:rPr>
          <w:rFonts w:ascii="Times New Roman" w:hAnsi="Times New Roman" w:cs="Times New Roman"/>
          <w:sz w:val="24"/>
          <w:szCs w:val="24"/>
        </w:rPr>
        <w:t>že</w:t>
      </w:r>
      <w:r>
        <w:rPr>
          <w:rFonts w:ascii="Times New Roman" w:hAnsi="Times New Roman" w:cs="Times New Roman"/>
          <w:sz w:val="24"/>
          <w:szCs w:val="24"/>
        </w:rPr>
        <w:t>, jde o něco, co by mělo být naprosto jasné. Rusko má spoustu špatných zkušeností s útoky ze západu (zejména Napoleonské války, První světová válka a Druhá světová válka) a Ukrajina vždy byla pro Rusko nárazovou zónou s obrovskou strategickou hodnotou. Není tak složité pochopit, že Rusko nebude tolerovat potenciální hrozbu tak blízko vlastnímu území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2014: 82).</w:t>
      </w:r>
      <w:r w:rsidR="00162C4B">
        <w:rPr>
          <w:rFonts w:ascii="Times New Roman" w:hAnsi="Times New Roman" w:cs="Times New Roman"/>
          <w:sz w:val="24"/>
          <w:szCs w:val="24"/>
        </w:rPr>
        <w:t xml:space="preserve"> </w:t>
      </w:r>
    </w:p>
    <w:p w14:paraId="6CDA3CFD" w14:textId="64021004" w:rsidR="007C0167" w:rsidRDefault="00A91BF5" w:rsidP="002D4C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Zároveň, jak již bylo naznačeno výše, Rusko nestojí o šíření západních hodnot do Ruska. Spojené státy investovaly nemalé množství finančních prostředků, aby prostřednictvím neziskových organizací vybudovali občanskou společnost na Ukrajině, zejména je nutno zmínit organizaci </w:t>
      </w: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Endowment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Democracy</w:t>
      </w:r>
      <w:proofErr w:type="spellEnd"/>
      <w:r>
        <w:rPr>
          <w:rFonts w:ascii="Times New Roman" w:hAnsi="Times New Roman" w:cs="Times New Roman"/>
          <w:sz w:val="24"/>
          <w:szCs w:val="24"/>
        </w:rPr>
        <w:t xml:space="preserve"> (NED). Tato organizace se výrazně angažovala v podpoře pro-západní opozice, po tom, co Viktor </w:t>
      </w:r>
      <w:proofErr w:type="spellStart"/>
      <w:r>
        <w:rPr>
          <w:rFonts w:ascii="Times New Roman" w:hAnsi="Times New Roman" w:cs="Times New Roman"/>
          <w:sz w:val="24"/>
          <w:szCs w:val="24"/>
        </w:rPr>
        <w:t>Janukovyč</w:t>
      </w:r>
      <w:proofErr w:type="spellEnd"/>
      <w:r>
        <w:rPr>
          <w:rFonts w:ascii="Times New Roman" w:hAnsi="Times New Roman" w:cs="Times New Roman"/>
          <w:sz w:val="24"/>
          <w:szCs w:val="24"/>
        </w:rPr>
        <w:t xml:space="preserve"> zvítězil v prezidentských volbách v roce 2010. Moskva tyto praktiky vnímala jako sociální inženýrství, a obávala se toho, že by k tomuto mohlo dojít i v Rusku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2014: 80). </w:t>
      </w:r>
      <w:r w:rsidR="007C0167">
        <w:rPr>
          <w:rFonts w:ascii="Times New Roman" w:hAnsi="Times New Roman" w:cs="Times New Roman"/>
          <w:sz w:val="24"/>
          <w:szCs w:val="24"/>
        </w:rPr>
        <w:t xml:space="preserve">Stephanie </w:t>
      </w:r>
      <w:proofErr w:type="spellStart"/>
      <w:r w:rsidR="007C0167">
        <w:rPr>
          <w:rFonts w:ascii="Times New Roman" w:hAnsi="Times New Roman" w:cs="Times New Roman"/>
          <w:sz w:val="24"/>
          <w:szCs w:val="24"/>
        </w:rPr>
        <w:t>Pezard</w:t>
      </w:r>
      <w:proofErr w:type="spellEnd"/>
      <w:r w:rsidR="007C0167">
        <w:rPr>
          <w:rFonts w:ascii="Times New Roman" w:hAnsi="Times New Roman" w:cs="Times New Roman"/>
          <w:sz w:val="24"/>
          <w:szCs w:val="24"/>
        </w:rPr>
        <w:t xml:space="preserve"> a Ashley </w:t>
      </w:r>
      <w:proofErr w:type="spellStart"/>
      <w:r w:rsidR="007C0167">
        <w:rPr>
          <w:rFonts w:ascii="Times New Roman" w:hAnsi="Times New Roman" w:cs="Times New Roman"/>
          <w:sz w:val="24"/>
          <w:szCs w:val="24"/>
        </w:rPr>
        <w:t>Rhoades</w:t>
      </w:r>
      <w:proofErr w:type="spellEnd"/>
      <w:r w:rsidR="007C0167">
        <w:rPr>
          <w:rFonts w:ascii="Times New Roman" w:hAnsi="Times New Roman" w:cs="Times New Roman"/>
          <w:sz w:val="24"/>
          <w:szCs w:val="24"/>
        </w:rPr>
        <w:t xml:space="preserve"> se </w:t>
      </w:r>
      <w:r w:rsidR="002D4C6D">
        <w:rPr>
          <w:rFonts w:ascii="Times New Roman" w:hAnsi="Times New Roman" w:cs="Times New Roman"/>
          <w:sz w:val="24"/>
          <w:szCs w:val="24"/>
        </w:rPr>
        <w:t xml:space="preserve">podobně </w:t>
      </w:r>
      <w:r w:rsidR="007C0167">
        <w:rPr>
          <w:rFonts w:ascii="Times New Roman" w:hAnsi="Times New Roman" w:cs="Times New Roman"/>
          <w:sz w:val="24"/>
          <w:szCs w:val="24"/>
        </w:rPr>
        <w:t>domnívají, že Rusko reaguje na provokace ze strany Západních států. Rusko má své základní zájmy</w:t>
      </w:r>
      <w:r w:rsidR="00AF6F6F">
        <w:rPr>
          <w:rFonts w:ascii="Times New Roman" w:hAnsi="Times New Roman" w:cs="Times New Roman"/>
          <w:sz w:val="24"/>
          <w:szCs w:val="24"/>
        </w:rPr>
        <w:t xml:space="preserve">: </w:t>
      </w:r>
      <w:r w:rsidR="007C0167">
        <w:rPr>
          <w:rFonts w:ascii="Times New Roman" w:hAnsi="Times New Roman" w:cs="Times New Roman"/>
          <w:sz w:val="24"/>
          <w:szCs w:val="24"/>
        </w:rPr>
        <w:t>udržení ruských hranic a ruského režimu, udržení vlivu v blízkém pohraničí a vize Ruska jako světové mocnosti, se kterou je tak ostatními aktéry zacházeno</w:t>
      </w:r>
      <w:r w:rsidR="001A2824">
        <w:rPr>
          <w:rFonts w:ascii="Times New Roman" w:hAnsi="Times New Roman" w:cs="Times New Roman"/>
          <w:sz w:val="24"/>
          <w:szCs w:val="24"/>
        </w:rPr>
        <w:t xml:space="preserve">, které USA ignoruje a má tendenci překračovat vytyčené hranice, což </w:t>
      </w:r>
      <w:r w:rsidR="00AF6F6F">
        <w:rPr>
          <w:rFonts w:ascii="Times New Roman" w:hAnsi="Times New Roman" w:cs="Times New Roman"/>
          <w:sz w:val="24"/>
          <w:szCs w:val="24"/>
        </w:rPr>
        <w:t>z</w:t>
      </w:r>
      <w:r w:rsidR="001A2824">
        <w:rPr>
          <w:rFonts w:ascii="Times New Roman" w:hAnsi="Times New Roman" w:cs="Times New Roman"/>
          <w:sz w:val="24"/>
          <w:szCs w:val="24"/>
        </w:rPr>
        <w:t>e strany Ruské federace vede k reakci, za příklad dávají rozšiřování NATO směrem na východ (</w:t>
      </w:r>
      <w:proofErr w:type="spellStart"/>
      <w:r w:rsidR="001A2824">
        <w:rPr>
          <w:rFonts w:ascii="Times New Roman" w:hAnsi="Times New Roman" w:cs="Times New Roman"/>
          <w:sz w:val="24"/>
          <w:szCs w:val="24"/>
        </w:rPr>
        <w:t>Pezard</w:t>
      </w:r>
      <w:proofErr w:type="spellEnd"/>
      <w:r w:rsidR="001A2824">
        <w:rPr>
          <w:rFonts w:ascii="Times New Roman" w:hAnsi="Times New Roman" w:cs="Times New Roman"/>
          <w:sz w:val="24"/>
          <w:szCs w:val="24"/>
        </w:rPr>
        <w:t xml:space="preserve"> &amp; </w:t>
      </w:r>
      <w:proofErr w:type="spellStart"/>
      <w:r w:rsidR="001A2824">
        <w:rPr>
          <w:rFonts w:ascii="Times New Roman" w:hAnsi="Times New Roman" w:cs="Times New Roman"/>
          <w:sz w:val="24"/>
          <w:szCs w:val="24"/>
        </w:rPr>
        <w:t>Rhoades</w:t>
      </w:r>
      <w:proofErr w:type="spellEnd"/>
      <w:r w:rsidR="001A2824">
        <w:rPr>
          <w:rFonts w:ascii="Times New Roman" w:hAnsi="Times New Roman" w:cs="Times New Roman"/>
          <w:sz w:val="24"/>
          <w:szCs w:val="24"/>
        </w:rPr>
        <w:t xml:space="preserve"> 2020).</w:t>
      </w:r>
    </w:p>
    <w:p w14:paraId="7CFADAAB" w14:textId="2CB16BCC" w:rsidR="00EE3E7B" w:rsidRDefault="00D32FF7" w:rsidP="00EE3E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McFaul</w:t>
      </w:r>
      <w:proofErr w:type="spellEnd"/>
      <w:r w:rsidR="005D08BD">
        <w:rPr>
          <w:rFonts w:ascii="Times New Roman" w:hAnsi="Times New Roman" w:cs="Times New Roman"/>
          <w:sz w:val="24"/>
          <w:szCs w:val="24"/>
        </w:rPr>
        <w:t xml:space="preserve"> naopak</w:t>
      </w:r>
      <w:r>
        <w:rPr>
          <w:rFonts w:ascii="Times New Roman" w:hAnsi="Times New Roman" w:cs="Times New Roman"/>
          <w:sz w:val="24"/>
          <w:szCs w:val="24"/>
        </w:rPr>
        <w:t xml:space="preserve"> tyto </w:t>
      </w:r>
      <w:proofErr w:type="spellStart"/>
      <w:r>
        <w:rPr>
          <w:rFonts w:ascii="Times New Roman" w:hAnsi="Times New Roman" w:cs="Times New Roman"/>
          <w:sz w:val="24"/>
          <w:szCs w:val="24"/>
        </w:rPr>
        <w:t>Mearsheimerovy</w:t>
      </w:r>
      <w:proofErr w:type="spellEnd"/>
      <w:r>
        <w:rPr>
          <w:rFonts w:ascii="Times New Roman" w:hAnsi="Times New Roman" w:cs="Times New Roman"/>
          <w:sz w:val="24"/>
          <w:szCs w:val="24"/>
        </w:rPr>
        <w:t xml:space="preserve"> úvahy kritizuje. Tvrdí, že vysvětlení anexe provokací ze strany Západních států je nedostatečné, nevysvětluje, proč Ruská </w:t>
      </w:r>
      <w:r>
        <w:rPr>
          <w:rFonts w:ascii="Times New Roman" w:hAnsi="Times New Roman" w:cs="Times New Roman"/>
          <w:sz w:val="24"/>
          <w:szCs w:val="24"/>
        </w:rPr>
        <w:lastRenderedPageBreak/>
        <w:t>federace přistoupila k násilnému řešení až v tento moment, a zejména se nevypořádává s obdobím spolupráce mezi USA a Ruskou federací, které by nedávalo smysl, pokud Rusko vnímá Spojené státy americké jako bezpečnostní hrozbu</w:t>
      </w:r>
      <w:r w:rsidR="00EE3E7B">
        <w:rPr>
          <w:rFonts w:ascii="Times New Roman" w:hAnsi="Times New Roman" w:cs="Times New Roman"/>
          <w:sz w:val="24"/>
          <w:szCs w:val="24"/>
        </w:rPr>
        <w:t xml:space="preserve">. </w:t>
      </w:r>
      <w:proofErr w:type="spellStart"/>
      <w:r w:rsidR="00EE3E7B">
        <w:rPr>
          <w:rFonts w:ascii="Times New Roman" w:hAnsi="Times New Roman" w:cs="Times New Roman"/>
          <w:sz w:val="24"/>
          <w:szCs w:val="24"/>
        </w:rPr>
        <w:t>McFaul</w:t>
      </w:r>
      <w:proofErr w:type="spellEnd"/>
      <w:r w:rsidR="00EE3E7B">
        <w:rPr>
          <w:rFonts w:ascii="Times New Roman" w:hAnsi="Times New Roman" w:cs="Times New Roman"/>
          <w:sz w:val="24"/>
          <w:szCs w:val="24"/>
        </w:rPr>
        <w:t xml:space="preserve"> má za to, že příčinou proměny ruské zahraniční politiky je proměna poměrů uvnitř Ruské federace, zejména protesty označované jako tzv. Sněhová revoluce</w:t>
      </w:r>
      <w:r w:rsidR="00EE3E7B">
        <w:rPr>
          <w:rStyle w:val="Znakapoznpodarou"/>
          <w:rFonts w:ascii="Times New Roman" w:hAnsi="Times New Roman" w:cs="Times New Roman"/>
          <w:sz w:val="24"/>
          <w:szCs w:val="24"/>
        </w:rPr>
        <w:footnoteReference w:id="22"/>
      </w:r>
      <w:r>
        <w:rPr>
          <w:rFonts w:ascii="Times New Roman" w:hAnsi="Times New Roman" w:cs="Times New Roman"/>
          <w:sz w:val="24"/>
          <w:szCs w:val="24"/>
        </w:rPr>
        <w:t xml:space="preserve"> (</w:t>
      </w:r>
      <w:proofErr w:type="spellStart"/>
      <w:r>
        <w:rPr>
          <w:rFonts w:ascii="Times New Roman" w:hAnsi="Times New Roman" w:cs="Times New Roman"/>
          <w:sz w:val="24"/>
          <w:szCs w:val="24"/>
        </w:rPr>
        <w:t>McFaul</w:t>
      </w:r>
      <w:proofErr w:type="spellEnd"/>
      <w:r>
        <w:rPr>
          <w:rFonts w:ascii="Times New Roman" w:hAnsi="Times New Roman" w:cs="Times New Roman"/>
          <w:sz w:val="24"/>
          <w:szCs w:val="24"/>
        </w:rPr>
        <w:t xml:space="preserve"> 2014)</w:t>
      </w:r>
      <w:r w:rsidR="00EE3E7B">
        <w:rPr>
          <w:rFonts w:ascii="Times New Roman" w:hAnsi="Times New Roman" w:cs="Times New Roman"/>
          <w:sz w:val="24"/>
          <w:szCs w:val="24"/>
        </w:rPr>
        <w:t xml:space="preserve">. Naopak </w:t>
      </w:r>
      <w:proofErr w:type="spellStart"/>
      <w:r w:rsidR="00EE3E7B">
        <w:rPr>
          <w:rFonts w:ascii="Times New Roman" w:hAnsi="Times New Roman" w:cs="Times New Roman"/>
          <w:sz w:val="24"/>
          <w:szCs w:val="24"/>
        </w:rPr>
        <w:t>Sumantra</w:t>
      </w:r>
      <w:proofErr w:type="spellEnd"/>
      <w:r w:rsidR="00EE3E7B">
        <w:rPr>
          <w:rFonts w:ascii="Times New Roman" w:hAnsi="Times New Roman" w:cs="Times New Roman"/>
          <w:sz w:val="24"/>
          <w:szCs w:val="24"/>
        </w:rPr>
        <w:t xml:space="preserve"> </w:t>
      </w:r>
      <w:proofErr w:type="spellStart"/>
      <w:r w:rsidR="00EE3E7B">
        <w:rPr>
          <w:rFonts w:ascii="Times New Roman" w:hAnsi="Times New Roman" w:cs="Times New Roman"/>
          <w:sz w:val="24"/>
          <w:szCs w:val="24"/>
        </w:rPr>
        <w:t>Maitra</w:t>
      </w:r>
      <w:proofErr w:type="spellEnd"/>
      <w:r w:rsidR="00EE3E7B">
        <w:rPr>
          <w:rFonts w:ascii="Times New Roman" w:hAnsi="Times New Roman" w:cs="Times New Roman"/>
          <w:sz w:val="24"/>
          <w:szCs w:val="24"/>
        </w:rPr>
        <w:t xml:space="preserve"> tvrdí, že zahraniční politika Ruské federace se změnila jen navenek, spolupráce se Západem byla krátkodobá a ryze účelová, tedy bez rozporu s</w:t>
      </w:r>
      <w:r w:rsidR="00AF6F6F">
        <w:rPr>
          <w:rFonts w:ascii="Times New Roman" w:hAnsi="Times New Roman" w:cs="Times New Roman"/>
          <w:sz w:val="24"/>
          <w:szCs w:val="24"/>
        </w:rPr>
        <w:t> </w:t>
      </w:r>
      <w:r w:rsidR="00EE3E7B">
        <w:rPr>
          <w:rFonts w:ascii="Times New Roman" w:hAnsi="Times New Roman" w:cs="Times New Roman"/>
          <w:sz w:val="24"/>
          <w:szCs w:val="24"/>
        </w:rPr>
        <w:t>primárně</w:t>
      </w:r>
      <w:r w:rsidR="00AF6F6F">
        <w:rPr>
          <w:rFonts w:ascii="Times New Roman" w:hAnsi="Times New Roman" w:cs="Times New Roman"/>
          <w:sz w:val="24"/>
          <w:szCs w:val="24"/>
        </w:rPr>
        <w:t xml:space="preserve"> nepřátelským</w:t>
      </w:r>
      <w:r w:rsidR="00EE3E7B">
        <w:rPr>
          <w:rFonts w:ascii="Times New Roman" w:hAnsi="Times New Roman" w:cs="Times New Roman"/>
          <w:sz w:val="24"/>
          <w:szCs w:val="24"/>
        </w:rPr>
        <w:t xml:space="preserve"> </w:t>
      </w:r>
      <w:r w:rsidR="00AF6F6F">
        <w:rPr>
          <w:rFonts w:ascii="Times New Roman" w:hAnsi="Times New Roman" w:cs="Times New Roman"/>
          <w:sz w:val="24"/>
          <w:szCs w:val="24"/>
        </w:rPr>
        <w:t>vztahem</w:t>
      </w:r>
      <w:r w:rsidR="00EE3E7B">
        <w:rPr>
          <w:rFonts w:ascii="Times New Roman" w:hAnsi="Times New Roman" w:cs="Times New Roman"/>
          <w:sz w:val="24"/>
          <w:szCs w:val="24"/>
        </w:rPr>
        <w:t xml:space="preserve"> USA a Ruska (</w:t>
      </w:r>
      <w:proofErr w:type="spellStart"/>
      <w:r w:rsidR="00EE3E7B">
        <w:rPr>
          <w:rFonts w:ascii="Times New Roman" w:hAnsi="Times New Roman" w:cs="Times New Roman"/>
          <w:sz w:val="24"/>
          <w:szCs w:val="24"/>
        </w:rPr>
        <w:t>Maitra</w:t>
      </w:r>
      <w:proofErr w:type="spellEnd"/>
      <w:r w:rsidR="00EE3E7B">
        <w:rPr>
          <w:rFonts w:ascii="Times New Roman" w:hAnsi="Times New Roman" w:cs="Times New Roman"/>
          <w:sz w:val="24"/>
          <w:szCs w:val="24"/>
        </w:rPr>
        <w:t xml:space="preserve"> 2014: 125).</w:t>
      </w:r>
    </w:p>
    <w:p w14:paraId="7A4C39BF" w14:textId="53EBA089" w:rsidR="00721403" w:rsidRDefault="00721403" w:rsidP="00EE3E7B">
      <w:pPr>
        <w:spacing w:after="0" w:line="360" w:lineRule="auto"/>
        <w:ind w:firstLine="709"/>
        <w:jc w:val="both"/>
        <w:rPr>
          <w:rFonts w:ascii="Times New Roman" w:hAnsi="Times New Roman" w:cs="Times New Roman"/>
          <w:sz w:val="24"/>
          <w:szCs w:val="24"/>
        </w:rPr>
      </w:pPr>
      <w:proofErr w:type="spellStart"/>
      <w:r w:rsidRPr="005D08BD">
        <w:rPr>
          <w:rFonts w:ascii="Times New Roman" w:hAnsi="Times New Roman" w:cs="Times New Roman"/>
          <w:sz w:val="24"/>
          <w:szCs w:val="24"/>
        </w:rPr>
        <w:t>Mearsheimera</w:t>
      </w:r>
      <w:proofErr w:type="spellEnd"/>
      <w:r w:rsidRPr="005D08BD">
        <w:rPr>
          <w:rFonts w:ascii="Times New Roman" w:hAnsi="Times New Roman" w:cs="Times New Roman"/>
          <w:sz w:val="24"/>
          <w:szCs w:val="24"/>
        </w:rPr>
        <w:t xml:space="preserve"> kritizuje i Stephen </w:t>
      </w:r>
      <w:proofErr w:type="spellStart"/>
      <w:r w:rsidRPr="005D08BD">
        <w:rPr>
          <w:rFonts w:ascii="Times New Roman" w:hAnsi="Times New Roman" w:cs="Times New Roman"/>
          <w:sz w:val="24"/>
          <w:szCs w:val="24"/>
        </w:rPr>
        <w:t>Sestanovich</w:t>
      </w:r>
      <w:proofErr w:type="spellEnd"/>
      <w:r w:rsidRPr="005D08BD">
        <w:rPr>
          <w:rFonts w:ascii="Times New Roman" w:hAnsi="Times New Roman" w:cs="Times New Roman"/>
          <w:sz w:val="24"/>
          <w:szCs w:val="24"/>
        </w:rPr>
        <w:t xml:space="preserve">, </w:t>
      </w:r>
      <w:r w:rsidR="005D08BD" w:rsidRPr="005D08BD">
        <w:rPr>
          <w:rFonts w:ascii="Times New Roman" w:hAnsi="Times New Roman" w:cs="Times New Roman"/>
          <w:sz w:val="24"/>
          <w:szCs w:val="24"/>
        </w:rPr>
        <w:t xml:space="preserve">který </w:t>
      </w:r>
      <w:r w:rsidRPr="005D08BD">
        <w:rPr>
          <w:rFonts w:ascii="Times New Roman" w:hAnsi="Times New Roman" w:cs="Times New Roman"/>
          <w:sz w:val="24"/>
          <w:szCs w:val="24"/>
        </w:rPr>
        <w:t>nesouhlasí s jeho charakteristikou Vladimira Putina jako racionálního vůdce jednajícího podle realistické teorie. Naopak tvrdí, že prezident Putin udělal řadu obrovských chyb: přecenil schopnosti separatistického hnutí na Ukrajině; podcenil ukrajinské ozbrojené síly a naivně předpokládal, že se mu podaří intervenci ruských</w:t>
      </w:r>
      <w:r>
        <w:rPr>
          <w:rFonts w:ascii="Times New Roman" w:hAnsi="Times New Roman" w:cs="Times New Roman"/>
          <w:sz w:val="24"/>
          <w:szCs w:val="24"/>
        </w:rPr>
        <w:t xml:space="preserve"> sil utajit, a to vše, aby podpořil svoj</w:t>
      </w:r>
      <w:r w:rsidR="00AF6F6F">
        <w:rPr>
          <w:rFonts w:ascii="Times New Roman" w:hAnsi="Times New Roman" w:cs="Times New Roman"/>
          <w:sz w:val="24"/>
          <w:szCs w:val="24"/>
        </w:rPr>
        <w:t>i</w:t>
      </w:r>
      <w:r>
        <w:rPr>
          <w:rFonts w:ascii="Times New Roman" w:hAnsi="Times New Roman" w:cs="Times New Roman"/>
          <w:sz w:val="24"/>
          <w:szCs w:val="24"/>
        </w:rPr>
        <w:t xml:space="preserve"> image ve vnitrostátní politice. Z tohoto hlediska nechal Putin přerůst svoje osobní ambice nad racionální objektivní zájmy Ruské federace, což vyvrací pověst politika jednajícího podle realistické teorie (</w:t>
      </w:r>
      <w:proofErr w:type="spellStart"/>
      <w:r>
        <w:rPr>
          <w:rFonts w:ascii="Times New Roman" w:hAnsi="Times New Roman" w:cs="Times New Roman"/>
          <w:sz w:val="24"/>
          <w:szCs w:val="24"/>
        </w:rPr>
        <w:t>Sestanovich</w:t>
      </w:r>
      <w:proofErr w:type="spellEnd"/>
      <w:r>
        <w:rPr>
          <w:rFonts w:ascii="Times New Roman" w:hAnsi="Times New Roman" w:cs="Times New Roman"/>
          <w:sz w:val="24"/>
          <w:szCs w:val="24"/>
        </w:rPr>
        <w:t xml:space="preserve"> 2014).</w:t>
      </w:r>
    </w:p>
    <w:p w14:paraId="73FCDC7C" w14:textId="2D854F7D" w:rsidR="00A91BF5" w:rsidRDefault="00A91BF5" w:rsidP="00A91B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Obecně je možné říc</w:t>
      </w:r>
      <w:r w:rsidR="005D08BD">
        <w:rPr>
          <w:rFonts w:ascii="Times New Roman" w:hAnsi="Times New Roman" w:cs="Times New Roman"/>
          <w:sz w:val="24"/>
          <w:szCs w:val="24"/>
        </w:rPr>
        <w:t>t</w:t>
      </w:r>
      <w:r>
        <w:rPr>
          <w:rFonts w:ascii="Times New Roman" w:hAnsi="Times New Roman" w:cs="Times New Roman"/>
          <w:sz w:val="24"/>
          <w:szCs w:val="24"/>
        </w:rPr>
        <w:t>, že chování Západních států ovlivňuje zahraniční politiku Ruska. Přirozeně, Rusko neexistuje v mezinárodním systému osamoceno, a tak je nemalá část geopolitických rozhodnutí reakcí na něco co ostatní aktéři udělali nebo naopak neudělali, a dovolili tak Rusku postupovat tak, jak by za jiných okolností nepostupovalo. Již výše se autor zmiňoval o tom, že jednou z příčin konfliktů v anarchickém systému je i absence autority, popřípadě koalice ostatních aktérů, jejichž přítomnost by volbu agrese jako prostředku k dosažení lepšího postavení na úkor ostatních hráčů činila příliš riskantní. V tomto ohledu hraje roli i zkušenost</w:t>
      </w:r>
      <w:r w:rsidR="00AA7CAF">
        <w:rPr>
          <w:rFonts w:ascii="Times New Roman" w:hAnsi="Times New Roman" w:cs="Times New Roman"/>
          <w:sz w:val="24"/>
          <w:szCs w:val="24"/>
        </w:rPr>
        <w:t xml:space="preserve"> v tom smyslu, že pokud stát učiní riskantní krok a ten se vyplatí, bude mít tendenci toto chování opakovat. V momentě, kdy není nikdo, kdo by výbojné zásahy potrestal, a kdy neexistuje jednotná oponující koalice, roste v agresorovi chuť v těchto zásazích pokračovat, a to tak dlouho, dokud jsou potenciální zisky vyšší než objektivně hrozící rizika (</w:t>
      </w:r>
      <w:proofErr w:type="spellStart"/>
      <w:r w:rsidR="00AA7CAF" w:rsidRPr="008E00BE">
        <w:rPr>
          <w:rFonts w:ascii="Times New Roman" w:hAnsi="Times New Roman" w:cs="Times New Roman"/>
          <w:sz w:val="24"/>
          <w:szCs w:val="24"/>
        </w:rPr>
        <w:t>Mearsheimer</w:t>
      </w:r>
      <w:proofErr w:type="spellEnd"/>
      <w:r w:rsidR="00AA7CAF" w:rsidRPr="008E00BE">
        <w:rPr>
          <w:rFonts w:ascii="Times New Roman" w:hAnsi="Times New Roman" w:cs="Times New Roman"/>
          <w:sz w:val="24"/>
          <w:szCs w:val="24"/>
        </w:rPr>
        <w:t>, 2001</w:t>
      </w:r>
      <w:r w:rsidR="00AA7CAF">
        <w:rPr>
          <w:rFonts w:ascii="Times New Roman" w:hAnsi="Times New Roman" w:cs="Times New Roman"/>
          <w:sz w:val="24"/>
          <w:szCs w:val="24"/>
        </w:rPr>
        <w:t xml:space="preserve">: 39-40, </w:t>
      </w:r>
      <w:proofErr w:type="spellStart"/>
      <w:r w:rsidR="00AA7CAF">
        <w:rPr>
          <w:rFonts w:ascii="Times New Roman" w:hAnsi="Times New Roman" w:cs="Times New Roman"/>
          <w:sz w:val="24"/>
          <w:szCs w:val="24"/>
        </w:rPr>
        <w:t>Liberman</w:t>
      </w:r>
      <w:proofErr w:type="spellEnd"/>
      <w:r w:rsidR="00AA7CAF">
        <w:rPr>
          <w:rFonts w:ascii="Times New Roman" w:hAnsi="Times New Roman" w:cs="Times New Roman"/>
          <w:sz w:val="24"/>
          <w:szCs w:val="24"/>
        </w:rPr>
        <w:t xml:space="preserve"> 1996: 3-10). </w:t>
      </w:r>
    </w:p>
    <w:p w14:paraId="3E9D37AC" w14:textId="76CF58EF" w:rsidR="00AA7CAF" w:rsidRDefault="00AA7CAF" w:rsidP="00FC0619">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V tomto </w:t>
      </w:r>
      <w:r w:rsidR="005A2DDF">
        <w:rPr>
          <w:rFonts w:ascii="Times New Roman" w:hAnsi="Times New Roman" w:cs="Times New Roman"/>
          <w:sz w:val="24"/>
          <w:szCs w:val="24"/>
        </w:rPr>
        <w:t>případě</w:t>
      </w:r>
      <w:r>
        <w:rPr>
          <w:rFonts w:ascii="Times New Roman" w:hAnsi="Times New Roman" w:cs="Times New Roman"/>
          <w:sz w:val="24"/>
          <w:szCs w:val="24"/>
        </w:rPr>
        <w:t xml:space="preserve"> sehrála jistou roli ruská zkušenost z války v Jižní </w:t>
      </w:r>
      <w:proofErr w:type="spellStart"/>
      <w:r>
        <w:rPr>
          <w:rFonts w:ascii="Times New Roman" w:hAnsi="Times New Roman" w:cs="Times New Roman"/>
          <w:sz w:val="24"/>
          <w:szCs w:val="24"/>
        </w:rPr>
        <w:t>Osetii</w:t>
      </w:r>
      <w:proofErr w:type="spellEnd"/>
      <w:r>
        <w:rPr>
          <w:rFonts w:ascii="Times New Roman" w:hAnsi="Times New Roman" w:cs="Times New Roman"/>
          <w:sz w:val="24"/>
          <w:szCs w:val="24"/>
        </w:rPr>
        <w:t xml:space="preserve">. Gruzie se také přibližovala Západním státům, což v Rusku vyvolávalo obavy o svoji sféru vlivu. Ruská federace proto v Gruzii zasáhla, a to podobným způsobem jako později na Krymu (destabilizace, masové udílení ruského občanství a tichá </w:t>
      </w:r>
      <w:r w:rsidRPr="00997CAC">
        <w:rPr>
          <w:rFonts w:ascii="Times New Roman" w:hAnsi="Times New Roman" w:cs="Times New Roman"/>
          <w:sz w:val="24"/>
          <w:szCs w:val="24"/>
        </w:rPr>
        <w:t>podpory separatistů</w:t>
      </w:r>
      <w:r w:rsidR="00162C4B" w:rsidRPr="00997CAC">
        <w:rPr>
          <w:rFonts w:ascii="Times New Roman" w:hAnsi="Times New Roman" w:cs="Times New Roman"/>
          <w:sz w:val="24"/>
          <w:szCs w:val="24"/>
        </w:rPr>
        <w:t xml:space="preserve">, později </w:t>
      </w:r>
      <w:r w:rsidR="00162C4B" w:rsidRPr="00997CAC">
        <w:rPr>
          <w:rFonts w:ascii="Times New Roman" w:hAnsi="Times New Roman" w:cs="Times New Roman"/>
          <w:sz w:val="24"/>
          <w:szCs w:val="24"/>
        </w:rPr>
        <w:lastRenderedPageBreak/>
        <w:t>invaze</w:t>
      </w:r>
      <w:r w:rsidRPr="00997CAC">
        <w:rPr>
          <w:rFonts w:ascii="Times New Roman" w:hAnsi="Times New Roman" w:cs="Times New Roman"/>
          <w:sz w:val="24"/>
          <w:szCs w:val="24"/>
        </w:rPr>
        <w:t>). V tomto případě si Rusko vyzkoušelo</w:t>
      </w:r>
      <w:r w:rsidR="00D46584" w:rsidRPr="00997CAC">
        <w:rPr>
          <w:rFonts w:ascii="Times New Roman" w:hAnsi="Times New Roman" w:cs="Times New Roman"/>
          <w:sz w:val="24"/>
          <w:szCs w:val="24"/>
        </w:rPr>
        <w:t>,</w:t>
      </w:r>
      <w:r w:rsidRPr="00997CAC">
        <w:rPr>
          <w:rFonts w:ascii="Times New Roman" w:hAnsi="Times New Roman" w:cs="Times New Roman"/>
          <w:sz w:val="24"/>
          <w:szCs w:val="24"/>
        </w:rPr>
        <w:t xml:space="preserve"> jak budou Západní státy na podobnou agresi reagovat, a když se ukázalo</w:t>
      </w:r>
      <w:r>
        <w:rPr>
          <w:rFonts w:ascii="Times New Roman" w:hAnsi="Times New Roman" w:cs="Times New Roman"/>
          <w:sz w:val="24"/>
          <w:szCs w:val="24"/>
        </w:rPr>
        <w:t xml:space="preserve">, že nezakročí přímo a jen </w:t>
      </w:r>
      <w:r w:rsidR="00D46584">
        <w:rPr>
          <w:rFonts w:ascii="Times New Roman" w:hAnsi="Times New Roman" w:cs="Times New Roman"/>
          <w:sz w:val="24"/>
          <w:szCs w:val="24"/>
        </w:rPr>
        <w:t>uvalí sankce, které nebudou důsledně uplatňovat, šlo přesně o zkušenost, která mohla učinit agresi na Krymském poloostrově lákavější, neboť potenciální zisk značně převyšoval rizika</w:t>
      </w:r>
      <w:r w:rsidR="00A267FA">
        <w:rPr>
          <w:rFonts w:ascii="Times New Roman" w:hAnsi="Times New Roman" w:cs="Times New Roman"/>
          <w:sz w:val="24"/>
          <w:szCs w:val="24"/>
        </w:rPr>
        <w:t xml:space="preserve"> </w:t>
      </w:r>
      <w:r w:rsidR="00A267FA" w:rsidRPr="00716DDD">
        <w:rPr>
          <w:rFonts w:ascii="Times New Roman" w:hAnsi="Times New Roman" w:cs="Times New Roman"/>
          <w:sz w:val="24"/>
          <w:szCs w:val="24"/>
        </w:rPr>
        <w:t>(</w:t>
      </w:r>
      <w:proofErr w:type="spellStart"/>
      <w:r w:rsidR="00A267FA" w:rsidRPr="00716DDD">
        <w:rPr>
          <w:rFonts w:ascii="Times New Roman" w:hAnsi="Times New Roman" w:cs="Times New Roman"/>
          <w:sz w:val="24"/>
          <w:szCs w:val="24"/>
        </w:rPr>
        <w:t>Studzinska</w:t>
      </w:r>
      <w:proofErr w:type="spellEnd"/>
      <w:r w:rsidR="00A267FA" w:rsidRPr="00716DDD">
        <w:rPr>
          <w:rFonts w:ascii="Times New Roman" w:hAnsi="Times New Roman" w:cs="Times New Roman"/>
          <w:sz w:val="24"/>
          <w:szCs w:val="24"/>
        </w:rPr>
        <w:t xml:space="preserve"> 2015:35).</w:t>
      </w:r>
      <w:r w:rsidR="0025689E">
        <w:rPr>
          <w:rFonts w:ascii="Times New Roman" w:hAnsi="Times New Roman" w:cs="Times New Roman"/>
          <w:sz w:val="24"/>
          <w:szCs w:val="24"/>
        </w:rPr>
        <w:t xml:space="preserve"> </w:t>
      </w:r>
      <w:r w:rsidR="00260AE3">
        <w:rPr>
          <w:rFonts w:ascii="Times New Roman" w:hAnsi="Times New Roman" w:cs="Times New Roman"/>
          <w:sz w:val="24"/>
          <w:szCs w:val="24"/>
        </w:rPr>
        <w:t xml:space="preserve"> Podobný závěr činí i Adrian </w:t>
      </w:r>
      <w:proofErr w:type="spellStart"/>
      <w:r w:rsidR="00260AE3">
        <w:rPr>
          <w:rFonts w:ascii="Times New Roman" w:hAnsi="Times New Roman" w:cs="Times New Roman"/>
          <w:sz w:val="24"/>
          <w:szCs w:val="24"/>
        </w:rPr>
        <w:t>Karatnycky</w:t>
      </w:r>
      <w:proofErr w:type="spellEnd"/>
      <w:r w:rsidR="00260AE3">
        <w:rPr>
          <w:rFonts w:ascii="Times New Roman" w:hAnsi="Times New Roman" w:cs="Times New Roman"/>
          <w:sz w:val="24"/>
          <w:szCs w:val="24"/>
        </w:rPr>
        <w:t>, který tvrdí, že Ukrajina byla pro Ruskou federaci „pokusným králíkem</w:t>
      </w:r>
      <w:r w:rsidR="000F533C">
        <w:rPr>
          <w:rFonts w:ascii="Times New Roman" w:hAnsi="Times New Roman" w:cs="Times New Roman"/>
          <w:sz w:val="24"/>
          <w:szCs w:val="24"/>
        </w:rPr>
        <w:t>“, na kterém byl</w:t>
      </w:r>
      <w:r w:rsidR="00997CAC">
        <w:rPr>
          <w:rFonts w:ascii="Times New Roman" w:hAnsi="Times New Roman" w:cs="Times New Roman"/>
          <w:sz w:val="24"/>
          <w:szCs w:val="24"/>
        </w:rPr>
        <w:t>y</w:t>
      </w:r>
      <w:r w:rsidR="000F533C">
        <w:rPr>
          <w:rFonts w:ascii="Times New Roman" w:hAnsi="Times New Roman" w:cs="Times New Roman"/>
          <w:sz w:val="24"/>
          <w:szCs w:val="24"/>
        </w:rPr>
        <w:t xml:space="preserve"> testovány techniky destabilizace a hybridní války</w:t>
      </w:r>
      <w:r w:rsidR="000F533C">
        <w:rPr>
          <w:rStyle w:val="Znakapoznpodarou"/>
          <w:rFonts w:ascii="Times New Roman" w:hAnsi="Times New Roman" w:cs="Times New Roman"/>
          <w:sz w:val="24"/>
          <w:szCs w:val="24"/>
        </w:rPr>
        <w:footnoteReference w:id="23"/>
      </w:r>
      <w:r w:rsidR="000F533C">
        <w:rPr>
          <w:rFonts w:ascii="Times New Roman" w:hAnsi="Times New Roman" w:cs="Times New Roman"/>
          <w:sz w:val="24"/>
          <w:szCs w:val="24"/>
        </w:rPr>
        <w:t xml:space="preserve"> a případné reakce Západních států (</w:t>
      </w:r>
      <w:proofErr w:type="spellStart"/>
      <w:r w:rsidR="000F533C">
        <w:rPr>
          <w:rFonts w:ascii="Times New Roman" w:hAnsi="Times New Roman" w:cs="Times New Roman"/>
          <w:sz w:val="24"/>
          <w:szCs w:val="24"/>
        </w:rPr>
        <w:t>Karatnycky</w:t>
      </w:r>
      <w:proofErr w:type="spellEnd"/>
      <w:r w:rsidR="000F533C">
        <w:rPr>
          <w:rFonts w:ascii="Times New Roman" w:hAnsi="Times New Roman" w:cs="Times New Roman"/>
          <w:sz w:val="24"/>
          <w:szCs w:val="24"/>
        </w:rPr>
        <w:t xml:space="preserve"> 2018).</w:t>
      </w:r>
    </w:p>
    <w:p w14:paraId="07F5E4F9" w14:textId="752557B0" w:rsidR="008D3A0E" w:rsidRDefault="008D3A0E" w:rsidP="00FC06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Naopak profesor Stephen Cohen má za to, že anexe je důsledkem příliš agresivní zahraniční politiky administrativy Baracka Obamy. Tvrdí, že Spojené státy v té době nutily Ukrajinu do výběru mezi ekonomickou spoluprací s USA a Evropskou unií oproti spolupráci s Ruskou federací. Po převratu a odchodu </w:t>
      </w:r>
      <w:proofErr w:type="spellStart"/>
      <w:r>
        <w:rPr>
          <w:rFonts w:ascii="Times New Roman" w:hAnsi="Times New Roman" w:cs="Times New Roman"/>
          <w:sz w:val="24"/>
          <w:szCs w:val="24"/>
        </w:rPr>
        <w:t>Janukovyče</w:t>
      </w:r>
      <w:proofErr w:type="spellEnd"/>
      <w:r>
        <w:rPr>
          <w:rFonts w:ascii="Times New Roman" w:hAnsi="Times New Roman" w:cs="Times New Roman"/>
          <w:sz w:val="24"/>
          <w:szCs w:val="24"/>
        </w:rPr>
        <w:t xml:space="preserve"> do ruského exilu také Obamova administrativa příliš rychle podpořila novou ukrajinskou vládu, což dle něho v Ruské federaci vyvolalo nejistotu a potřebu reagovat takto razantním způsobem (Cohen 2018: 26:00-29:30).</w:t>
      </w:r>
    </w:p>
    <w:p w14:paraId="34A1F080" w14:textId="0C6E8086" w:rsidR="008D3A0E" w:rsidRDefault="008D3A0E" w:rsidP="00FC06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Profesor </w:t>
      </w:r>
      <w:proofErr w:type="spellStart"/>
      <w:r>
        <w:rPr>
          <w:rFonts w:ascii="Times New Roman" w:hAnsi="Times New Roman" w:cs="Times New Roman"/>
          <w:sz w:val="24"/>
          <w:szCs w:val="24"/>
        </w:rPr>
        <w:t>McFaul</w:t>
      </w:r>
      <w:proofErr w:type="spellEnd"/>
      <w:r>
        <w:rPr>
          <w:rFonts w:ascii="Times New Roman" w:hAnsi="Times New Roman" w:cs="Times New Roman"/>
          <w:sz w:val="24"/>
          <w:szCs w:val="24"/>
        </w:rPr>
        <w:t xml:space="preserve"> s tímto nesouhlasí, </w:t>
      </w:r>
      <w:r w:rsidR="00997CAC">
        <w:rPr>
          <w:rFonts w:ascii="Times New Roman" w:hAnsi="Times New Roman" w:cs="Times New Roman"/>
          <w:sz w:val="24"/>
          <w:szCs w:val="24"/>
        </w:rPr>
        <w:t>tvrdí</w:t>
      </w:r>
      <w:r>
        <w:rPr>
          <w:rFonts w:ascii="Times New Roman" w:hAnsi="Times New Roman" w:cs="Times New Roman"/>
          <w:sz w:val="24"/>
          <w:szCs w:val="24"/>
        </w:rPr>
        <w:t xml:space="preserve">, že role USA je v tomto ohledu přeceněná. </w:t>
      </w:r>
      <w:r w:rsidRPr="00997CAC">
        <w:rPr>
          <w:rFonts w:ascii="Times New Roman" w:hAnsi="Times New Roman" w:cs="Times New Roman"/>
          <w:sz w:val="24"/>
          <w:szCs w:val="24"/>
        </w:rPr>
        <w:t>Má za to, že klíčovým faktorem pro ruskou intervenci je ruská vnitrostátní politická dynamika, zejména vítězství Vladimira</w:t>
      </w:r>
      <w:r>
        <w:rPr>
          <w:rFonts w:ascii="Times New Roman" w:hAnsi="Times New Roman" w:cs="Times New Roman"/>
          <w:sz w:val="24"/>
          <w:szCs w:val="24"/>
        </w:rPr>
        <w:t xml:space="preserve"> Putina v prezidentských volbách a následné události tzv. Sněhové revoluce. Domnívá se, že Vladimir Putin bojoval s krizí své legitimity, kter</w:t>
      </w:r>
      <w:r w:rsidR="00997CAC">
        <w:rPr>
          <w:rFonts w:ascii="Times New Roman" w:hAnsi="Times New Roman" w:cs="Times New Roman"/>
          <w:sz w:val="24"/>
          <w:szCs w:val="24"/>
        </w:rPr>
        <w:t>ou</w:t>
      </w:r>
      <w:r>
        <w:rPr>
          <w:rFonts w:ascii="Times New Roman" w:hAnsi="Times New Roman" w:cs="Times New Roman"/>
          <w:sz w:val="24"/>
          <w:szCs w:val="24"/>
        </w:rPr>
        <w:t xml:space="preserve"> se rozhodl řešit tak, že označí </w:t>
      </w:r>
      <w:r w:rsidR="005B77AF">
        <w:rPr>
          <w:rFonts w:ascii="Times New Roman" w:hAnsi="Times New Roman" w:cs="Times New Roman"/>
          <w:sz w:val="24"/>
          <w:szCs w:val="24"/>
        </w:rPr>
        <w:t>demonstranty</w:t>
      </w:r>
      <w:r>
        <w:rPr>
          <w:rFonts w:ascii="Times New Roman" w:hAnsi="Times New Roman" w:cs="Times New Roman"/>
          <w:sz w:val="24"/>
          <w:szCs w:val="24"/>
        </w:rPr>
        <w:t xml:space="preserve"> za zrádce spolupracující s USA a zároveň obvinil </w:t>
      </w:r>
      <w:r w:rsidR="005B77AF">
        <w:rPr>
          <w:rFonts w:ascii="Times New Roman" w:hAnsi="Times New Roman" w:cs="Times New Roman"/>
          <w:sz w:val="24"/>
          <w:szCs w:val="24"/>
        </w:rPr>
        <w:t xml:space="preserve">Spojené státy z iniciace protestů. Zároveň popisuje dezinformační kampaň z ruské strany, která kupříkladu jeho (v té době zastával pozici velvyslance v Rusku) nařkla z pedofilie a Baracka Obamu srovnávala s vůdcem Islámského státu. Spojené státy dle jeho mínění zasahovaly příliš málo, usilovaly o dohodu mezi ukrajinskou opozicí a prezidentem </w:t>
      </w:r>
      <w:proofErr w:type="spellStart"/>
      <w:r w:rsidR="005B77AF">
        <w:rPr>
          <w:rFonts w:ascii="Times New Roman" w:hAnsi="Times New Roman" w:cs="Times New Roman"/>
          <w:sz w:val="24"/>
          <w:szCs w:val="24"/>
        </w:rPr>
        <w:t>Janukovyčem</w:t>
      </w:r>
      <w:proofErr w:type="spellEnd"/>
      <w:r w:rsidR="005B77AF">
        <w:rPr>
          <w:rFonts w:ascii="Times New Roman" w:hAnsi="Times New Roman" w:cs="Times New Roman"/>
          <w:sz w:val="24"/>
          <w:szCs w:val="24"/>
        </w:rPr>
        <w:t xml:space="preserve">, která nakonec padla, když </w:t>
      </w:r>
      <w:proofErr w:type="spellStart"/>
      <w:r w:rsidR="005B77AF">
        <w:rPr>
          <w:rFonts w:ascii="Times New Roman" w:hAnsi="Times New Roman" w:cs="Times New Roman"/>
          <w:sz w:val="24"/>
          <w:szCs w:val="24"/>
        </w:rPr>
        <w:t>Janukovyč</w:t>
      </w:r>
      <w:proofErr w:type="spellEnd"/>
      <w:r w:rsidR="005B77AF">
        <w:rPr>
          <w:rFonts w:ascii="Times New Roman" w:hAnsi="Times New Roman" w:cs="Times New Roman"/>
          <w:sz w:val="24"/>
          <w:szCs w:val="24"/>
        </w:rPr>
        <w:t xml:space="preserve"> uprchl ze země. Rusko pak dle jeho mínění využilo příležitosti (</w:t>
      </w:r>
      <w:proofErr w:type="spellStart"/>
      <w:r w:rsidR="005B77AF">
        <w:rPr>
          <w:rFonts w:ascii="Times New Roman" w:hAnsi="Times New Roman" w:cs="Times New Roman"/>
          <w:sz w:val="24"/>
          <w:szCs w:val="24"/>
        </w:rPr>
        <w:t>McFaul</w:t>
      </w:r>
      <w:proofErr w:type="spellEnd"/>
      <w:r w:rsidR="005B77AF">
        <w:rPr>
          <w:rFonts w:ascii="Times New Roman" w:hAnsi="Times New Roman" w:cs="Times New Roman"/>
          <w:sz w:val="24"/>
          <w:szCs w:val="24"/>
        </w:rPr>
        <w:t xml:space="preserve"> 2018: 59:40-1:09:00).</w:t>
      </w:r>
    </w:p>
    <w:p w14:paraId="410BABAF" w14:textId="6E473FF8" w:rsidR="005B77AF" w:rsidRDefault="005B77AF" w:rsidP="00FC06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Angela Stent upozorňuje na společné znaky událostí na Krymu a ruské intervence v Sýrii. Tvrdí, že obě události demonstrují, že Rusko má ambice stát se znovu globálním aktérem, ač je ze strany USA stále vnímáno jen jako regionální mocnost.</w:t>
      </w:r>
      <w:r w:rsidR="009A5E90">
        <w:rPr>
          <w:rFonts w:ascii="Times New Roman" w:hAnsi="Times New Roman" w:cs="Times New Roman"/>
          <w:sz w:val="24"/>
          <w:szCs w:val="24"/>
        </w:rPr>
        <w:t xml:space="preserve"> Intervence v Sýrii slouží Ruské federaci ve dvou rovinách, na jedné straně jde o budování vlivu na Blízkém východě, na druhé pak o snahu ukázat spolupracující tvář – ač třeba jen navenek. Má za to, že jednou z příčin obou událostí je americké nepochopení dlouhodobých ruských cílů a neustálá snaha o reset vzájemných vztahů ze strany Washingtonu, kterého Rusko zneužívá </w:t>
      </w:r>
      <w:r w:rsidR="009A5E90">
        <w:rPr>
          <w:rFonts w:ascii="Times New Roman" w:hAnsi="Times New Roman" w:cs="Times New Roman"/>
          <w:sz w:val="24"/>
          <w:szCs w:val="24"/>
        </w:rPr>
        <w:lastRenderedPageBreak/>
        <w:t>(Stent 2016: 106-113).</w:t>
      </w:r>
      <w:r w:rsidR="00822A41">
        <w:rPr>
          <w:rFonts w:ascii="Times New Roman" w:hAnsi="Times New Roman" w:cs="Times New Roman"/>
          <w:sz w:val="24"/>
          <w:szCs w:val="24"/>
        </w:rPr>
        <w:t xml:space="preserve"> Ruskou intervencí v Sýrii se zabýv</w:t>
      </w:r>
      <w:r w:rsidR="005F0D54">
        <w:rPr>
          <w:rFonts w:ascii="Times New Roman" w:hAnsi="Times New Roman" w:cs="Times New Roman"/>
          <w:sz w:val="24"/>
          <w:szCs w:val="24"/>
        </w:rPr>
        <w:t>á</w:t>
      </w:r>
      <w:r w:rsidR="00822A41">
        <w:rPr>
          <w:rFonts w:ascii="Times New Roman" w:hAnsi="Times New Roman" w:cs="Times New Roman"/>
          <w:sz w:val="24"/>
          <w:szCs w:val="24"/>
        </w:rPr>
        <w:t xml:space="preserve"> i </w:t>
      </w:r>
      <w:proofErr w:type="spellStart"/>
      <w:r w:rsidR="005F0D54">
        <w:rPr>
          <w:rFonts w:ascii="Times New Roman" w:hAnsi="Times New Roman" w:cs="Times New Roman"/>
          <w:sz w:val="24"/>
          <w:szCs w:val="24"/>
        </w:rPr>
        <w:t>Dmitry</w:t>
      </w:r>
      <w:proofErr w:type="spellEnd"/>
      <w:r w:rsidR="005F0D54">
        <w:rPr>
          <w:rFonts w:ascii="Times New Roman" w:hAnsi="Times New Roman" w:cs="Times New Roman"/>
          <w:sz w:val="24"/>
          <w:szCs w:val="24"/>
        </w:rPr>
        <w:t xml:space="preserve"> </w:t>
      </w:r>
      <w:proofErr w:type="spellStart"/>
      <w:r w:rsidR="00822A41">
        <w:rPr>
          <w:rFonts w:ascii="Times New Roman" w:hAnsi="Times New Roman" w:cs="Times New Roman"/>
          <w:sz w:val="24"/>
          <w:szCs w:val="24"/>
        </w:rPr>
        <w:t>Grafov</w:t>
      </w:r>
      <w:proofErr w:type="spellEnd"/>
      <w:r w:rsidR="00822A41">
        <w:rPr>
          <w:rFonts w:ascii="Times New Roman" w:hAnsi="Times New Roman" w:cs="Times New Roman"/>
          <w:sz w:val="24"/>
          <w:szCs w:val="24"/>
        </w:rPr>
        <w:t xml:space="preserve">, ten tvrdí, že zapojením do konfliktu Ruská federace </w:t>
      </w:r>
      <w:r w:rsidR="00DA2D5E">
        <w:rPr>
          <w:rFonts w:ascii="Times New Roman" w:hAnsi="Times New Roman" w:cs="Times New Roman"/>
          <w:sz w:val="24"/>
          <w:szCs w:val="24"/>
        </w:rPr>
        <w:t xml:space="preserve">znovu potvrdila své mezinárodní postavení, dostala příležitost k demonstraci síly a ochoty ji využít, a k tomu i příležitost podkopat pozici Spojených států amerických. Především upozorňuje na to, jak se Rusko snaží na Spojené státy vyvíjet tlak prostřednictvím třetího státu, Turecka. Rusko totiž nemá zájem vyvolat samo přímý konflikt s USA, nebrání se ale tomu, aby ho za něj vyvolala Ankara – jde o typický příklad </w:t>
      </w:r>
      <w:proofErr w:type="spellStart"/>
      <w:r w:rsidR="00DA2D5E">
        <w:rPr>
          <w:rFonts w:ascii="Times New Roman" w:hAnsi="Times New Roman" w:cs="Times New Roman"/>
          <w:i/>
          <w:iCs/>
          <w:sz w:val="24"/>
          <w:szCs w:val="24"/>
        </w:rPr>
        <w:t>buck-passing</w:t>
      </w:r>
      <w:proofErr w:type="spellEnd"/>
      <w:r w:rsidR="00DA2D5E">
        <w:rPr>
          <w:rFonts w:ascii="Times New Roman" w:hAnsi="Times New Roman" w:cs="Times New Roman"/>
          <w:i/>
          <w:iCs/>
          <w:sz w:val="24"/>
          <w:szCs w:val="24"/>
        </w:rPr>
        <w:t xml:space="preserve"> </w:t>
      </w:r>
      <w:r w:rsidR="00DA2D5E">
        <w:rPr>
          <w:rFonts w:ascii="Times New Roman" w:hAnsi="Times New Roman" w:cs="Times New Roman"/>
          <w:sz w:val="24"/>
          <w:szCs w:val="24"/>
        </w:rPr>
        <w:t>strategie</w:t>
      </w:r>
      <w:r w:rsidR="00DA2D5E">
        <w:rPr>
          <w:rStyle w:val="Znakapoznpodarou"/>
          <w:rFonts w:ascii="Times New Roman" w:hAnsi="Times New Roman" w:cs="Times New Roman"/>
          <w:sz w:val="24"/>
          <w:szCs w:val="24"/>
        </w:rPr>
        <w:footnoteReference w:id="24"/>
      </w:r>
      <w:r w:rsidR="00DA2D5E">
        <w:rPr>
          <w:rFonts w:ascii="Times New Roman" w:hAnsi="Times New Roman" w:cs="Times New Roman"/>
          <w:sz w:val="24"/>
          <w:szCs w:val="24"/>
        </w:rPr>
        <w:t>. Důvodem proč</w:t>
      </w:r>
      <w:r w:rsidR="005F0D54">
        <w:rPr>
          <w:rFonts w:ascii="Times New Roman" w:hAnsi="Times New Roman" w:cs="Times New Roman"/>
          <w:sz w:val="24"/>
          <w:szCs w:val="24"/>
        </w:rPr>
        <w:t xml:space="preserve"> se Rusko rozhodlo mocensky soupeřit s USA v Sýrii je prostý, odpoutává to pozornost Spojených států od Ukrajiny, které je nebezpečně blízko ruských hranic (</w:t>
      </w:r>
      <w:proofErr w:type="spellStart"/>
      <w:r w:rsidR="005F0D54">
        <w:rPr>
          <w:rFonts w:ascii="Times New Roman" w:hAnsi="Times New Roman" w:cs="Times New Roman"/>
          <w:sz w:val="24"/>
          <w:szCs w:val="24"/>
        </w:rPr>
        <w:t>Grafov</w:t>
      </w:r>
      <w:proofErr w:type="spellEnd"/>
      <w:r w:rsidR="005F0D54">
        <w:rPr>
          <w:rFonts w:ascii="Times New Roman" w:hAnsi="Times New Roman" w:cs="Times New Roman"/>
          <w:sz w:val="24"/>
          <w:szCs w:val="24"/>
        </w:rPr>
        <w:t xml:space="preserve"> 2019).</w:t>
      </w:r>
      <w:r w:rsidR="007C0167">
        <w:rPr>
          <w:rFonts w:ascii="Times New Roman" w:hAnsi="Times New Roman" w:cs="Times New Roman"/>
          <w:sz w:val="24"/>
          <w:szCs w:val="24"/>
        </w:rPr>
        <w:t xml:space="preserve"> Fiona </w:t>
      </w:r>
      <w:proofErr w:type="spellStart"/>
      <w:r w:rsidR="007C0167">
        <w:rPr>
          <w:rFonts w:ascii="Times New Roman" w:hAnsi="Times New Roman" w:cs="Times New Roman"/>
          <w:sz w:val="24"/>
          <w:szCs w:val="24"/>
        </w:rPr>
        <w:t>Hill</w:t>
      </w:r>
      <w:proofErr w:type="spellEnd"/>
      <w:r w:rsidR="007C0167">
        <w:rPr>
          <w:rFonts w:ascii="Times New Roman" w:hAnsi="Times New Roman" w:cs="Times New Roman"/>
          <w:sz w:val="24"/>
          <w:szCs w:val="24"/>
        </w:rPr>
        <w:t xml:space="preserve"> pak tvrdí, že intervence v Sýrii je jen dalším způsobem ruské strategie</w:t>
      </w:r>
      <w:r w:rsidR="005D08BD">
        <w:rPr>
          <w:rFonts w:ascii="Times New Roman" w:hAnsi="Times New Roman" w:cs="Times New Roman"/>
          <w:sz w:val="24"/>
          <w:szCs w:val="24"/>
        </w:rPr>
        <w:t>,</w:t>
      </w:r>
      <w:r w:rsidR="007C0167">
        <w:rPr>
          <w:rFonts w:ascii="Times New Roman" w:hAnsi="Times New Roman" w:cs="Times New Roman"/>
          <w:sz w:val="24"/>
          <w:szCs w:val="24"/>
        </w:rPr>
        <w:t xml:space="preserve"> jak Západní státy odstrašit, neboť současný ruský režim se snaží navenek působit silnější, než je (</w:t>
      </w:r>
      <w:proofErr w:type="spellStart"/>
      <w:r w:rsidR="007C0167">
        <w:rPr>
          <w:rFonts w:ascii="Times New Roman" w:hAnsi="Times New Roman" w:cs="Times New Roman"/>
          <w:sz w:val="24"/>
          <w:szCs w:val="24"/>
        </w:rPr>
        <w:t>Hill</w:t>
      </w:r>
      <w:proofErr w:type="spellEnd"/>
      <w:r w:rsidR="007C0167">
        <w:rPr>
          <w:rFonts w:ascii="Times New Roman" w:hAnsi="Times New Roman" w:cs="Times New Roman"/>
          <w:sz w:val="24"/>
          <w:szCs w:val="24"/>
        </w:rPr>
        <w:t xml:space="preserve"> 2016).</w:t>
      </w:r>
    </w:p>
    <w:p w14:paraId="23165FD5" w14:textId="60E1DC9A" w:rsidR="00A91BF5" w:rsidRDefault="00A267FA" w:rsidP="00A267FA">
      <w:pPr>
        <w:spacing w:after="0" w:line="360" w:lineRule="auto"/>
        <w:ind w:firstLine="709"/>
        <w:jc w:val="both"/>
        <w:rPr>
          <w:rFonts w:ascii="Times New Roman" w:hAnsi="Times New Roman" w:cs="Times New Roman"/>
          <w:sz w:val="24"/>
          <w:szCs w:val="24"/>
        </w:rPr>
      </w:pPr>
      <w:r w:rsidRPr="00450817">
        <w:rPr>
          <w:rFonts w:ascii="Times New Roman" w:hAnsi="Times New Roman" w:cs="Times New Roman"/>
          <w:sz w:val="24"/>
          <w:szCs w:val="24"/>
        </w:rPr>
        <w:t xml:space="preserve">Na základě výše zmíněného lze dovozovat, že jednou z klíčových příčin anexe Krymského poloostrova je </w:t>
      </w:r>
      <w:r w:rsidR="00450817" w:rsidRPr="00450817">
        <w:rPr>
          <w:rFonts w:ascii="Times New Roman" w:hAnsi="Times New Roman" w:cs="Times New Roman"/>
          <w:sz w:val="24"/>
          <w:szCs w:val="24"/>
        </w:rPr>
        <w:t>zahraniční politika</w:t>
      </w:r>
      <w:r w:rsidRPr="00450817">
        <w:rPr>
          <w:rFonts w:ascii="Times New Roman" w:hAnsi="Times New Roman" w:cs="Times New Roman"/>
          <w:sz w:val="24"/>
          <w:szCs w:val="24"/>
        </w:rPr>
        <w:t xml:space="preserve"> Západních států</w:t>
      </w:r>
      <w:r w:rsidR="00450817" w:rsidRPr="00450817">
        <w:rPr>
          <w:rFonts w:ascii="Times New Roman" w:hAnsi="Times New Roman" w:cs="Times New Roman"/>
          <w:sz w:val="24"/>
          <w:szCs w:val="24"/>
        </w:rPr>
        <w:t xml:space="preserve"> (zejména USA) vůči</w:t>
      </w:r>
      <w:r w:rsidRPr="00450817">
        <w:rPr>
          <w:rFonts w:ascii="Times New Roman" w:hAnsi="Times New Roman" w:cs="Times New Roman"/>
          <w:sz w:val="24"/>
          <w:szCs w:val="24"/>
        </w:rPr>
        <w:t xml:space="preserve"> </w:t>
      </w:r>
      <w:r w:rsidR="00450817" w:rsidRPr="00450817">
        <w:rPr>
          <w:rFonts w:ascii="Times New Roman" w:hAnsi="Times New Roman" w:cs="Times New Roman"/>
          <w:sz w:val="24"/>
          <w:szCs w:val="24"/>
        </w:rPr>
        <w:t>Ruské federaci</w:t>
      </w:r>
      <w:r w:rsidRPr="00450817">
        <w:rPr>
          <w:rFonts w:ascii="Times New Roman" w:hAnsi="Times New Roman" w:cs="Times New Roman"/>
          <w:sz w:val="24"/>
          <w:szCs w:val="24"/>
        </w:rPr>
        <w:t xml:space="preserve">. </w:t>
      </w:r>
      <w:r w:rsidR="005B77AF">
        <w:rPr>
          <w:rFonts w:ascii="Times New Roman" w:hAnsi="Times New Roman" w:cs="Times New Roman"/>
          <w:sz w:val="24"/>
          <w:szCs w:val="24"/>
        </w:rPr>
        <w:t>Diametrálně se však l</w:t>
      </w:r>
      <w:r w:rsidR="00450817" w:rsidRPr="00450817">
        <w:rPr>
          <w:rFonts w:ascii="Times New Roman" w:hAnsi="Times New Roman" w:cs="Times New Roman"/>
          <w:sz w:val="24"/>
          <w:szCs w:val="24"/>
        </w:rPr>
        <w:t xml:space="preserve">iší názory na to, zda je příčinou slabá politika USA, která nedostatečně reaguje na Ruské revizionistické tendence, či zda jde o příliš agresivní politiku USA, které Rusko ohrožuje, a proto odpovídá dalšími agresemi. Tak či tak, obecně lze dovozovat, že ruská zahraniční politika je převážně reaktivní – ať již oportunisticky reaguje na otevřené možnosti jako nedostatek angažování Západních států ve státech, které jsou součástí ruských geopolitických zájmů, nebo na podněty, které vnímá jako ohrožení své bezpečnosti, potažmo samotné existence. </w:t>
      </w:r>
    </w:p>
    <w:p w14:paraId="6EB13FA1" w14:textId="6EA76AEE" w:rsidR="00221E42" w:rsidRPr="00221E42" w:rsidRDefault="00997CAC" w:rsidP="00221E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Nedodržením závazků z Budapešťského memoranda tak Spojené státy a další signatáři nepřímo umožnili Rusku agresi</w:t>
      </w:r>
      <w:r w:rsidR="00A267FA" w:rsidRPr="00A267FA">
        <w:rPr>
          <w:rFonts w:ascii="Times New Roman" w:hAnsi="Times New Roman" w:cs="Times New Roman"/>
          <w:sz w:val="24"/>
          <w:szCs w:val="24"/>
        </w:rPr>
        <w:t>.</w:t>
      </w:r>
      <w:r w:rsidR="00475CCA">
        <w:rPr>
          <w:rFonts w:ascii="Times New Roman" w:hAnsi="Times New Roman" w:cs="Times New Roman"/>
          <w:sz w:val="24"/>
          <w:szCs w:val="24"/>
        </w:rPr>
        <w:t xml:space="preserve"> </w:t>
      </w:r>
      <w:r w:rsidR="00A267FA" w:rsidRPr="00A267FA">
        <w:rPr>
          <w:rFonts w:ascii="Times New Roman" w:hAnsi="Times New Roman" w:cs="Times New Roman"/>
          <w:sz w:val="24"/>
          <w:szCs w:val="24"/>
        </w:rPr>
        <w:t>Pro připomenutí, v rámci této dohody se Ukrajina vzdala jaderných hlavic a přistoupila ke smlouvě o nešíření jaderných zbraní. Na oplátku se další signatářské státy, tedy Ruská federace, Velká Británie a USA (později jednostranně i Čína a Francie) zavázaly zaručit územní celistvost a bezpečí Ukrajiny. Věc spočívá v právní povaze samotného memoranda, respektive jeho bezcennosti v případě ohrožení Ukrajiny. Samotná povaha textu neukládala těmto státům, žádnou konkrétní povinnost, kromě povinnosti zahájit konzultace v případě, že vyplyne situace zpochybňující plnění těchto záruk. Nicméně memorandum nezakotvovalo jakoukoliv procesní úpravu, která by stanovovala podobu těchto konzultací a případný rozhodovací proces (</w:t>
      </w:r>
      <w:proofErr w:type="spellStart"/>
      <w:r w:rsidR="00A267FA" w:rsidRPr="00A267FA">
        <w:rPr>
          <w:rFonts w:ascii="Times New Roman" w:hAnsi="Times New Roman" w:cs="Times New Roman"/>
          <w:sz w:val="24"/>
          <w:szCs w:val="24"/>
        </w:rPr>
        <w:t>Vasylenko</w:t>
      </w:r>
      <w:proofErr w:type="spellEnd"/>
      <w:r w:rsidR="00A267FA" w:rsidRPr="00A267FA">
        <w:rPr>
          <w:rFonts w:ascii="Times New Roman" w:hAnsi="Times New Roman" w:cs="Times New Roman"/>
          <w:sz w:val="24"/>
          <w:szCs w:val="24"/>
        </w:rPr>
        <w:t xml:space="preserve"> 2009). </w:t>
      </w:r>
    </w:p>
    <w:p w14:paraId="20E70788" w14:textId="77777777" w:rsidR="00997CAC" w:rsidRDefault="00A267FA" w:rsidP="00A267FA">
      <w:pPr>
        <w:spacing w:after="0" w:line="360" w:lineRule="auto"/>
        <w:ind w:firstLine="709"/>
        <w:jc w:val="both"/>
        <w:rPr>
          <w:rFonts w:ascii="Times New Roman" w:hAnsi="Times New Roman" w:cs="Times New Roman"/>
          <w:sz w:val="24"/>
          <w:szCs w:val="24"/>
        </w:rPr>
      </w:pPr>
      <w:r w:rsidRPr="00A267FA">
        <w:rPr>
          <w:rFonts w:ascii="Times New Roman" w:hAnsi="Times New Roman" w:cs="Times New Roman"/>
          <w:sz w:val="24"/>
          <w:szCs w:val="24"/>
        </w:rPr>
        <w:t xml:space="preserve">Ukrajina byla zbavena jaderného arzenálu, který by mohla využít k odstrašení Ruské federace od případného aktu agrese, a zároveň se ocitla bez jakýchkoliv právně </w:t>
      </w:r>
      <w:r w:rsidRPr="00A267FA">
        <w:rPr>
          <w:rFonts w:ascii="Times New Roman" w:hAnsi="Times New Roman" w:cs="Times New Roman"/>
          <w:sz w:val="24"/>
          <w:szCs w:val="24"/>
        </w:rPr>
        <w:lastRenderedPageBreak/>
        <w:t xml:space="preserve">vymahatelných záruk na pomoc v případě, že by k nějakému aktu agrese došlo. Ukrajina tak byla Rusku ponechána napospas. Ač z pohledu realismu </w:t>
      </w:r>
      <w:r w:rsidR="001A526D">
        <w:rPr>
          <w:rFonts w:ascii="Times New Roman" w:hAnsi="Times New Roman" w:cs="Times New Roman"/>
          <w:sz w:val="24"/>
          <w:szCs w:val="24"/>
        </w:rPr>
        <w:t>signatářské státy</w:t>
      </w:r>
      <w:r w:rsidRPr="00A267FA">
        <w:rPr>
          <w:rFonts w:ascii="Times New Roman" w:hAnsi="Times New Roman" w:cs="Times New Roman"/>
          <w:sz w:val="24"/>
          <w:szCs w:val="24"/>
        </w:rPr>
        <w:t xml:space="preserve"> postupovaly racionálně v tom ohledu, že odstranily hrozbu v podobě nekontrolovaných jaderných zbraní, zároveň tak v geopolitické rovině obětovali Ukrajinu, a tak se ohrozily nepřímo</w:t>
      </w:r>
      <w:r>
        <w:rPr>
          <w:rFonts w:ascii="Times New Roman" w:hAnsi="Times New Roman" w:cs="Times New Roman"/>
          <w:sz w:val="24"/>
          <w:szCs w:val="24"/>
        </w:rPr>
        <w:t xml:space="preserve">, </w:t>
      </w:r>
      <w:r w:rsidR="0018044B" w:rsidRPr="00997CAC">
        <w:rPr>
          <w:rFonts w:ascii="Times New Roman" w:hAnsi="Times New Roman" w:cs="Times New Roman"/>
          <w:sz w:val="24"/>
          <w:szCs w:val="24"/>
        </w:rPr>
        <w:t xml:space="preserve">a to </w:t>
      </w:r>
      <w:r w:rsidRPr="00997CAC">
        <w:rPr>
          <w:rFonts w:ascii="Times New Roman" w:hAnsi="Times New Roman" w:cs="Times New Roman"/>
          <w:sz w:val="24"/>
          <w:szCs w:val="24"/>
        </w:rPr>
        <w:t>tím</w:t>
      </w:r>
      <w:r w:rsidR="00997CAC">
        <w:rPr>
          <w:rFonts w:ascii="Times New Roman" w:hAnsi="Times New Roman" w:cs="Times New Roman"/>
          <w:sz w:val="24"/>
          <w:szCs w:val="24"/>
        </w:rPr>
        <w:t>,</w:t>
      </w:r>
      <w:r w:rsidR="0018044B">
        <w:rPr>
          <w:rFonts w:ascii="Times New Roman" w:hAnsi="Times New Roman" w:cs="Times New Roman"/>
          <w:sz w:val="24"/>
          <w:szCs w:val="24"/>
        </w:rPr>
        <w:t xml:space="preserve"> </w:t>
      </w:r>
      <w:r>
        <w:rPr>
          <w:rFonts w:ascii="Times New Roman" w:hAnsi="Times New Roman" w:cs="Times New Roman"/>
          <w:sz w:val="24"/>
          <w:szCs w:val="24"/>
        </w:rPr>
        <w:t xml:space="preserve">že umožnili Ruské federaci </w:t>
      </w:r>
      <w:r w:rsidR="00997CAC">
        <w:rPr>
          <w:rFonts w:ascii="Times New Roman" w:hAnsi="Times New Roman" w:cs="Times New Roman"/>
          <w:sz w:val="24"/>
          <w:szCs w:val="24"/>
        </w:rPr>
        <w:t>realizovat</w:t>
      </w:r>
      <w:r w:rsidR="0018044B">
        <w:rPr>
          <w:rFonts w:ascii="Times New Roman" w:hAnsi="Times New Roman" w:cs="Times New Roman"/>
          <w:sz w:val="24"/>
          <w:szCs w:val="24"/>
        </w:rPr>
        <w:t xml:space="preserve"> </w:t>
      </w:r>
      <w:r>
        <w:rPr>
          <w:rFonts w:ascii="Times New Roman" w:hAnsi="Times New Roman" w:cs="Times New Roman"/>
          <w:sz w:val="24"/>
          <w:szCs w:val="24"/>
        </w:rPr>
        <w:t>své geopolitické ambice bez rizik, které by jaderné zbraně představovaly.</w:t>
      </w:r>
      <w:r w:rsidR="00221E42">
        <w:rPr>
          <w:rFonts w:ascii="Times New Roman" w:hAnsi="Times New Roman" w:cs="Times New Roman"/>
          <w:sz w:val="24"/>
          <w:szCs w:val="24"/>
        </w:rPr>
        <w:t xml:space="preserve"> </w:t>
      </w:r>
    </w:p>
    <w:p w14:paraId="30A28367" w14:textId="0711E96C" w:rsidR="0001377F" w:rsidRDefault="00221E42" w:rsidP="00997CAC">
      <w:pPr>
        <w:spacing w:after="0" w:line="360" w:lineRule="auto"/>
        <w:ind w:firstLine="709"/>
        <w:jc w:val="both"/>
        <w:rPr>
          <w:rFonts w:ascii="Times New Roman" w:hAnsi="Times New Roman" w:cs="Times New Roman"/>
          <w:sz w:val="24"/>
          <w:szCs w:val="24"/>
        </w:rPr>
      </w:pPr>
      <w:r w:rsidRPr="00997CAC">
        <w:rPr>
          <w:rFonts w:ascii="Times New Roman" w:hAnsi="Times New Roman" w:cs="Times New Roman"/>
          <w:sz w:val="24"/>
          <w:szCs w:val="24"/>
        </w:rPr>
        <w:t xml:space="preserve">Samuel </w:t>
      </w:r>
      <w:proofErr w:type="spellStart"/>
      <w:r w:rsidRPr="00997CAC">
        <w:rPr>
          <w:rFonts w:ascii="Times New Roman" w:hAnsi="Times New Roman" w:cs="Times New Roman"/>
          <w:sz w:val="24"/>
          <w:szCs w:val="24"/>
        </w:rPr>
        <w:t>Charap</w:t>
      </w:r>
      <w:proofErr w:type="spellEnd"/>
      <w:r w:rsidRPr="00997CAC">
        <w:rPr>
          <w:rFonts w:ascii="Times New Roman" w:hAnsi="Times New Roman" w:cs="Times New Roman"/>
          <w:sz w:val="24"/>
          <w:szCs w:val="24"/>
        </w:rPr>
        <w:t xml:space="preserve"> a Timothy </w:t>
      </w:r>
      <w:proofErr w:type="spellStart"/>
      <w:r w:rsidRPr="00997CAC">
        <w:rPr>
          <w:rFonts w:ascii="Times New Roman" w:hAnsi="Times New Roman" w:cs="Times New Roman"/>
          <w:sz w:val="24"/>
          <w:szCs w:val="24"/>
        </w:rPr>
        <w:t>Colton</w:t>
      </w:r>
      <w:proofErr w:type="spellEnd"/>
      <w:r w:rsidRPr="00997CAC">
        <w:rPr>
          <w:rFonts w:ascii="Times New Roman" w:hAnsi="Times New Roman" w:cs="Times New Roman"/>
          <w:sz w:val="24"/>
          <w:szCs w:val="24"/>
        </w:rPr>
        <w:t xml:space="preserve"> dodávají, že Rusko k anexi přistoupilo, protože asociační dohoda Ukrajiny s Evropskou unií nutila Ukrajinu do nemožného výběru mezi Ruskem a Západními státy, namísto toho mohlo dojít i k jisté formě třístranné dohody, kterou mohlo něco získat i Rusko (</w:t>
      </w:r>
      <w:proofErr w:type="spellStart"/>
      <w:r w:rsidRPr="00997CAC">
        <w:rPr>
          <w:rFonts w:ascii="Times New Roman" w:hAnsi="Times New Roman" w:cs="Times New Roman"/>
          <w:sz w:val="24"/>
          <w:szCs w:val="24"/>
        </w:rPr>
        <w:t>Charap</w:t>
      </w:r>
      <w:proofErr w:type="spellEnd"/>
      <w:r w:rsidRPr="00997CAC">
        <w:rPr>
          <w:rFonts w:ascii="Times New Roman" w:hAnsi="Times New Roman" w:cs="Times New Roman"/>
          <w:sz w:val="24"/>
          <w:szCs w:val="24"/>
        </w:rPr>
        <w:t xml:space="preserve"> &amp; </w:t>
      </w:r>
      <w:proofErr w:type="spellStart"/>
      <w:r w:rsidRPr="00997CAC">
        <w:rPr>
          <w:rFonts w:ascii="Times New Roman" w:hAnsi="Times New Roman" w:cs="Times New Roman"/>
          <w:sz w:val="24"/>
          <w:szCs w:val="24"/>
        </w:rPr>
        <w:t>Colton</w:t>
      </w:r>
      <w:proofErr w:type="spellEnd"/>
      <w:r w:rsidRPr="00997CAC">
        <w:rPr>
          <w:rFonts w:ascii="Times New Roman" w:hAnsi="Times New Roman" w:cs="Times New Roman"/>
          <w:sz w:val="24"/>
          <w:szCs w:val="24"/>
        </w:rPr>
        <w:t xml:space="preserve"> 2018).</w:t>
      </w:r>
      <w:r w:rsidR="0018044B">
        <w:rPr>
          <w:rFonts w:ascii="Times New Roman" w:hAnsi="Times New Roman" w:cs="Times New Roman"/>
          <w:sz w:val="24"/>
          <w:szCs w:val="24"/>
        </w:rPr>
        <w:t xml:space="preserve"> </w:t>
      </w:r>
      <w:proofErr w:type="spellStart"/>
      <w:r w:rsidR="00647D5D">
        <w:rPr>
          <w:rFonts w:ascii="Times New Roman" w:hAnsi="Times New Roman" w:cs="Times New Roman"/>
          <w:sz w:val="24"/>
          <w:szCs w:val="24"/>
        </w:rPr>
        <w:t>Vasif</w:t>
      </w:r>
      <w:proofErr w:type="spellEnd"/>
      <w:r w:rsidR="00647D5D">
        <w:rPr>
          <w:rFonts w:ascii="Times New Roman" w:hAnsi="Times New Roman" w:cs="Times New Roman"/>
          <w:sz w:val="24"/>
          <w:szCs w:val="24"/>
        </w:rPr>
        <w:t xml:space="preserve"> </w:t>
      </w:r>
      <w:proofErr w:type="spellStart"/>
      <w:r w:rsidR="00647D5D">
        <w:rPr>
          <w:rFonts w:ascii="Times New Roman" w:hAnsi="Times New Roman" w:cs="Times New Roman"/>
          <w:sz w:val="24"/>
          <w:szCs w:val="24"/>
        </w:rPr>
        <w:t>Huseyn</w:t>
      </w:r>
      <w:proofErr w:type="spellEnd"/>
      <w:r w:rsidR="00647D5D">
        <w:rPr>
          <w:rFonts w:ascii="Times New Roman" w:hAnsi="Times New Roman" w:cs="Times New Roman"/>
          <w:sz w:val="24"/>
          <w:szCs w:val="24"/>
        </w:rPr>
        <w:t xml:space="preserve"> zdůrazňuje, že postoje Západních států a Ruské federace vůči Ukrajině jsou ve své podstatě obdobné. Ukrajina je předmětem geopolitických zájmů obou a ač samozřejmě mezi těmito aktéry existují ideologické rozdíly, z hlediska realistické teorie tyto rozdíly nehrají žádnou roli. Domnívá se, že anexe paradoxně pomohla zájmům Západních států, neboť vzhledem k násilnému postupu ze strany Ruska lze předpokládat ze strany Ukrajiny příklon spíše na Západ (</w:t>
      </w:r>
      <w:proofErr w:type="spellStart"/>
      <w:r w:rsidR="00647D5D">
        <w:rPr>
          <w:rFonts w:ascii="Times New Roman" w:hAnsi="Times New Roman" w:cs="Times New Roman"/>
          <w:sz w:val="24"/>
          <w:szCs w:val="24"/>
        </w:rPr>
        <w:t>Huseynov</w:t>
      </w:r>
      <w:proofErr w:type="spellEnd"/>
      <w:r w:rsidR="00647D5D">
        <w:rPr>
          <w:rFonts w:ascii="Times New Roman" w:hAnsi="Times New Roman" w:cs="Times New Roman"/>
          <w:sz w:val="24"/>
          <w:szCs w:val="24"/>
        </w:rPr>
        <w:t xml:space="preserve"> 2017: 590-592).</w:t>
      </w:r>
      <w:r w:rsidR="0001377F">
        <w:rPr>
          <w:rFonts w:ascii="Times New Roman" w:hAnsi="Times New Roman" w:cs="Times New Roman"/>
          <w:sz w:val="24"/>
          <w:szCs w:val="24"/>
        </w:rPr>
        <w:t xml:space="preserve"> To samé akcentuje i John </w:t>
      </w:r>
      <w:proofErr w:type="spellStart"/>
      <w:r w:rsidR="0001377F">
        <w:rPr>
          <w:rFonts w:ascii="Times New Roman" w:hAnsi="Times New Roman" w:cs="Times New Roman"/>
          <w:sz w:val="24"/>
          <w:szCs w:val="24"/>
        </w:rPr>
        <w:t>Mearsheimer</w:t>
      </w:r>
      <w:proofErr w:type="spellEnd"/>
      <w:r w:rsidR="0001377F">
        <w:rPr>
          <w:rFonts w:ascii="Times New Roman" w:hAnsi="Times New Roman" w:cs="Times New Roman"/>
          <w:sz w:val="24"/>
          <w:szCs w:val="24"/>
        </w:rPr>
        <w:t xml:space="preserve">, srovnává přístup Ruské federace k Ukrajině s americkou </w:t>
      </w:r>
      <w:proofErr w:type="spellStart"/>
      <w:r w:rsidR="0001377F">
        <w:rPr>
          <w:rFonts w:ascii="Times New Roman" w:hAnsi="Times New Roman" w:cs="Times New Roman"/>
          <w:sz w:val="24"/>
          <w:szCs w:val="24"/>
        </w:rPr>
        <w:t>Monroovou</w:t>
      </w:r>
      <w:proofErr w:type="spellEnd"/>
      <w:r w:rsidR="0001377F">
        <w:rPr>
          <w:rFonts w:ascii="Times New Roman" w:hAnsi="Times New Roman" w:cs="Times New Roman"/>
          <w:sz w:val="24"/>
          <w:szCs w:val="24"/>
        </w:rPr>
        <w:t xml:space="preserve"> doktrínou. Stejně jako Spojené státy netolerují cizí mocnosti na západní polokouli</w:t>
      </w:r>
      <w:r w:rsidR="00997CAC">
        <w:rPr>
          <w:rFonts w:ascii="Times New Roman" w:hAnsi="Times New Roman" w:cs="Times New Roman"/>
          <w:sz w:val="24"/>
          <w:szCs w:val="24"/>
        </w:rPr>
        <w:t>, tak</w:t>
      </w:r>
      <w:r w:rsidR="0001377F">
        <w:rPr>
          <w:rFonts w:ascii="Times New Roman" w:hAnsi="Times New Roman" w:cs="Times New Roman"/>
          <w:sz w:val="24"/>
          <w:szCs w:val="24"/>
        </w:rPr>
        <w:t xml:space="preserve"> si Rusko nepřeje cizí mocnosti poblíž svých hranic (</w:t>
      </w:r>
      <w:proofErr w:type="spellStart"/>
      <w:r w:rsidR="0001377F">
        <w:rPr>
          <w:rFonts w:ascii="Times New Roman" w:hAnsi="Times New Roman" w:cs="Times New Roman"/>
          <w:sz w:val="24"/>
          <w:szCs w:val="24"/>
        </w:rPr>
        <w:t>Mearsheimer</w:t>
      </w:r>
      <w:proofErr w:type="spellEnd"/>
      <w:r w:rsidR="0001377F">
        <w:rPr>
          <w:rFonts w:ascii="Times New Roman" w:hAnsi="Times New Roman" w:cs="Times New Roman"/>
          <w:sz w:val="24"/>
          <w:szCs w:val="24"/>
        </w:rPr>
        <w:t xml:space="preserve"> 2015: 24:30-25:15).</w:t>
      </w:r>
      <w:r w:rsidR="00260AE3">
        <w:rPr>
          <w:rFonts w:ascii="Times New Roman" w:hAnsi="Times New Roman" w:cs="Times New Roman"/>
          <w:sz w:val="24"/>
          <w:szCs w:val="24"/>
        </w:rPr>
        <w:t xml:space="preserve"> Obdobný závěr vyvozuje i Paul Miller, který tvrdí, že Západní státy (primárně USA) jednaly naprosto v souladu s ofensivním realismem a Ukrajina byla jen bojištěm na kterém s Ruskem zápasili o mezinárodní postavení a vliv (Miller 2014).</w:t>
      </w:r>
    </w:p>
    <w:p w14:paraId="23F4CFB4" w14:textId="77777777" w:rsidR="004F0EF6" w:rsidRDefault="004F0EF6" w:rsidP="004F0EF6">
      <w:pPr>
        <w:spacing w:after="0" w:line="360" w:lineRule="auto"/>
        <w:ind w:firstLine="709"/>
        <w:jc w:val="both"/>
        <w:rPr>
          <w:rFonts w:ascii="Times New Roman" w:hAnsi="Times New Roman" w:cs="Times New Roman"/>
          <w:sz w:val="24"/>
          <w:szCs w:val="24"/>
        </w:rPr>
      </w:pPr>
    </w:p>
    <w:p w14:paraId="01D0F394" w14:textId="5DA192C0" w:rsidR="004F0EF6" w:rsidRDefault="004F0EF6" w:rsidP="004F0EF6">
      <w:pPr>
        <w:pStyle w:val="Nadpis2"/>
        <w:spacing w:before="0"/>
        <w:rPr>
          <w:rFonts w:ascii="Times New Roman" w:hAnsi="Times New Roman" w:cs="Times New Roman"/>
          <w:b/>
          <w:bCs/>
          <w:color w:val="auto"/>
          <w:sz w:val="24"/>
          <w:szCs w:val="24"/>
        </w:rPr>
      </w:pPr>
      <w:bookmarkStart w:id="15" w:name="_Toc73295410"/>
      <w:bookmarkStart w:id="16" w:name="_Toc75290515"/>
      <w:r w:rsidRPr="00FC7357">
        <w:rPr>
          <w:rFonts w:ascii="Times New Roman" w:hAnsi="Times New Roman" w:cs="Times New Roman"/>
          <w:b/>
          <w:bCs/>
          <w:color w:val="auto"/>
          <w:sz w:val="24"/>
          <w:szCs w:val="24"/>
        </w:rPr>
        <w:t xml:space="preserve">3. </w:t>
      </w:r>
      <w:r>
        <w:rPr>
          <w:rFonts w:ascii="Times New Roman" w:hAnsi="Times New Roman" w:cs="Times New Roman"/>
          <w:b/>
          <w:bCs/>
          <w:color w:val="auto"/>
          <w:sz w:val="24"/>
          <w:szCs w:val="24"/>
        </w:rPr>
        <w:t>4</w:t>
      </w:r>
      <w:r w:rsidRPr="00FC7357">
        <w:rPr>
          <w:rFonts w:ascii="Times New Roman" w:hAnsi="Times New Roman" w:cs="Times New Roman"/>
          <w:b/>
          <w:bCs/>
          <w:color w:val="auto"/>
          <w:sz w:val="24"/>
          <w:szCs w:val="24"/>
        </w:rPr>
        <w:t>. Některé další možné příčiny</w:t>
      </w:r>
      <w:bookmarkEnd w:id="15"/>
      <w:r w:rsidR="00614623">
        <w:rPr>
          <w:rFonts w:ascii="Times New Roman" w:hAnsi="Times New Roman" w:cs="Times New Roman"/>
          <w:b/>
          <w:bCs/>
          <w:color w:val="auto"/>
          <w:sz w:val="24"/>
          <w:szCs w:val="24"/>
        </w:rPr>
        <w:t xml:space="preserve"> anexe</w:t>
      </w:r>
      <w:bookmarkEnd w:id="16"/>
    </w:p>
    <w:p w14:paraId="502977EB" w14:textId="0DB4FA68" w:rsidR="007D52AD" w:rsidRDefault="004F0EF6" w:rsidP="005D08BD">
      <w:pPr>
        <w:spacing w:after="0" w:line="360" w:lineRule="auto"/>
        <w:jc w:val="both"/>
        <w:rPr>
          <w:rFonts w:ascii="Times New Roman" w:hAnsi="Times New Roman" w:cs="Times New Roman"/>
          <w:sz w:val="24"/>
          <w:szCs w:val="24"/>
        </w:rPr>
      </w:pPr>
      <w:r w:rsidRPr="00997CAC">
        <w:rPr>
          <w:rFonts w:ascii="Times New Roman" w:hAnsi="Times New Roman" w:cs="Times New Roman"/>
          <w:sz w:val="24"/>
          <w:szCs w:val="24"/>
        </w:rPr>
        <w:t xml:space="preserve">Pro úplnost považuje autor této práce za vhodné se věnovat, byť jen stručněji, některým dalším možným příčinám. První z nich je </w:t>
      </w:r>
      <w:r w:rsidR="00997CAC" w:rsidRPr="00997CAC">
        <w:rPr>
          <w:rFonts w:ascii="Times New Roman" w:hAnsi="Times New Roman" w:cs="Times New Roman"/>
          <w:sz w:val="24"/>
          <w:szCs w:val="24"/>
        </w:rPr>
        <w:t>Putinem</w:t>
      </w:r>
      <w:r w:rsidRPr="00997CAC">
        <w:rPr>
          <w:rFonts w:ascii="Times New Roman" w:hAnsi="Times New Roman" w:cs="Times New Roman"/>
          <w:sz w:val="24"/>
          <w:szCs w:val="24"/>
        </w:rPr>
        <w:t xml:space="preserve"> deklarovaná </w:t>
      </w:r>
      <w:r w:rsidR="00997CAC" w:rsidRPr="00997CAC">
        <w:rPr>
          <w:rFonts w:ascii="Times New Roman" w:hAnsi="Times New Roman" w:cs="Times New Roman"/>
          <w:sz w:val="24"/>
          <w:szCs w:val="24"/>
        </w:rPr>
        <w:t>vůle</w:t>
      </w:r>
      <w:r w:rsidRPr="00997CAC">
        <w:rPr>
          <w:rFonts w:ascii="Times New Roman" w:hAnsi="Times New Roman" w:cs="Times New Roman"/>
          <w:sz w:val="24"/>
          <w:szCs w:val="24"/>
        </w:rPr>
        <w:t xml:space="preserve"> bránit rusky mluvící obyvatelstvo</w:t>
      </w:r>
      <w:r w:rsidR="00997CAC" w:rsidRPr="00997CAC">
        <w:rPr>
          <w:rFonts w:ascii="Times New Roman" w:hAnsi="Times New Roman" w:cs="Times New Roman"/>
          <w:sz w:val="24"/>
          <w:szCs w:val="24"/>
        </w:rPr>
        <w:t xml:space="preserve"> na Ukrajině po útěku </w:t>
      </w:r>
      <w:proofErr w:type="spellStart"/>
      <w:r w:rsidR="00997CAC" w:rsidRPr="00997CAC">
        <w:rPr>
          <w:rFonts w:ascii="Times New Roman" w:hAnsi="Times New Roman" w:cs="Times New Roman"/>
          <w:sz w:val="24"/>
          <w:szCs w:val="24"/>
        </w:rPr>
        <w:t>Janukoyče</w:t>
      </w:r>
      <w:proofErr w:type="spellEnd"/>
      <w:r w:rsidR="00997CAC" w:rsidRPr="00997CAC">
        <w:rPr>
          <w:rFonts w:ascii="Times New Roman" w:hAnsi="Times New Roman" w:cs="Times New Roman"/>
          <w:sz w:val="24"/>
          <w:szCs w:val="24"/>
        </w:rPr>
        <w:t xml:space="preserve"> do ruského exilu. </w:t>
      </w:r>
      <w:r w:rsidRPr="00997CAC">
        <w:rPr>
          <w:rFonts w:ascii="Times New Roman" w:hAnsi="Times New Roman" w:cs="Times New Roman"/>
          <w:sz w:val="24"/>
          <w:szCs w:val="24"/>
        </w:rPr>
        <w:t>Při stejné příležitosti Vladimir Putin ujistil, že ruské manévry v tu dobu probíhající v těsné blízkosti ukrajinských hranic, jsou dlouho plánované, a se situací nesouvisí (</w:t>
      </w:r>
      <w:r>
        <w:rPr>
          <w:rFonts w:ascii="Times New Roman" w:hAnsi="Times New Roman" w:cs="Times New Roman"/>
          <w:sz w:val="24"/>
          <w:szCs w:val="24"/>
        </w:rPr>
        <w:t xml:space="preserve">CBS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xml:space="preserve"> 2014, 4. březen).</w:t>
      </w:r>
      <w:r w:rsidR="00997CAC">
        <w:rPr>
          <w:rFonts w:ascii="Times New Roman" w:hAnsi="Times New Roman" w:cs="Times New Roman"/>
          <w:sz w:val="24"/>
          <w:szCs w:val="24"/>
        </w:rPr>
        <w:t xml:space="preserve"> </w:t>
      </w:r>
      <w:r>
        <w:rPr>
          <w:rFonts w:ascii="Times New Roman" w:hAnsi="Times New Roman" w:cs="Times New Roman"/>
          <w:sz w:val="24"/>
          <w:szCs w:val="24"/>
        </w:rPr>
        <w:t xml:space="preserve">Autor této práce se nedomnívá, že by Ruská federace jednala z obavy o rusky mluvící obyvatelstvo v bývalých Sovětských republikách a satelitních státech. </w:t>
      </w:r>
      <w:r w:rsidR="00997CAC">
        <w:rPr>
          <w:rFonts w:ascii="Times New Roman" w:hAnsi="Times New Roman" w:cs="Times New Roman"/>
          <w:sz w:val="24"/>
          <w:szCs w:val="24"/>
        </w:rPr>
        <w:t>J</w:t>
      </w:r>
      <w:r>
        <w:rPr>
          <w:rFonts w:ascii="Times New Roman" w:hAnsi="Times New Roman" w:cs="Times New Roman"/>
          <w:sz w:val="24"/>
          <w:szCs w:val="24"/>
        </w:rPr>
        <w:t xml:space="preserve">ak píše Roy Allison, tato argumentace založená na společné identitě, a tedy i odpovědnosti Ruské federace vůči rusky mluvícím menšinám, je nepřesvědčivá a působí jako účelově smyšlená. Naopak ale mohla sehrát významnější roli při získávání podpory této minority (Allison 2014: 1296).  K tomuto </w:t>
      </w:r>
      <w:r>
        <w:rPr>
          <w:rFonts w:ascii="Times New Roman" w:hAnsi="Times New Roman" w:cs="Times New Roman"/>
          <w:sz w:val="24"/>
          <w:szCs w:val="24"/>
        </w:rPr>
        <w:lastRenderedPageBreak/>
        <w:t>závěru přispívá i to, že Ruská federace opakovaně využívá distribuci ruských pasů k tomu, aby rozšiřovala menšiny s ruskou národností v řadě států, za účelem jejich destabilizace a podkopávání centrálních vlád (</w:t>
      </w:r>
      <w:proofErr w:type="spellStart"/>
      <w:r>
        <w:rPr>
          <w:rFonts w:ascii="Times New Roman" w:hAnsi="Times New Roman" w:cs="Times New Roman"/>
          <w:sz w:val="24"/>
          <w:szCs w:val="24"/>
        </w:rPr>
        <w:t>Studzinska</w:t>
      </w:r>
      <w:proofErr w:type="spellEnd"/>
      <w:r>
        <w:rPr>
          <w:rFonts w:ascii="Times New Roman" w:hAnsi="Times New Roman" w:cs="Times New Roman"/>
          <w:sz w:val="24"/>
          <w:szCs w:val="24"/>
        </w:rPr>
        <w:t xml:space="preserve"> 2015: 37).  Lze se tedy domnívat, že ruská menšina není důvod Ruské angažovanosti na Ukrajině, ale jen záminka. </w:t>
      </w:r>
    </w:p>
    <w:p w14:paraId="1F14016D" w14:textId="606F6B63" w:rsidR="004F0EF6" w:rsidRPr="007D52AD" w:rsidRDefault="007D52AD" w:rsidP="004F0E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Účelová </w:t>
      </w:r>
      <w:r w:rsidR="00997CAC">
        <w:rPr>
          <w:rFonts w:ascii="Times New Roman" w:hAnsi="Times New Roman" w:cs="Times New Roman"/>
          <w:sz w:val="24"/>
          <w:szCs w:val="24"/>
        </w:rPr>
        <w:t>byla</w:t>
      </w:r>
      <w:r>
        <w:rPr>
          <w:rFonts w:ascii="Times New Roman" w:hAnsi="Times New Roman" w:cs="Times New Roman"/>
          <w:sz w:val="24"/>
          <w:szCs w:val="24"/>
        </w:rPr>
        <w:t xml:space="preserve"> i forma</w:t>
      </w:r>
      <w:r w:rsidR="00821B17">
        <w:rPr>
          <w:rFonts w:ascii="Times New Roman" w:hAnsi="Times New Roman" w:cs="Times New Roman"/>
          <w:sz w:val="24"/>
          <w:szCs w:val="24"/>
        </w:rPr>
        <w:t xml:space="preserve">, </w:t>
      </w:r>
      <w:r>
        <w:rPr>
          <w:rFonts w:ascii="Times New Roman" w:hAnsi="Times New Roman" w:cs="Times New Roman"/>
          <w:sz w:val="24"/>
          <w:szCs w:val="24"/>
        </w:rPr>
        <w:t>jakou byl</w:t>
      </w:r>
      <w:r w:rsidR="00997CAC">
        <w:rPr>
          <w:rFonts w:ascii="Times New Roman" w:hAnsi="Times New Roman" w:cs="Times New Roman"/>
          <w:sz w:val="24"/>
          <w:szCs w:val="24"/>
        </w:rPr>
        <w:t>a</w:t>
      </w:r>
      <w:r>
        <w:rPr>
          <w:rFonts w:ascii="Times New Roman" w:hAnsi="Times New Roman" w:cs="Times New Roman"/>
          <w:sz w:val="24"/>
          <w:szCs w:val="24"/>
        </w:rPr>
        <w:t xml:space="preserve"> ze strany Vladimira Putina přislíbena ochrana ruské </w:t>
      </w:r>
      <w:r w:rsidRPr="00997CAC">
        <w:rPr>
          <w:rFonts w:ascii="Times New Roman" w:hAnsi="Times New Roman" w:cs="Times New Roman"/>
          <w:sz w:val="24"/>
          <w:szCs w:val="24"/>
        </w:rPr>
        <w:t>minority</w:t>
      </w:r>
      <w:r>
        <w:rPr>
          <w:rFonts w:ascii="Times New Roman" w:hAnsi="Times New Roman" w:cs="Times New Roman"/>
          <w:sz w:val="24"/>
          <w:szCs w:val="24"/>
        </w:rPr>
        <w:t>. Putin byl opatrný, aby používal pojmy „ruský občan“ (tzn. kdokoliv s ruským pasem) a „rusky mluvící“ (což je velmi široká kategorie zahrnující většinu ukrajinské populace) namísto „etnický Rus“. Zároveň byl používán pojem „krajané“ (</w:t>
      </w:r>
      <w:proofErr w:type="spellStart"/>
      <w:r w:rsidRPr="007D52AD">
        <w:rPr>
          <w:rFonts w:ascii="Times New Roman" w:hAnsi="Times New Roman" w:cs="Times New Roman"/>
          <w:i/>
          <w:iCs/>
          <w:sz w:val="24"/>
          <w:szCs w:val="24"/>
        </w:rPr>
        <w:t>sootechestvenniky</w:t>
      </w:r>
      <w:proofErr w:type="spellEnd"/>
      <w:r>
        <w:rPr>
          <w:rFonts w:ascii="Times New Roman" w:hAnsi="Times New Roman" w:cs="Times New Roman"/>
          <w:sz w:val="24"/>
          <w:szCs w:val="24"/>
        </w:rPr>
        <w:t>), který v podstatě neobsahuje konkrétní definici. Ruská federace tak mohla hrát na vlasteneckou notu doma i u zahraničních separatistů, aniž by přislíbila ochranu všech etnických Rusů (</w:t>
      </w:r>
      <w:proofErr w:type="spellStart"/>
      <w:r>
        <w:rPr>
          <w:rFonts w:ascii="Times New Roman" w:hAnsi="Times New Roman" w:cs="Times New Roman"/>
          <w:sz w:val="24"/>
          <w:szCs w:val="24"/>
        </w:rPr>
        <w:t>Mankoff</w:t>
      </w:r>
      <w:proofErr w:type="spellEnd"/>
      <w:r>
        <w:rPr>
          <w:rFonts w:ascii="Times New Roman" w:hAnsi="Times New Roman" w:cs="Times New Roman"/>
          <w:sz w:val="24"/>
          <w:szCs w:val="24"/>
        </w:rPr>
        <w:t xml:space="preserve"> 2014: 64). </w:t>
      </w:r>
      <w:r w:rsidR="00DC3DD5">
        <w:rPr>
          <w:rFonts w:ascii="Times New Roman" w:hAnsi="Times New Roman" w:cs="Times New Roman"/>
          <w:sz w:val="24"/>
          <w:szCs w:val="24"/>
        </w:rPr>
        <w:t>K</w:t>
      </w:r>
      <w:r w:rsidR="003F0544">
        <w:rPr>
          <w:rFonts w:ascii="Times New Roman" w:hAnsi="Times New Roman" w:cs="Times New Roman"/>
          <w:sz w:val="24"/>
          <w:szCs w:val="24"/>
        </w:rPr>
        <w:t xml:space="preserve">ombinace takto vágní formulace, pod kterou lze zařadit každého kdo „mluví rusky a má rád Rusko“ v kombinaci s absencí mezinárodněprávních předpokladů k tzv. nápravné secesi (viz níže) by mohla posloužit k ospravedlnění ruské intervence </w:t>
      </w:r>
      <w:r w:rsidR="00997CAC">
        <w:rPr>
          <w:rFonts w:ascii="Times New Roman" w:hAnsi="Times New Roman" w:cs="Times New Roman"/>
          <w:sz w:val="24"/>
          <w:szCs w:val="24"/>
        </w:rPr>
        <w:t>v mnoha zemích</w:t>
      </w:r>
      <w:r w:rsidR="003F0544">
        <w:rPr>
          <w:rFonts w:ascii="Times New Roman" w:hAnsi="Times New Roman" w:cs="Times New Roman"/>
          <w:sz w:val="24"/>
          <w:szCs w:val="24"/>
        </w:rPr>
        <w:t xml:space="preserve"> (</w:t>
      </w:r>
      <w:proofErr w:type="spellStart"/>
      <w:r w:rsidR="003F0544">
        <w:rPr>
          <w:rFonts w:ascii="Times New Roman" w:hAnsi="Times New Roman" w:cs="Times New Roman"/>
          <w:sz w:val="24"/>
          <w:szCs w:val="24"/>
        </w:rPr>
        <w:t>Delwaide</w:t>
      </w:r>
      <w:proofErr w:type="spellEnd"/>
      <w:r w:rsidR="003F0544">
        <w:rPr>
          <w:rFonts w:ascii="Times New Roman" w:hAnsi="Times New Roman" w:cs="Times New Roman"/>
          <w:sz w:val="24"/>
          <w:szCs w:val="24"/>
        </w:rPr>
        <w:t xml:space="preserve"> 2014: 179).</w:t>
      </w:r>
    </w:p>
    <w:p w14:paraId="73CF5C2A" w14:textId="7D79E543" w:rsidR="007D52AD" w:rsidRDefault="004F0EF6" w:rsidP="007D52AD">
      <w:pPr>
        <w:spacing w:after="0" w:line="360" w:lineRule="auto"/>
        <w:ind w:firstLine="709"/>
        <w:jc w:val="both"/>
        <w:rPr>
          <w:rFonts w:ascii="Times New Roman" w:hAnsi="Times New Roman" w:cs="Times New Roman"/>
          <w:sz w:val="24"/>
          <w:szCs w:val="24"/>
        </w:rPr>
      </w:pPr>
      <w:r w:rsidRPr="00D94860">
        <w:rPr>
          <w:rFonts w:ascii="Times New Roman" w:hAnsi="Times New Roman" w:cs="Times New Roman"/>
          <w:sz w:val="24"/>
          <w:szCs w:val="24"/>
        </w:rPr>
        <w:t xml:space="preserve">Ruská strana ústy Vladimira Putina obhajovala odtržení Krymského poloostrova konceptem práva národů na sebeurčení.  Tento </w:t>
      </w:r>
      <w:r w:rsidRPr="00997CAC">
        <w:rPr>
          <w:rFonts w:ascii="Times New Roman" w:hAnsi="Times New Roman" w:cs="Times New Roman"/>
          <w:sz w:val="24"/>
          <w:szCs w:val="24"/>
        </w:rPr>
        <w:t xml:space="preserve">koncept </w:t>
      </w:r>
      <w:r w:rsidR="00997CAC" w:rsidRPr="00997CAC">
        <w:rPr>
          <w:rFonts w:ascii="Times New Roman" w:hAnsi="Times New Roman" w:cs="Times New Roman"/>
          <w:sz w:val="24"/>
          <w:szCs w:val="24"/>
        </w:rPr>
        <w:t>je</w:t>
      </w:r>
      <w:r w:rsidR="00335F4A" w:rsidRPr="00997CAC">
        <w:rPr>
          <w:rFonts w:ascii="Times New Roman" w:hAnsi="Times New Roman" w:cs="Times New Roman"/>
          <w:sz w:val="24"/>
          <w:szCs w:val="24"/>
        </w:rPr>
        <w:t xml:space="preserve"> </w:t>
      </w:r>
      <w:r w:rsidRPr="00997CAC">
        <w:rPr>
          <w:rFonts w:ascii="Times New Roman" w:hAnsi="Times New Roman" w:cs="Times New Roman"/>
          <w:sz w:val="24"/>
          <w:szCs w:val="24"/>
        </w:rPr>
        <w:t xml:space="preserve">v ryzí </w:t>
      </w:r>
      <w:r w:rsidRPr="00D94860">
        <w:rPr>
          <w:rFonts w:ascii="Times New Roman" w:hAnsi="Times New Roman" w:cs="Times New Roman"/>
          <w:sz w:val="24"/>
          <w:szCs w:val="24"/>
        </w:rPr>
        <w:t>podobě z hlediska mezinárodního práva převážně omezen na případy související s dekolonizací, tedy jde spíš o historický případ. V současné době je princip práva národů na sebeurčení korigován principem ochrany územní celistvosti existujících států s jedinou výjimkou, která je aplikovatelná v současnosti. Touto výjimkou je případ tzv. nápravné secese (odtržení), v případech, kdy je předmětný národ</w:t>
      </w:r>
      <w:r>
        <w:rPr>
          <w:rFonts w:ascii="Times New Roman" w:hAnsi="Times New Roman" w:cs="Times New Roman"/>
          <w:sz w:val="24"/>
          <w:szCs w:val="24"/>
        </w:rPr>
        <w:t xml:space="preserve"> či</w:t>
      </w:r>
      <w:r w:rsidRPr="00D94860">
        <w:rPr>
          <w:rFonts w:ascii="Times New Roman" w:hAnsi="Times New Roman" w:cs="Times New Roman"/>
          <w:sz w:val="24"/>
          <w:szCs w:val="24"/>
        </w:rPr>
        <w:t xml:space="preserve"> menšina</w:t>
      </w:r>
      <w:r>
        <w:rPr>
          <w:rFonts w:ascii="Times New Roman" w:hAnsi="Times New Roman" w:cs="Times New Roman"/>
          <w:sz w:val="24"/>
          <w:szCs w:val="24"/>
        </w:rPr>
        <w:t xml:space="preserve"> </w:t>
      </w:r>
      <w:r w:rsidRPr="00D94860">
        <w:rPr>
          <w:rFonts w:ascii="Times New Roman" w:hAnsi="Times New Roman" w:cs="Times New Roman"/>
          <w:sz w:val="24"/>
          <w:szCs w:val="24"/>
        </w:rPr>
        <w:t xml:space="preserve">soustavně a hrubě </w:t>
      </w:r>
      <w:r w:rsidR="00997CAC">
        <w:rPr>
          <w:rFonts w:ascii="Times New Roman" w:hAnsi="Times New Roman" w:cs="Times New Roman"/>
          <w:sz w:val="24"/>
          <w:szCs w:val="24"/>
        </w:rPr>
        <w:t>omezována</w:t>
      </w:r>
      <w:r w:rsidRPr="00D94860">
        <w:rPr>
          <w:rFonts w:ascii="Times New Roman" w:hAnsi="Times New Roman" w:cs="Times New Roman"/>
          <w:sz w:val="24"/>
          <w:szCs w:val="24"/>
        </w:rPr>
        <w:t xml:space="preserve"> na právech suverénním státem. K takovému jednání ze strany Ukrajiny vůči ruské menšině nicméně nedošlo (Grant 2015, 69-71</w:t>
      </w:r>
      <w:r w:rsidRPr="00D94860">
        <w:rPr>
          <w:rFonts w:ascii="Times New Roman" w:hAnsi="Times New Roman" w:cs="Times New Roman"/>
          <w:color w:val="464E56"/>
          <w:sz w:val="24"/>
          <w:szCs w:val="24"/>
          <w:shd w:val="clear" w:color="auto" w:fill="FFFFFF"/>
        </w:rPr>
        <w:t>;</w:t>
      </w:r>
      <w:r w:rsidRPr="00D94860">
        <w:rPr>
          <w:rFonts w:ascii="Times New Roman" w:hAnsi="Times New Roman" w:cs="Times New Roman"/>
          <w:sz w:val="24"/>
          <w:szCs w:val="24"/>
        </w:rPr>
        <w:t xml:space="preserve"> </w:t>
      </w:r>
      <w:proofErr w:type="spellStart"/>
      <w:r w:rsidRPr="00D94860">
        <w:rPr>
          <w:rFonts w:ascii="Times New Roman" w:hAnsi="Times New Roman" w:cs="Times New Roman"/>
          <w:sz w:val="24"/>
          <w:szCs w:val="24"/>
        </w:rPr>
        <w:t>Malenovský</w:t>
      </w:r>
      <w:proofErr w:type="spellEnd"/>
      <w:r w:rsidRPr="00D94860">
        <w:rPr>
          <w:rFonts w:ascii="Times New Roman" w:hAnsi="Times New Roman" w:cs="Times New Roman"/>
          <w:sz w:val="24"/>
          <w:szCs w:val="24"/>
        </w:rPr>
        <w:t xml:space="preserve"> 2014: 101-103).</w:t>
      </w:r>
      <w:r>
        <w:rPr>
          <w:rFonts w:ascii="Times New Roman" w:hAnsi="Times New Roman" w:cs="Times New Roman"/>
          <w:sz w:val="24"/>
          <w:szCs w:val="24"/>
        </w:rPr>
        <w:t xml:space="preserve"> </w:t>
      </w:r>
    </w:p>
    <w:p w14:paraId="36D9A37A" w14:textId="320D3633" w:rsidR="00A5218B" w:rsidRPr="00D94860" w:rsidRDefault="00DC3DD5" w:rsidP="004F0E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A5218B">
        <w:rPr>
          <w:rFonts w:ascii="Times New Roman" w:hAnsi="Times New Roman" w:cs="Times New Roman"/>
          <w:sz w:val="24"/>
          <w:szCs w:val="24"/>
        </w:rPr>
        <w:t xml:space="preserve">oučasný problém s ruskou minoritou je důsledkem Stalinovy strategie. Stalin vědomě rozdělil Sovětský svaz na </w:t>
      </w:r>
      <w:r w:rsidR="00997CAC">
        <w:rPr>
          <w:rFonts w:ascii="Times New Roman" w:hAnsi="Times New Roman" w:cs="Times New Roman"/>
          <w:sz w:val="24"/>
          <w:szCs w:val="24"/>
        </w:rPr>
        <w:t>s</w:t>
      </w:r>
      <w:r w:rsidR="00A5218B" w:rsidRPr="00997CAC">
        <w:rPr>
          <w:rFonts w:ascii="Times New Roman" w:hAnsi="Times New Roman" w:cs="Times New Roman"/>
          <w:sz w:val="24"/>
          <w:szCs w:val="24"/>
        </w:rPr>
        <w:t>ovětské</w:t>
      </w:r>
      <w:r w:rsidR="00A5218B">
        <w:rPr>
          <w:rFonts w:ascii="Times New Roman" w:hAnsi="Times New Roman" w:cs="Times New Roman"/>
          <w:sz w:val="24"/>
          <w:szCs w:val="24"/>
        </w:rPr>
        <w:t xml:space="preserve"> socialistické republiky takovým způsobem, aby hranice nekorespondovaly s etnickým dělením a uvnitř nich ještě vytvořil autonomní jednotky. Důvod pro tuto plánovanou diverzitu je poměrně prostý</w:t>
      </w:r>
      <w:r w:rsidR="00997CAC">
        <w:rPr>
          <w:rFonts w:ascii="Times New Roman" w:hAnsi="Times New Roman" w:cs="Times New Roman"/>
          <w:sz w:val="24"/>
          <w:szCs w:val="24"/>
        </w:rPr>
        <w:t>:</w:t>
      </w:r>
      <w:r w:rsidR="00A5218B">
        <w:rPr>
          <w:rFonts w:ascii="Times New Roman" w:hAnsi="Times New Roman" w:cs="Times New Roman"/>
          <w:sz w:val="24"/>
          <w:szCs w:val="24"/>
        </w:rPr>
        <w:t xml:space="preserve"> Stalin chtěl zabránit vzniku jakéhokoliv výraznějšího nacionalistického hnutí namířeného proti Moskvě. </w:t>
      </w:r>
      <w:r w:rsidR="00A0653B">
        <w:rPr>
          <w:rFonts w:ascii="Times New Roman" w:hAnsi="Times New Roman" w:cs="Times New Roman"/>
          <w:sz w:val="24"/>
          <w:szCs w:val="24"/>
        </w:rPr>
        <w:t>Národnostní menšiny sloužil</w:t>
      </w:r>
      <w:r w:rsidR="00997CAC">
        <w:rPr>
          <w:rFonts w:ascii="Times New Roman" w:hAnsi="Times New Roman" w:cs="Times New Roman"/>
          <w:sz w:val="24"/>
          <w:szCs w:val="24"/>
        </w:rPr>
        <w:t>y</w:t>
      </w:r>
      <w:r w:rsidR="00A0653B">
        <w:rPr>
          <w:rFonts w:ascii="Times New Roman" w:hAnsi="Times New Roman" w:cs="Times New Roman"/>
          <w:sz w:val="24"/>
          <w:szCs w:val="24"/>
        </w:rPr>
        <w:t xml:space="preserve"> jako pojistka proti národnímu odporu vůči Moskvě. </w:t>
      </w:r>
      <w:r w:rsidR="00A5218B">
        <w:rPr>
          <w:rFonts w:ascii="Times New Roman" w:hAnsi="Times New Roman" w:cs="Times New Roman"/>
          <w:sz w:val="24"/>
          <w:szCs w:val="24"/>
        </w:rPr>
        <w:t>Kupříkladu Ukrajina měla ještě před připojením Krymu silnou ruskou a židovskou menšinu. Připojení Krymu Nikitou Chruščovem v roce 1954 přidalo novou menšinu Krymských Tatarů a zároveň zvětšilo ruskou minoritu</w:t>
      </w:r>
      <w:r w:rsidR="00A0653B">
        <w:rPr>
          <w:rFonts w:ascii="Times New Roman" w:hAnsi="Times New Roman" w:cs="Times New Roman"/>
          <w:sz w:val="24"/>
          <w:szCs w:val="24"/>
        </w:rPr>
        <w:t xml:space="preserve">. Po rozpadu SSSR </w:t>
      </w:r>
      <w:r w:rsidR="00A0653B" w:rsidRPr="00997CAC">
        <w:rPr>
          <w:rFonts w:ascii="Times New Roman" w:hAnsi="Times New Roman" w:cs="Times New Roman"/>
          <w:sz w:val="24"/>
          <w:szCs w:val="24"/>
        </w:rPr>
        <w:t>vyústila</w:t>
      </w:r>
      <w:r w:rsidR="00335F4A" w:rsidRPr="00997CAC">
        <w:rPr>
          <w:rFonts w:ascii="Times New Roman" w:hAnsi="Times New Roman" w:cs="Times New Roman"/>
          <w:sz w:val="24"/>
          <w:szCs w:val="24"/>
        </w:rPr>
        <w:t xml:space="preserve"> </w:t>
      </w:r>
      <w:r w:rsidR="00997CAC" w:rsidRPr="00997CAC">
        <w:rPr>
          <w:rFonts w:ascii="Times New Roman" w:hAnsi="Times New Roman" w:cs="Times New Roman"/>
          <w:sz w:val="24"/>
          <w:szCs w:val="24"/>
        </w:rPr>
        <w:t>tato praxe</w:t>
      </w:r>
      <w:r w:rsidR="00997CAC">
        <w:rPr>
          <w:rFonts w:ascii="Times New Roman" w:hAnsi="Times New Roman" w:cs="Times New Roman"/>
          <w:sz w:val="24"/>
          <w:szCs w:val="24"/>
        </w:rPr>
        <w:t xml:space="preserve"> sovětských vůdců</w:t>
      </w:r>
      <w:r w:rsidR="00A0653B" w:rsidRPr="00997CAC">
        <w:rPr>
          <w:rFonts w:ascii="Times New Roman" w:hAnsi="Times New Roman" w:cs="Times New Roman"/>
          <w:sz w:val="24"/>
          <w:szCs w:val="24"/>
        </w:rPr>
        <w:t xml:space="preserve"> v </w:t>
      </w:r>
      <w:r w:rsidR="00A0653B">
        <w:rPr>
          <w:rFonts w:ascii="Times New Roman" w:hAnsi="Times New Roman" w:cs="Times New Roman"/>
          <w:sz w:val="24"/>
          <w:szCs w:val="24"/>
        </w:rPr>
        <w:t xml:space="preserve">etnické spory v řadě post-sovětských republik, kupříkladu v Gruzii, Moldavsku a samozřejmě na Ukrajině. Těchto konfliktů pak k dosažení svých ambic mohla využít Ruská </w:t>
      </w:r>
      <w:r w:rsidR="00A0653B">
        <w:rPr>
          <w:rFonts w:ascii="Times New Roman" w:hAnsi="Times New Roman" w:cs="Times New Roman"/>
          <w:sz w:val="24"/>
          <w:szCs w:val="24"/>
        </w:rPr>
        <w:lastRenderedPageBreak/>
        <w:t xml:space="preserve">federace </w:t>
      </w:r>
      <w:r w:rsidR="00A5218B">
        <w:rPr>
          <w:rFonts w:ascii="Times New Roman" w:hAnsi="Times New Roman" w:cs="Times New Roman"/>
          <w:sz w:val="24"/>
          <w:szCs w:val="24"/>
        </w:rPr>
        <w:t>(</w:t>
      </w:r>
      <w:proofErr w:type="spellStart"/>
      <w:r w:rsidR="00A5218B">
        <w:rPr>
          <w:rFonts w:ascii="Times New Roman" w:hAnsi="Times New Roman" w:cs="Times New Roman"/>
          <w:sz w:val="24"/>
          <w:szCs w:val="24"/>
        </w:rPr>
        <w:t>Mankoff</w:t>
      </w:r>
      <w:proofErr w:type="spellEnd"/>
      <w:r w:rsidR="00A0653B">
        <w:rPr>
          <w:rFonts w:ascii="Times New Roman" w:hAnsi="Times New Roman" w:cs="Times New Roman"/>
          <w:sz w:val="24"/>
          <w:szCs w:val="24"/>
        </w:rPr>
        <w:t xml:space="preserve"> 2014: 62). Za nepřímou příčinu anexe tak lze považovat i Stalinovo vědomé stanovení hranic jednotlivých </w:t>
      </w:r>
      <w:r w:rsidR="00997CAC">
        <w:rPr>
          <w:rFonts w:ascii="Times New Roman" w:hAnsi="Times New Roman" w:cs="Times New Roman"/>
          <w:sz w:val="24"/>
          <w:szCs w:val="24"/>
        </w:rPr>
        <w:t>s</w:t>
      </w:r>
      <w:r w:rsidR="00A0653B">
        <w:rPr>
          <w:rFonts w:ascii="Times New Roman" w:hAnsi="Times New Roman" w:cs="Times New Roman"/>
          <w:sz w:val="24"/>
          <w:szCs w:val="24"/>
        </w:rPr>
        <w:t>ovětských socialistických republik a vytváření autonomních jednotek uvnitř nich, neboť kdyby tento problém neexistoval, nebylo by možné ho využít.</w:t>
      </w:r>
    </w:p>
    <w:p w14:paraId="335D1F49" w14:textId="77777777" w:rsidR="004F0EF6" w:rsidRDefault="004F0EF6" w:rsidP="004F0EF6">
      <w:pPr>
        <w:spacing w:after="0" w:line="360" w:lineRule="auto"/>
        <w:ind w:firstLine="709"/>
        <w:jc w:val="both"/>
        <w:rPr>
          <w:rFonts w:ascii="Times New Roman" w:hAnsi="Times New Roman" w:cs="Times New Roman"/>
          <w:sz w:val="24"/>
          <w:szCs w:val="24"/>
        </w:rPr>
      </w:pPr>
      <w:r w:rsidRPr="00D94860">
        <w:rPr>
          <w:rFonts w:ascii="Times New Roman" w:hAnsi="Times New Roman" w:cs="Times New Roman"/>
          <w:sz w:val="24"/>
          <w:szCs w:val="24"/>
        </w:rPr>
        <w:t>Referendum o odtržení Krymu a přičlenění k Ruské federaci navíc ani není možné považovat za svobodnou volbu obyvatel poloostrova odpovídající demokratickým standardům, neboť proběhlo za přítomností ruských okupačních sil (</w:t>
      </w:r>
      <w:proofErr w:type="spellStart"/>
      <w:r w:rsidRPr="00D94860">
        <w:rPr>
          <w:rFonts w:ascii="Times New Roman" w:hAnsi="Times New Roman" w:cs="Times New Roman"/>
          <w:sz w:val="24"/>
          <w:szCs w:val="24"/>
        </w:rPr>
        <w:t>Bebler</w:t>
      </w:r>
      <w:proofErr w:type="spellEnd"/>
      <w:r w:rsidRPr="00D94860">
        <w:rPr>
          <w:rFonts w:ascii="Times New Roman" w:hAnsi="Times New Roman" w:cs="Times New Roman"/>
          <w:sz w:val="24"/>
          <w:szCs w:val="24"/>
        </w:rPr>
        <w:t xml:space="preserve"> 2015: 196-197). K odtržení Krymu zcela nepochybně došlo v rozporu se zákazem využití síly zakotveném čl. 2 Charty Organizace spojených národů. Agrese, které se Ruská federace dopustila</w:t>
      </w:r>
      <w:r w:rsidRPr="00D94860">
        <w:rPr>
          <w:rStyle w:val="Znakapoznpodarou"/>
          <w:rFonts w:ascii="Times New Roman" w:hAnsi="Times New Roman" w:cs="Times New Roman"/>
          <w:sz w:val="24"/>
          <w:szCs w:val="24"/>
        </w:rPr>
        <w:footnoteReference w:id="25"/>
      </w:r>
      <w:r w:rsidRPr="00D94860">
        <w:rPr>
          <w:rFonts w:ascii="Times New Roman" w:hAnsi="Times New Roman" w:cs="Times New Roman"/>
          <w:sz w:val="24"/>
          <w:szCs w:val="24"/>
        </w:rPr>
        <w:t xml:space="preserve"> činí referendum protiprávním. Ostatním státům tak z mezinárodního obyčejového práva vzniká povinnost neuznat vzniklou entitu, neboť vznikla v rozporu s kogentními mezinárodněprávními normami. Jinými slovy z hlediska mezinárodního práva je Krym nadále součástí Ukrajiny (</w:t>
      </w:r>
      <w:proofErr w:type="spellStart"/>
      <w:r w:rsidRPr="00D94860">
        <w:rPr>
          <w:rFonts w:ascii="Times New Roman" w:hAnsi="Times New Roman" w:cs="Times New Roman"/>
          <w:sz w:val="24"/>
          <w:szCs w:val="24"/>
        </w:rPr>
        <w:t>Malenovský</w:t>
      </w:r>
      <w:proofErr w:type="spellEnd"/>
      <w:r w:rsidRPr="00D94860">
        <w:rPr>
          <w:rFonts w:ascii="Times New Roman" w:hAnsi="Times New Roman" w:cs="Times New Roman"/>
          <w:sz w:val="24"/>
          <w:szCs w:val="24"/>
        </w:rPr>
        <w:t xml:space="preserve"> 2014: 100-103). Tato argumentace ze strany Ruské federace je tak nepochybně naprosto účelová, sebeurčení ruské menšiny v rámci anexe nehraje roli. Navíc šlo o zcela evidentní porušení mezinárodních právních norem (</w:t>
      </w:r>
      <w:proofErr w:type="spellStart"/>
      <w:r w:rsidRPr="00D94860">
        <w:rPr>
          <w:rFonts w:ascii="Times New Roman" w:hAnsi="Times New Roman" w:cs="Times New Roman"/>
          <w:sz w:val="24"/>
          <w:szCs w:val="24"/>
        </w:rPr>
        <w:t>Motyl</w:t>
      </w:r>
      <w:proofErr w:type="spellEnd"/>
      <w:r w:rsidRPr="00D94860">
        <w:rPr>
          <w:rFonts w:ascii="Times New Roman" w:hAnsi="Times New Roman" w:cs="Times New Roman"/>
          <w:sz w:val="24"/>
          <w:szCs w:val="24"/>
        </w:rPr>
        <w:t xml:space="preserve"> 2014: 59-60).</w:t>
      </w:r>
      <w:r>
        <w:rPr>
          <w:rFonts w:ascii="Times New Roman" w:hAnsi="Times New Roman" w:cs="Times New Roman"/>
          <w:sz w:val="24"/>
          <w:szCs w:val="24"/>
        </w:rPr>
        <w:t xml:space="preserve"> Z tohoto pohledu nelze považovat podporu práva na sebeurčení ruské minority za opravdovou, seriózní příčinu anexe. </w:t>
      </w:r>
    </w:p>
    <w:p w14:paraId="1685F65C" w14:textId="77777777" w:rsidR="004F0EF6" w:rsidRPr="005E7590" w:rsidRDefault="004F0EF6" w:rsidP="004F0EF6">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Jistou roli mohly sehrát i personální ambice Vladimira Putina. Profesor </w:t>
      </w:r>
      <w:proofErr w:type="spellStart"/>
      <w:r>
        <w:rPr>
          <w:rFonts w:ascii="Times New Roman" w:hAnsi="Times New Roman" w:cs="Times New Roman"/>
          <w:sz w:val="24"/>
          <w:szCs w:val="24"/>
        </w:rPr>
        <w:t>Snyder</w:t>
      </w:r>
      <w:proofErr w:type="spellEnd"/>
      <w:r>
        <w:rPr>
          <w:rFonts w:ascii="Times New Roman" w:hAnsi="Times New Roman" w:cs="Times New Roman"/>
          <w:sz w:val="24"/>
          <w:szCs w:val="24"/>
        </w:rPr>
        <w:t xml:space="preserve"> se domnívá, že jednou z příčin anexe je série chyb Vladimira Putina </w:t>
      </w:r>
      <w:r w:rsidRPr="00A05CB1">
        <w:rPr>
          <w:rFonts w:ascii="Times New Roman" w:hAnsi="Times New Roman" w:cs="Times New Roman"/>
          <w:sz w:val="24"/>
          <w:szCs w:val="24"/>
        </w:rPr>
        <w:t>(</w:t>
      </w:r>
      <w:proofErr w:type="spellStart"/>
      <w:r w:rsidRPr="00A05CB1">
        <w:rPr>
          <w:rFonts w:ascii="Times New Roman" w:hAnsi="Times New Roman" w:cs="Times New Roman"/>
          <w:sz w:val="24"/>
          <w:szCs w:val="24"/>
        </w:rPr>
        <w:t>Snyder</w:t>
      </w:r>
      <w:proofErr w:type="spellEnd"/>
      <w:r>
        <w:rPr>
          <w:rFonts w:ascii="Times New Roman" w:hAnsi="Times New Roman" w:cs="Times New Roman"/>
          <w:sz w:val="24"/>
          <w:szCs w:val="24"/>
        </w:rPr>
        <w:t xml:space="preserve"> 2015: 21:40-24:00</w:t>
      </w:r>
      <w:r w:rsidRPr="00A05CB1">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sidRPr="005E7590">
        <w:rPr>
          <w:rFonts w:ascii="Times New Roman" w:hAnsi="Times New Roman" w:cs="Times New Roman"/>
          <w:sz w:val="24"/>
          <w:szCs w:val="24"/>
        </w:rPr>
        <w:t xml:space="preserve">Fjodor </w:t>
      </w:r>
      <w:proofErr w:type="spellStart"/>
      <w:r w:rsidRPr="005E7590">
        <w:rPr>
          <w:rFonts w:ascii="Times New Roman" w:hAnsi="Times New Roman" w:cs="Times New Roman"/>
          <w:sz w:val="24"/>
          <w:szCs w:val="24"/>
        </w:rPr>
        <w:t>Lukyanov</w:t>
      </w:r>
      <w:proofErr w:type="spellEnd"/>
      <w:r w:rsidRPr="005E7590">
        <w:rPr>
          <w:rFonts w:ascii="Times New Roman" w:hAnsi="Times New Roman" w:cs="Times New Roman"/>
          <w:sz w:val="24"/>
          <w:szCs w:val="24"/>
        </w:rPr>
        <w:t xml:space="preserve"> má za to, že Rusko pod vládou Vladimira Putina je výrazně odlišné od Ruska za jeho předchůdce Borise Jelcina, stejně tak je odlišné od Sovětského svazu. Vidí Putinovi ambice učinit z Ruska opět světovou velmoc </w:t>
      </w:r>
      <w:r w:rsidRPr="008C4B22">
        <w:rPr>
          <w:rFonts w:ascii="Times New Roman" w:hAnsi="Times New Roman" w:cs="Times New Roman"/>
          <w:sz w:val="24"/>
          <w:szCs w:val="24"/>
        </w:rPr>
        <w:t>jako jeden z hnacích</w:t>
      </w:r>
      <w:r w:rsidRPr="005E7590">
        <w:rPr>
          <w:rFonts w:ascii="Times New Roman" w:hAnsi="Times New Roman" w:cs="Times New Roman"/>
          <w:sz w:val="24"/>
          <w:szCs w:val="24"/>
        </w:rPr>
        <w:t xml:space="preserve"> faktorů ruské zahraniční politiky (</w:t>
      </w:r>
      <w:proofErr w:type="spellStart"/>
      <w:r w:rsidRPr="005E7590">
        <w:rPr>
          <w:rFonts w:ascii="Times New Roman" w:hAnsi="Times New Roman" w:cs="Times New Roman"/>
          <w:sz w:val="24"/>
          <w:szCs w:val="24"/>
        </w:rPr>
        <w:t>Lukyanov</w:t>
      </w:r>
      <w:proofErr w:type="spellEnd"/>
      <w:r w:rsidRPr="005E7590">
        <w:rPr>
          <w:rFonts w:ascii="Times New Roman" w:hAnsi="Times New Roman" w:cs="Times New Roman"/>
          <w:sz w:val="24"/>
          <w:szCs w:val="24"/>
        </w:rPr>
        <w:t xml:space="preserve"> 2008). Stejně tak Alexander </w:t>
      </w:r>
      <w:proofErr w:type="spellStart"/>
      <w:r w:rsidRPr="005E7590">
        <w:rPr>
          <w:rFonts w:ascii="Times New Roman" w:hAnsi="Times New Roman" w:cs="Times New Roman"/>
          <w:sz w:val="24"/>
          <w:szCs w:val="24"/>
        </w:rPr>
        <w:t>Motyl</w:t>
      </w:r>
      <w:proofErr w:type="spellEnd"/>
      <w:r w:rsidRPr="005E7590">
        <w:rPr>
          <w:rFonts w:ascii="Times New Roman" w:hAnsi="Times New Roman" w:cs="Times New Roman"/>
          <w:sz w:val="24"/>
          <w:szCs w:val="24"/>
        </w:rPr>
        <w:t xml:space="preserve"> vnímá události na Ukrajině jako důsledek Putinových rozhodnutí. Tvrdí, že Putinovy ambice ho dostaly do situace, kdy Západ musí zakročit, pokud neustoupí, a on nemůže ustoupit, protože by to oslabilo jeho pozici ve vnitrostátní politice</w:t>
      </w:r>
      <w:r>
        <w:rPr>
          <w:rFonts w:ascii="Times New Roman" w:hAnsi="Times New Roman" w:cs="Times New Roman"/>
          <w:sz w:val="24"/>
          <w:szCs w:val="24"/>
        </w:rPr>
        <w:t xml:space="preserve">, neboť jeho kariéra je postavená na obrazu silného a populárního vůdce, který Rusku navrátí jeho velmocenskou pozici. Selháním v tomto konfliktu by se prezident Putin absolutně zdiskreditoval </w:t>
      </w:r>
      <w:r w:rsidRPr="005E7590">
        <w:rPr>
          <w:rFonts w:ascii="Times New Roman" w:hAnsi="Times New Roman" w:cs="Times New Roman"/>
          <w:sz w:val="24"/>
          <w:szCs w:val="24"/>
        </w:rPr>
        <w:t>(</w:t>
      </w:r>
      <w:proofErr w:type="spellStart"/>
      <w:r w:rsidRPr="005E7590">
        <w:rPr>
          <w:rFonts w:ascii="Times New Roman" w:hAnsi="Times New Roman" w:cs="Times New Roman"/>
          <w:sz w:val="24"/>
          <w:szCs w:val="24"/>
        </w:rPr>
        <w:t>Motyl</w:t>
      </w:r>
      <w:proofErr w:type="spellEnd"/>
      <w:r w:rsidRPr="005E7590">
        <w:rPr>
          <w:rFonts w:ascii="Times New Roman" w:hAnsi="Times New Roman" w:cs="Times New Roman"/>
          <w:sz w:val="24"/>
          <w:szCs w:val="24"/>
        </w:rPr>
        <w:t xml:space="preserve"> 2014).</w:t>
      </w:r>
    </w:p>
    <w:p w14:paraId="2C48DBCC" w14:textId="77777777" w:rsidR="004F0EF6" w:rsidRPr="000D5EA1" w:rsidRDefault="004F0EF6" w:rsidP="004F0EF6">
      <w:pPr>
        <w:spacing w:after="0" w:line="360" w:lineRule="auto"/>
        <w:jc w:val="both"/>
        <w:rPr>
          <w:rFonts w:ascii="Times New Roman" w:hAnsi="Times New Roman" w:cs="Times New Roman"/>
          <w:color w:val="FF0000"/>
          <w:sz w:val="24"/>
          <w:szCs w:val="24"/>
        </w:rPr>
      </w:pPr>
      <w:r>
        <w:tab/>
      </w:r>
      <w:r w:rsidRPr="00E840E6">
        <w:rPr>
          <w:rFonts w:ascii="Times New Roman" w:hAnsi="Times New Roman" w:cs="Times New Roman"/>
          <w:sz w:val="24"/>
          <w:szCs w:val="24"/>
        </w:rPr>
        <w:t xml:space="preserve">Naopak Elias Götz má za to, že ruská politika není tvořena ambicemi konkrétního lídra, ale vychází z objektivních geopolitických příčin (Götz 2015: 7–8). Tvrdí, že role Vladimira Putina je přeceňovaná, a vysvětlení, která ho vidí jako diktátora, který může </w:t>
      </w:r>
      <w:r w:rsidRPr="00E840E6">
        <w:rPr>
          <w:rFonts w:ascii="Times New Roman" w:hAnsi="Times New Roman" w:cs="Times New Roman"/>
          <w:sz w:val="24"/>
          <w:szCs w:val="24"/>
        </w:rPr>
        <w:lastRenderedPageBreak/>
        <w:t>rozhodovat jen na základě osobních ambicí a preferencí vycházejí z přístupu, že „velcí muži tvoří dějiny“, který je některými historiky značně oblíben. Nicméně tento přístup ignoruje to, že: 1.Vladimir Putin je sám pod vnitrostátním politickým tlakem, a je nucen snažit se udržet svojí pozici v rámci politické soutěže</w:t>
      </w:r>
      <w:r>
        <w:rPr>
          <w:rFonts w:ascii="Times New Roman" w:hAnsi="Times New Roman" w:cs="Times New Roman"/>
          <w:sz w:val="24"/>
          <w:szCs w:val="24"/>
        </w:rPr>
        <w:t>;</w:t>
      </w:r>
      <w:r w:rsidRPr="00E840E6">
        <w:rPr>
          <w:rFonts w:ascii="Times New Roman" w:hAnsi="Times New Roman" w:cs="Times New Roman"/>
          <w:sz w:val="24"/>
          <w:szCs w:val="24"/>
        </w:rPr>
        <w:t xml:space="preserve"> 2. Putinova touha po obnovení silného Ruska, které kontroluje oblast post-sovětského prostoru zdaleka není jen jeho ambice, naopak má uvnitř Ruska myšlenka </w:t>
      </w:r>
      <w:proofErr w:type="spellStart"/>
      <w:r w:rsidRPr="00E840E6">
        <w:rPr>
          <w:rFonts w:ascii="Times New Roman" w:hAnsi="Times New Roman" w:cs="Times New Roman"/>
          <w:sz w:val="24"/>
          <w:szCs w:val="24"/>
        </w:rPr>
        <w:t>euroasianismu</w:t>
      </w:r>
      <w:proofErr w:type="spellEnd"/>
      <w:r w:rsidRPr="00E840E6">
        <w:rPr>
          <w:rFonts w:ascii="Times New Roman" w:hAnsi="Times New Roman" w:cs="Times New Roman"/>
          <w:sz w:val="24"/>
          <w:szCs w:val="24"/>
        </w:rPr>
        <w:t xml:space="preserve"> širokou podporu</w:t>
      </w:r>
      <w:r>
        <w:rPr>
          <w:rFonts w:ascii="Times New Roman" w:hAnsi="Times New Roman" w:cs="Times New Roman"/>
          <w:sz w:val="24"/>
          <w:szCs w:val="24"/>
        </w:rPr>
        <w:t>;</w:t>
      </w:r>
      <w:r w:rsidRPr="00E840E6">
        <w:rPr>
          <w:rFonts w:ascii="Times New Roman" w:hAnsi="Times New Roman" w:cs="Times New Roman"/>
          <w:sz w:val="24"/>
          <w:szCs w:val="24"/>
        </w:rPr>
        <w:t xml:space="preserve"> 3. Historická zkušenost ukazuje, že jeho předchůdci by postupovali stejně</w:t>
      </w:r>
      <w:r>
        <w:rPr>
          <w:rFonts w:ascii="Times New Roman" w:hAnsi="Times New Roman" w:cs="Times New Roman"/>
          <w:sz w:val="24"/>
          <w:szCs w:val="24"/>
        </w:rPr>
        <w:t>;</w:t>
      </w:r>
      <w:r w:rsidRPr="00E840E6">
        <w:rPr>
          <w:rFonts w:ascii="Times New Roman" w:hAnsi="Times New Roman" w:cs="Times New Roman"/>
          <w:sz w:val="24"/>
          <w:szCs w:val="24"/>
        </w:rPr>
        <w:t xml:space="preserve"> 4. Rusko uplatňovalo stejně </w:t>
      </w:r>
      <w:r w:rsidRPr="00DB187C">
        <w:rPr>
          <w:rFonts w:ascii="Times New Roman" w:hAnsi="Times New Roman" w:cs="Times New Roman"/>
          <w:sz w:val="24"/>
          <w:szCs w:val="24"/>
        </w:rPr>
        <w:t>asertivní</w:t>
      </w:r>
      <w:r w:rsidRPr="00E840E6">
        <w:rPr>
          <w:rFonts w:ascii="Times New Roman" w:hAnsi="Times New Roman" w:cs="Times New Roman"/>
          <w:i/>
          <w:iCs/>
          <w:sz w:val="24"/>
          <w:szCs w:val="24"/>
        </w:rPr>
        <w:t xml:space="preserve"> </w:t>
      </w:r>
      <w:r w:rsidRPr="00E840E6">
        <w:rPr>
          <w:rFonts w:ascii="Times New Roman" w:hAnsi="Times New Roman" w:cs="Times New Roman"/>
          <w:sz w:val="24"/>
          <w:szCs w:val="24"/>
        </w:rPr>
        <w:t>politiku i k ostatním státům v post-sovětském prostoru (</w:t>
      </w:r>
      <w:r w:rsidRPr="00A05CB1">
        <w:rPr>
          <w:rFonts w:ascii="Times New Roman" w:hAnsi="Times New Roman" w:cs="Times New Roman"/>
          <w:sz w:val="24"/>
          <w:szCs w:val="24"/>
        </w:rPr>
        <w:t xml:space="preserve">Götz </w:t>
      </w:r>
      <w:r w:rsidRPr="00E840E6">
        <w:rPr>
          <w:rFonts w:ascii="Times New Roman" w:hAnsi="Times New Roman" w:cs="Times New Roman"/>
          <w:sz w:val="24"/>
          <w:szCs w:val="24"/>
        </w:rPr>
        <w:t>2016: 231-232).</w:t>
      </w:r>
      <w:r>
        <w:rPr>
          <w:rFonts w:ascii="Times New Roman" w:hAnsi="Times New Roman" w:cs="Times New Roman"/>
          <w:sz w:val="24"/>
          <w:szCs w:val="24"/>
        </w:rPr>
        <w:t xml:space="preserve"> </w:t>
      </w:r>
    </w:p>
    <w:p w14:paraId="38E45602" w14:textId="29AB77E1" w:rsidR="00260AE3" w:rsidRDefault="004F0EF6" w:rsidP="00260AE3">
      <w:pPr>
        <w:spacing w:after="0" w:line="360" w:lineRule="auto"/>
        <w:ind w:firstLine="709"/>
        <w:jc w:val="both"/>
        <w:rPr>
          <w:rFonts w:ascii="Times New Roman" w:hAnsi="Times New Roman" w:cs="Times New Roman"/>
          <w:sz w:val="24"/>
          <w:szCs w:val="24"/>
        </w:rPr>
      </w:pPr>
      <w:r w:rsidRPr="00A05CB1">
        <w:rPr>
          <w:rFonts w:ascii="Times New Roman" w:hAnsi="Times New Roman" w:cs="Times New Roman"/>
          <w:sz w:val="24"/>
          <w:szCs w:val="24"/>
        </w:rPr>
        <w:t>Götz</w:t>
      </w:r>
      <w:r>
        <w:rPr>
          <w:rFonts w:ascii="Times New Roman" w:hAnsi="Times New Roman" w:cs="Times New Roman"/>
          <w:sz w:val="24"/>
          <w:szCs w:val="24"/>
        </w:rPr>
        <w:t xml:space="preserve"> tak netvrdí, že by vliv jednotlivců na zahraniční politiku měl být a priori odmítán, pokud je ale prostřednictvím tohoto vlivu něco vysvětlováno, mělo by být specifikováno, jak jednotlivec politiku ovlivnil a do jaké </w:t>
      </w:r>
      <w:r w:rsidRPr="00DB187C">
        <w:rPr>
          <w:rFonts w:ascii="Times New Roman" w:hAnsi="Times New Roman" w:cs="Times New Roman"/>
          <w:sz w:val="24"/>
          <w:szCs w:val="24"/>
        </w:rPr>
        <w:t>míry</w:t>
      </w:r>
      <w:r>
        <w:rPr>
          <w:rFonts w:ascii="Times New Roman" w:hAnsi="Times New Roman" w:cs="Times New Roman"/>
          <w:sz w:val="24"/>
          <w:szCs w:val="24"/>
        </w:rPr>
        <w:t>. Doporučuje tedy jen nepřeceňovat roli Vladimira Putina v asertivní zahraniční politice Ruské federace. Jako lepší vysvětlení ruské anexe vidí odůvodnění geopolitickými faktory, zejména ekonomickým obrozením Ruské federace v roce 2004 a nastavení asertivního postoje vůči externím hrozbám, zejména expanzi NATO na východ a americké podpoře změn režimů ve státech bývalého Východního bloku (</w:t>
      </w:r>
      <w:r w:rsidRPr="00A05CB1">
        <w:rPr>
          <w:rFonts w:ascii="Times New Roman" w:hAnsi="Times New Roman" w:cs="Times New Roman"/>
          <w:sz w:val="24"/>
          <w:szCs w:val="24"/>
        </w:rPr>
        <w:t>Götz</w:t>
      </w:r>
      <w:r>
        <w:rPr>
          <w:rFonts w:ascii="Times New Roman" w:hAnsi="Times New Roman" w:cs="Times New Roman"/>
          <w:sz w:val="24"/>
          <w:szCs w:val="24"/>
        </w:rPr>
        <w:t xml:space="preserve"> 2016: 239). Stejně tak John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tvrdí, že žádný ruský vůdce by netoleroval vojenskou alianci, která byla až do nedávna otevřeným nepřítelem na Ukrajině, stejně tak by žádný ruský vůdce netoleroval situaci, kdy Západ pomáhá zřídit vládu, která by Ukrajinu začlenila k Západu (</w:t>
      </w:r>
      <w:proofErr w:type="spellStart"/>
      <w:r>
        <w:rPr>
          <w:rFonts w:ascii="Times New Roman" w:hAnsi="Times New Roman" w:cs="Times New Roman"/>
          <w:sz w:val="24"/>
          <w:szCs w:val="24"/>
        </w:rPr>
        <w:t>Mearsheimer</w:t>
      </w:r>
      <w:proofErr w:type="spellEnd"/>
      <w:r>
        <w:rPr>
          <w:rFonts w:ascii="Times New Roman" w:hAnsi="Times New Roman" w:cs="Times New Roman"/>
          <w:sz w:val="24"/>
          <w:szCs w:val="24"/>
        </w:rPr>
        <w:t xml:space="preserve"> 2014: 82).</w:t>
      </w:r>
      <w:r w:rsidR="00B64A5A">
        <w:rPr>
          <w:rFonts w:ascii="Times New Roman" w:hAnsi="Times New Roman" w:cs="Times New Roman"/>
          <w:sz w:val="24"/>
          <w:szCs w:val="24"/>
        </w:rPr>
        <w:t xml:space="preserve"> Naopak Stephen </w:t>
      </w:r>
      <w:proofErr w:type="spellStart"/>
      <w:r w:rsidR="00B64A5A">
        <w:rPr>
          <w:rFonts w:ascii="Times New Roman" w:hAnsi="Times New Roman" w:cs="Times New Roman"/>
          <w:sz w:val="24"/>
          <w:szCs w:val="24"/>
        </w:rPr>
        <w:t>Sestanovich</w:t>
      </w:r>
      <w:proofErr w:type="spellEnd"/>
      <w:r w:rsidR="00B64A5A">
        <w:rPr>
          <w:rFonts w:ascii="Times New Roman" w:hAnsi="Times New Roman" w:cs="Times New Roman"/>
          <w:sz w:val="24"/>
          <w:szCs w:val="24"/>
        </w:rPr>
        <w:t xml:space="preserve"> má za to</w:t>
      </w:r>
      <w:r w:rsidR="00B64A5A" w:rsidRPr="00466831">
        <w:rPr>
          <w:rFonts w:ascii="Times New Roman" w:hAnsi="Times New Roman" w:cs="Times New Roman"/>
          <w:sz w:val="24"/>
          <w:szCs w:val="24"/>
        </w:rPr>
        <w:t>, že v rámci anexe</w:t>
      </w:r>
      <w:r w:rsidR="00CE3651" w:rsidRPr="00466831">
        <w:rPr>
          <w:rFonts w:ascii="Times New Roman" w:hAnsi="Times New Roman" w:cs="Times New Roman"/>
          <w:sz w:val="24"/>
          <w:szCs w:val="24"/>
        </w:rPr>
        <w:t xml:space="preserve"> </w:t>
      </w:r>
      <w:r w:rsidR="00B64A5A" w:rsidRPr="00466831">
        <w:rPr>
          <w:rFonts w:ascii="Times New Roman" w:hAnsi="Times New Roman" w:cs="Times New Roman"/>
          <w:sz w:val="24"/>
          <w:szCs w:val="24"/>
        </w:rPr>
        <w:t xml:space="preserve">převážily </w:t>
      </w:r>
      <w:r w:rsidR="00B64A5A">
        <w:rPr>
          <w:rFonts w:ascii="Times New Roman" w:hAnsi="Times New Roman" w:cs="Times New Roman"/>
          <w:sz w:val="24"/>
          <w:szCs w:val="24"/>
        </w:rPr>
        <w:t>osobní ambice Vladimira Putina nad objektivními motivy Ruské federace. Mimo to zdůrazňuje, že Putin učinil řadu chyb</w:t>
      </w:r>
      <w:r w:rsidR="00466831">
        <w:rPr>
          <w:rFonts w:ascii="Times New Roman" w:hAnsi="Times New Roman" w:cs="Times New Roman"/>
          <w:sz w:val="24"/>
          <w:szCs w:val="24"/>
        </w:rPr>
        <w:t xml:space="preserve"> – zejména výrazné podcenění ukrajinského odporu</w:t>
      </w:r>
      <w:r w:rsidR="00B64A5A">
        <w:rPr>
          <w:rFonts w:ascii="Times New Roman" w:hAnsi="Times New Roman" w:cs="Times New Roman"/>
          <w:sz w:val="24"/>
          <w:szCs w:val="24"/>
        </w:rPr>
        <w:t xml:space="preserve"> (</w:t>
      </w:r>
      <w:proofErr w:type="spellStart"/>
      <w:r w:rsidR="00B64A5A">
        <w:rPr>
          <w:rFonts w:ascii="Times New Roman" w:hAnsi="Times New Roman" w:cs="Times New Roman"/>
          <w:sz w:val="24"/>
          <w:szCs w:val="24"/>
        </w:rPr>
        <w:t>Sestanovich</w:t>
      </w:r>
      <w:proofErr w:type="spellEnd"/>
      <w:r w:rsidR="00B64A5A">
        <w:rPr>
          <w:rFonts w:ascii="Times New Roman" w:hAnsi="Times New Roman" w:cs="Times New Roman"/>
          <w:sz w:val="24"/>
          <w:szCs w:val="24"/>
        </w:rPr>
        <w:t xml:space="preserve"> 2014).</w:t>
      </w:r>
      <w:r w:rsidR="00CE3651">
        <w:rPr>
          <w:rFonts w:ascii="Times New Roman" w:hAnsi="Times New Roman" w:cs="Times New Roman"/>
          <w:sz w:val="24"/>
          <w:szCs w:val="24"/>
        </w:rPr>
        <w:t xml:space="preserve"> </w:t>
      </w:r>
      <w:r w:rsidR="00260AE3">
        <w:rPr>
          <w:rFonts w:ascii="Times New Roman" w:hAnsi="Times New Roman" w:cs="Times New Roman"/>
          <w:sz w:val="24"/>
          <w:szCs w:val="24"/>
        </w:rPr>
        <w:t>Naopak</w:t>
      </w:r>
      <w:r w:rsidR="005D08BD">
        <w:rPr>
          <w:rFonts w:ascii="Times New Roman" w:hAnsi="Times New Roman" w:cs="Times New Roman"/>
          <w:sz w:val="24"/>
          <w:szCs w:val="24"/>
        </w:rPr>
        <w:t xml:space="preserve"> </w:t>
      </w:r>
      <w:proofErr w:type="spellStart"/>
      <w:r w:rsidR="00260AE3">
        <w:rPr>
          <w:rFonts w:ascii="Times New Roman" w:hAnsi="Times New Roman" w:cs="Times New Roman"/>
          <w:sz w:val="24"/>
          <w:szCs w:val="24"/>
        </w:rPr>
        <w:t>József</w:t>
      </w:r>
      <w:proofErr w:type="spellEnd"/>
      <w:r w:rsidR="00260AE3">
        <w:rPr>
          <w:rFonts w:ascii="Times New Roman" w:hAnsi="Times New Roman" w:cs="Times New Roman"/>
          <w:sz w:val="24"/>
          <w:szCs w:val="24"/>
        </w:rPr>
        <w:t xml:space="preserve"> </w:t>
      </w:r>
      <w:proofErr w:type="spellStart"/>
      <w:r w:rsidR="00260AE3">
        <w:rPr>
          <w:rFonts w:ascii="Times New Roman" w:hAnsi="Times New Roman" w:cs="Times New Roman"/>
          <w:sz w:val="24"/>
          <w:szCs w:val="24"/>
        </w:rPr>
        <w:t>Golovics</w:t>
      </w:r>
      <w:proofErr w:type="spellEnd"/>
      <w:r w:rsidR="00260AE3">
        <w:rPr>
          <w:rFonts w:ascii="Times New Roman" w:hAnsi="Times New Roman" w:cs="Times New Roman"/>
          <w:sz w:val="24"/>
          <w:szCs w:val="24"/>
        </w:rPr>
        <w:t xml:space="preserve"> tvrdí, že důvod, proč Rusko jednalo takto vůbec nemá nic společného s osobními ambicemi Vladimira Putina, ale jde o důsledek uspořádání mezinárodního systému (</w:t>
      </w:r>
      <w:proofErr w:type="spellStart"/>
      <w:r w:rsidR="00260AE3">
        <w:rPr>
          <w:rFonts w:ascii="Times New Roman" w:hAnsi="Times New Roman" w:cs="Times New Roman"/>
          <w:sz w:val="24"/>
          <w:szCs w:val="24"/>
        </w:rPr>
        <w:t>Golovics</w:t>
      </w:r>
      <w:proofErr w:type="spellEnd"/>
      <w:r w:rsidR="00260AE3">
        <w:rPr>
          <w:rFonts w:ascii="Times New Roman" w:hAnsi="Times New Roman" w:cs="Times New Roman"/>
          <w:sz w:val="24"/>
          <w:szCs w:val="24"/>
        </w:rPr>
        <w:t xml:space="preserve"> 2017).</w:t>
      </w:r>
    </w:p>
    <w:p w14:paraId="0E38B3BE" w14:textId="77777777" w:rsidR="00AF1F9F" w:rsidRDefault="004F0EF6" w:rsidP="00AF1F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Ať již byla role Vladimira Putina jakákoliv, nejsme schopni jeho dopad na rozhodnutí anektovat Krym dostatečně vymezit. Rozhodnutí bylo učiněno mimo zrak veřejnosti, a jakým způsobem k němu došlo pravděpodobně nikdy nebude jisté. Pro využitou teorii ofensivního realismu tento nedostatek informací není překážkou, neboť vnímá státy jako racionální aktéry, které předvídatelně usilují o moc ve snaze zajistit si bezpečí, bez ohledu na osoby v jejich čele.</w:t>
      </w:r>
      <w:r w:rsidR="00AF1F9F" w:rsidRPr="00AF1F9F">
        <w:rPr>
          <w:rFonts w:ascii="Times New Roman" w:hAnsi="Times New Roman" w:cs="Times New Roman"/>
          <w:sz w:val="24"/>
          <w:szCs w:val="24"/>
        </w:rPr>
        <w:t xml:space="preserve"> </w:t>
      </w:r>
    </w:p>
    <w:p w14:paraId="15837E5A" w14:textId="6243C0A1" w:rsidR="00AF1F9F" w:rsidRDefault="00AF1F9F" w:rsidP="00AF1F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Jakub </w:t>
      </w:r>
      <w:proofErr w:type="spellStart"/>
      <w:r>
        <w:rPr>
          <w:rFonts w:ascii="Times New Roman" w:hAnsi="Times New Roman" w:cs="Times New Roman"/>
          <w:sz w:val="24"/>
          <w:szCs w:val="24"/>
        </w:rPr>
        <w:t>Grygiel</w:t>
      </w:r>
      <w:proofErr w:type="spellEnd"/>
      <w:r>
        <w:rPr>
          <w:rFonts w:ascii="Times New Roman" w:hAnsi="Times New Roman" w:cs="Times New Roman"/>
          <w:sz w:val="24"/>
          <w:szCs w:val="24"/>
        </w:rPr>
        <w:t xml:space="preserve"> se pak domnívá, že hlavní motivací pro anexi je snaha Ruska ukázat, že stále patří mezi mocnosti ve snaze zvrátit posledních třicet let úpadku. Tvrdí, že Rusko se chce podílet na kontrole Evropy společně s Německem, jak bylo demonstrováno při podpisu </w:t>
      </w:r>
      <w:r>
        <w:rPr>
          <w:rFonts w:ascii="Times New Roman" w:hAnsi="Times New Roman" w:cs="Times New Roman"/>
          <w:sz w:val="24"/>
          <w:szCs w:val="24"/>
        </w:rPr>
        <w:lastRenderedPageBreak/>
        <w:t>smlouvy Minsk II</w:t>
      </w:r>
      <w:r>
        <w:rPr>
          <w:rStyle w:val="Znakapoznpodarou"/>
          <w:rFonts w:ascii="Times New Roman" w:hAnsi="Times New Roman" w:cs="Times New Roman"/>
          <w:sz w:val="24"/>
          <w:szCs w:val="24"/>
        </w:rPr>
        <w:footnoteReference w:id="26"/>
      </w:r>
      <w:r>
        <w:rPr>
          <w:rFonts w:ascii="Times New Roman" w:hAnsi="Times New Roman" w:cs="Times New Roman"/>
          <w:sz w:val="24"/>
          <w:szCs w:val="24"/>
        </w:rPr>
        <w:t xml:space="preserve"> (Francie byla podle jeho názoru přibrána pro zmírnění negativních konotací směřujících k paktu Molotov-</w:t>
      </w:r>
      <w:r w:rsidRPr="00466831">
        <w:rPr>
          <w:rFonts w:ascii="Times New Roman" w:hAnsi="Times New Roman" w:cs="Times New Roman"/>
          <w:sz w:val="24"/>
          <w:szCs w:val="24"/>
        </w:rPr>
        <w:t>Ribbentrop</w:t>
      </w:r>
      <w:r w:rsidR="00466831" w:rsidRPr="00466831">
        <w:rPr>
          <w:rFonts w:ascii="Times New Roman" w:hAnsi="Times New Roman" w:cs="Times New Roman"/>
          <w:sz w:val="24"/>
          <w:szCs w:val="24"/>
        </w:rPr>
        <w:t>)</w:t>
      </w:r>
      <w:r w:rsidRPr="00466831">
        <w:rPr>
          <w:rFonts w:ascii="Times New Roman" w:hAnsi="Times New Roman" w:cs="Times New Roman"/>
          <w:sz w:val="24"/>
          <w:szCs w:val="24"/>
        </w:rPr>
        <w:t>. Rusko se dle jeho názoru chce vrátit k rovině vyjednávání jen mezi mocnostmi, ignorujíc Evropskou unii a malé státy, o kterých má být jednáno (</w:t>
      </w:r>
      <w:proofErr w:type="spellStart"/>
      <w:r w:rsidRPr="00466831">
        <w:rPr>
          <w:rFonts w:ascii="Times New Roman" w:hAnsi="Times New Roman" w:cs="Times New Roman"/>
          <w:sz w:val="24"/>
          <w:szCs w:val="24"/>
        </w:rPr>
        <w:t>Grygiel</w:t>
      </w:r>
      <w:proofErr w:type="spellEnd"/>
      <w:r w:rsidRPr="00466831">
        <w:rPr>
          <w:rFonts w:ascii="Times New Roman" w:hAnsi="Times New Roman" w:cs="Times New Roman"/>
          <w:sz w:val="24"/>
          <w:szCs w:val="24"/>
        </w:rPr>
        <w:t xml:space="preserve"> 15:20-18:15). Stephen </w:t>
      </w:r>
      <w:proofErr w:type="spellStart"/>
      <w:r w:rsidRPr="00466831">
        <w:rPr>
          <w:rFonts w:ascii="Times New Roman" w:hAnsi="Times New Roman" w:cs="Times New Roman"/>
          <w:sz w:val="24"/>
          <w:szCs w:val="24"/>
        </w:rPr>
        <w:t>Sestanovich</w:t>
      </w:r>
      <w:proofErr w:type="spellEnd"/>
      <w:r w:rsidRPr="00466831">
        <w:rPr>
          <w:rFonts w:ascii="Times New Roman" w:hAnsi="Times New Roman" w:cs="Times New Roman"/>
          <w:sz w:val="24"/>
          <w:szCs w:val="24"/>
        </w:rPr>
        <w:t xml:space="preserve"> již ve svých </w:t>
      </w:r>
      <w:r>
        <w:rPr>
          <w:rFonts w:ascii="Times New Roman" w:hAnsi="Times New Roman" w:cs="Times New Roman"/>
          <w:sz w:val="24"/>
          <w:szCs w:val="24"/>
        </w:rPr>
        <w:t xml:space="preserve">starších pracích tuto myšlenku rozvíjel, poukazoval na to, že Rusové velmi špatně nesou to, že přišli o status </w:t>
      </w:r>
      <w:r w:rsidRPr="00466831">
        <w:rPr>
          <w:rFonts w:ascii="Times New Roman" w:hAnsi="Times New Roman" w:cs="Times New Roman"/>
          <w:sz w:val="24"/>
          <w:szCs w:val="24"/>
        </w:rPr>
        <w:t xml:space="preserve">světové mocnosti. Hovoří o tom, že image mocnosti a s tím spojená expanzivní zahraniční politika </w:t>
      </w:r>
      <w:r w:rsidR="00A0409D" w:rsidRPr="00466831">
        <w:rPr>
          <w:rFonts w:ascii="Times New Roman" w:hAnsi="Times New Roman" w:cs="Times New Roman"/>
          <w:sz w:val="24"/>
          <w:szCs w:val="24"/>
        </w:rPr>
        <w:t xml:space="preserve">je </w:t>
      </w:r>
      <w:r w:rsidRPr="00466831">
        <w:rPr>
          <w:rFonts w:ascii="Times New Roman" w:hAnsi="Times New Roman" w:cs="Times New Roman"/>
          <w:sz w:val="24"/>
          <w:szCs w:val="24"/>
        </w:rPr>
        <w:t xml:space="preserve">pro ruský </w:t>
      </w:r>
      <w:r>
        <w:rPr>
          <w:rFonts w:ascii="Times New Roman" w:hAnsi="Times New Roman" w:cs="Times New Roman"/>
          <w:sz w:val="24"/>
          <w:szCs w:val="24"/>
        </w:rPr>
        <w:t>režim lepším nástrojem pro udržení se u moci než demokratizace v Rusku. Domnívá se tak, že ruské elity jsou v domnění, že musí činit kroky k budování zvučného jména Rusk</w:t>
      </w:r>
      <w:r w:rsidR="00466831">
        <w:rPr>
          <w:rFonts w:ascii="Times New Roman" w:hAnsi="Times New Roman" w:cs="Times New Roman"/>
          <w:sz w:val="24"/>
          <w:szCs w:val="24"/>
        </w:rPr>
        <w:t>a</w:t>
      </w:r>
      <w:r>
        <w:rPr>
          <w:rFonts w:ascii="Times New Roman" w:hAnsi="Times New Roman" w:cs="Times New Roman"/>
          <w:sz w:val="24"/>
          <w:szCs w:val="24"/>
        </w:rPr>
        <w:t xml:space="preserve"> v mezinárodní politice (bez ohledu na to, zda bude vnímáno ostatními aktéry pozitivně či negativně), aby si udrželi podporu ve vnitrostátní politice. Ruský režim jeho slovy stojí na legitimitě vybudované expanzivní politikou, kterou supluje hospodářské a sociální nedostatky uvnitř Ruska (</w:t>
      </w:r>
      <w:proofErr w:type="spellStart"/>
      <w:r>
        <w:rPr>
          <w:rFonts w:ascii="Times New Roman" w:hAnsi="Times New Roman" w:cs="Times New Roman"/>
          <w:sz w:val="24"/>
          <w:szCs w:val="24"/>
        </w:rPr>
        <w:t>Sestanovich</w:t>
      </w:r>
      <w:proofErr w:type="spellEnd"/>
      <w:r>
        <w:rPr>
          <w:rFonts w:ascii="Times New Roman" w:hAnsi="Times New Roman" w:cs="Times New Roman"/>
          <w:sz w:val="24"/>
          <w:szCs w:val="24"/>
        </w:rPr>
        <w:t xml:space="preserve"> 1996: 3-5). </w:t>
      </w:r>
      <w:r w:rsidR="008579A7">
        <w:rPr>
          <w:rFonts w:ascii="Times New Roman" w:hAnsi="Times New Roman" w:cs="Times New Roman"/>
          <w:sz w:val="24"/>
          <w:szCs w:val="24"/>
        </w:rPr>
        <w:t xml:space="preserve">Fiona </w:t>
      </w:r>
      <w:proofErr w:type="spellStart"/>
      <w:r w:rsidR="008579A7">
        <w:rPr>
          <w:rFonts w:ascii="Times New Roman" w:hAnsi="Times New Roman" w:cs="Times New Roman"/>
          <w:sz w:val="24"/>
          <w:szCs w:val="24"/>
        </w:rPr>
        <w:t>Hill</w:t>
      </w:r>
      <w:proofErr w:type="spellEnd"/>
      <w:r w:rsidR="008579A7">
        <w:rPr>
          <w:rFonts w:ascii="Times New Roman" w:hAnsi="Times New Roman" w:cs="Times New Roman"/>
          <w:sz w:val="24"/>
          <w:szCs w:val="24"/>
        </w:rPr>
        <w:t xml:space="preserve"> pak přímo tvrdí, že celý režim stojí na image obrazu silného vůdce, Vladimira Putina (</w:t>
      </w:r>
      <w:proofErr w:type="spellStart"/>
      <w:r w:rsidR="008579A7">
        <w:rPr>
          <w:rFonts w:ascii="Times New Roman" w:hAnsi="Times New Roman" w:cs="Times New Roman"/>
          <w:sz w:val="24"/>
          <w:szCs w:val="24"/>
        </w:rPr>
        <w:t>Hill</w:t>
      </w:r>
      <w:proofErr w:type="spellEnd"/>
      <w:r w:rsidR="008579A7">
        <w:rPr>
          <w:rFonts w:ascii="Times New Roman" w:hAnsi="Times New Roman" w:cs="Times New Roman"/>
          <w:sz w:val="24"/>
          <w:szCs w:val="24"/>
        </w:rPr>
        <w:t xml:space="preserve"> 2016). </w:t>
      </w:r>
      <w:r w:rsidRPr="00466831">
        <w:rPr>
          <w:rFonts w:ascii="Times New Roman" w:hAnsi="Times New Roman" w:cs="Times New Roman"/>
          <w:sz w:val="24"/>
          <w:szCs w:val="24"/>
        </w:rPr>
        <w:t xml:space="preserve">Jinými slovy, lze uvažovat o tom nakolik je na ruský režim k agresivním intervencím vyvíjen </w:t>
      </w:r>
      <w:r w:rsidR="00A0409D" w:rsidRPr="00466831">
        <w:rPr>
          <w:rFonts w:ascii="Times New Roman" w:hAnsi="Times New Roman" w:cs="Times New Roman"/>
          <w:sz w:val="24"/>
          <w:szCs w:val="24"/>
        </w:rPr>
        <w:t xml:space="preserve">tlak </w:t>
      </w:r>
      <w:r w:rsidRPr="00466831">
        <w:rPr>
          <w:rFonts w:ascii="Times New Roman" w:hAnsi="Times New Roman" w:cs="Times New Roman"/>
          <w:sz w:val="24"/>
          <w:szCs w:val="24"/>
        </w:rPr>
        <w:t>zevnitř</w:t>
      </w:r>
      <w:r w:rsidR="00466831" w:rsidRPr="00466831">
        <w:rPr>
          <w:rFonts w:ascii="Times New Roman" w:hAnsi="Times New Roman" w:cs="Times New Roman"/>
          <w:sz w:val="24"/>
          <w:szCs w:val="24"/>
        </w:rPr>
        <w:t xml:space="preserve">, </w:t>
      </w:r>
      <w:r w:rsidRPr="00466831">
        <w:rPr>
          <w:rFonts w:ascii="Times New Roman" w:hAnsi="Times New Roman" w:cs="Times New Roman"/>
          <w:sz w:val="24"/>
          <w:szCs w:val="24"/>
        </w:rPr>
        <w:t xml:space="preserve">aby </w:t>
      </w:r>
      <w:r>
        <w:rPr>
          <w:rFonts w:ascii="Times New Roman" w:hAnsi="Times New Roman" w:cs="Times New Roman"/>
          <w:sz w:val="24"/>
          <w:szCs w:val="24"/>
        </w:rPr>
        <w:t>odvrátil pozornost veřejnosti od špatné úrovně v rovině sociálního zabezpečení, hospodářství a garance základních práv a svobod.</w:t>
      </w:r>
      <w:r w:rsidR="008579A7">
        <w:rPr>
          <w:rFonts w:ascii="Times New Roman" w:hAnsi="Times New Roman" w:cs="Times New Roman"/>
          <w:sz w:val="24"/>
          <w:szCs w:val="24"/>
        </w:rPr>
        <w:t xml:space="preserve"> </w:t>
      </w:r>
    </w:p>
    <w:p w14:paraId="15A03D03" w14:textId="10488C8F" w:rsidR="00C94A45" w:rsidRPr="00030521" w:rsidRDefault="00C94A45" w:rsidP="00EE172C">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Begin</w:t>
      </w:r>
      <w:proofErr w:type="spellEnd"/>
      <w:r>
        <w:rPr>
          <w:rFonts w:ascii="Times New Roman" w:hAnsi="Times New Roman" w:cs="Times New Roman"/>
          <w:sz w:val="24"/>
          <w:szCs w:val="24"/>
        </w:rPr>
        <w:t xml:space="preserve"> San-</w:t>
      </w:r>
      <w:proofErr w:type="spellStart"/>
      <w:r>
        <w:rPr>
          <w:rFonts w:ascii="Times New Roman" w:hAnsi="Times New Roman" w:cs="Times New Roman"/>
          <w:sz w:val="24"/>
          <w:szCs w:val="24"/>
        </w:rPr>
        <w:t>Akca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Duygu</w:t>
      </w:r>
      <w:proofErr w:type="spellEnd"/>
      <w:r>
        <w:rPr>
          <w:rFonts w:ascii="Times New Roman" w:hAnsi="Times New Roman" w:cs="Times New Roman"/>
          <w:sz w:val="24"/>
          <w:szCs w:val="24"/>
        </w:rPr>
        <w:t xml:space="preserve"> Sever a </w:t>
      </w:r>
      <w:proofErr w:type="spellStart"/>
      <w:r>
        <w:rPr>
          <w:rFonts w:ascii="Times New Roman" w:hAnsi="Times New Roman" w:cs="Times New Roman"/>
          <w:sz w:val="24"/>
          <w:szCs w:val="24"/>
        </w:rPr>
        <w:t>Suhnaz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Yilmaz</w:t>
      </w:r>
      <w:proofErr w:type="spellEnd"/>
      <w:r>
        <w:rPr>
          <w:rFonts w:ascii="Times New Roman" w:hAnsi="Times New Roman" w:cs="Times New Roman"/>
          <w:sz w:val="24"/>
          <w:szCs w:val="24"/>
        </w:rPr>
        <w:t xml:space="preserve"> </w:t>
      </w:r>
      <w:r w:rsidR="00EE172C">
        <w:rPr>
          <w:rFonts w:ascii="Times New Roman" w:hAnsi="Times New Roman" w:cs="Times New Roman"/>
          <w:sz w:val="24"/>
          <w:szCs w:val="24"/>
        </w:rPr>
        <w:t xml:space="preserve">pak </w:t>
      </w:r>
      <w:r>
        <w:rPr>
          <w:rFonts w:ascii="Times New Roman" w:hAnsi="Times New Roman" w:cs="Times New Roman"/>
          <w:sz w:val="24"/>
          <w:szCs w:val="24"/>
        </w:rPr>
        <w:t>navrhují další potenciální příčinu. Domnívají se, že jednou z motivací Ruské federace pro anexi Krymu a následnou podporu separatistů v Doněcku byla touha eliminovat konkurenci ve vývozu přírodních zdrojů (převážně zemní plyn) a tak upevnit monopol v exportu do Evropy (čímž se i zvyšuje závislost některých států na Ruském plynu</w:t>
      </w:r>
      <w:r>
        <w:rPr>
          <w:rStyle w:val="Znakapoznpodarou"/>
          <w:rFonts w:ascii="Times New Roman" w:hAnsi="Times New Roman" w:cs="Times New Roman"/>
          <w:sz w:val="24"/>
          <w:szCs w:val="24"/>
        </w:rPr>
        <w:footnoteReference w:id="27"/>
      </w:r>
      <w:r>
        <w:rPr>
          <w:rFonts w:ascii="Times New Roman" w:hAnsi="Times New Roman" w:cs="Times New Roman"/>
          <w:sz w:val="24"/>
          <w:szCs w:val="24"/>
        </w:rPr>
        <w:t>) (San-</w:t>
      </w:r>
      <w:proofErr w:type="spellStart"/>
      <w:r>
        <w:rPr>
          <w:rFonts w:ascii="Times New Roman" w:hAnsi="Times New Roman" w:cs="Times New Roman"/>
          <w:sz w:val="24"/>
          <w:szCs w:val="24"/>
        </w:rPr>
        <w:t>Akca</w:t>
      </w:r>
      <w:proofErr w:type="spellEnd"/>
      <w:r>
        <w:rPr>
          <w:rFonts w:ascii="Times New Roman" w:hAnsi="Times New Roman" w:cs="Times New Roman"/>
          <w:sz w:val="24"/>
          <w:szCs w:val="24"/>
        </w:rPr>
        <w:t>, Sever &amp;</w:t>
      </w:r>
      <w:r w:rsidR="00EE172C">
        <w:rPr>
          <w:rFonts w:ascii="Times New Roman" w:hAnsi="Times New Roman" w:cs="Times New Roman"/>
          <w:sz w:val="24"/>
          <w:szCs w:val="24"/>
        </w:rPr>
        <w:t xml:space="preserve"> </w:t>
      </w:r>
      <w:proofErr w:type="spellStart"/>
      <w:r w:rsidR="00EE172C">
        <w:rPr>
          <w:rFonts w:ascii="Times New Roman" w:hAnsi="Times New Roman" w:cs="Times New Roman"/>
          <w:sz w:val="24"/>
          <w:szCs w:val="24"/>
        </w:rPr>
        <w:t>Yilmaz</w:t>
      </w:r>
      <w:proofErr w:type="spellEnd"/>
      <w:r w:rsidR="00EE172C">
        <w:rPr>
          <w:rFonts w:ascii="Times New Roman" w:hAnsi="Times New Roman" w:cs="Times New Roman"/>
          <w:sz w:val="24"/>
          <w:szCs w:val="24"/>
        </w:rPr>
        <w:t xml:space="preserve"> 2020).</w:t>
      </w:r>
    </w:p>
    <w:p w14:paraId="5F8B3025" w14:textId="7092F1F9" w:rsidR="004F0EF6" w:rsidRDefault="004F0EF6" w:rsidP="004F0EF6">
      <w:pPr>
        <w:spacing w:after="0" w:line="360" w:lineRule="auto"/>
        <w:ind w:firstLine="709"/>
        <w:jc w:val="both"/>
        <w:rPr>
          <w:rFonts w:ascii="Times New Roman" w:hAnsi="Times New Roman" w:cs="Times New Roman"/>
          <w:sz w:val="24"/>
          <w:szCs w:val="24"/>
        </w:rPr>
      </w:pPr>
    </w:p>
    <w:p w14:paraId="247E08C8" w14:textId="2C1D4654" w:rsidR="008F2688" w:rsidRDefault="008F2688" w:rsidP="008F2688">
      <w:pPr>
        <w:pStyle w:val="Nadpis2"/>
        <w:rPr>
          <w:rFonts w:ascii="Times New Roman" w:hAnsi="Times New Roman" w:cs="Times New Roman"/>
          <w:b/>
          <w:bCs/>
          <w:color w:val="auto"/>
          <w:sz w:val="24"/>
          <w:szCs w:val="24"/>
        </w:rPr>
      </w:pPr>
      <w:bookmarkStart w:id="17" w:name="_Toc73468430"/>
      <w:bookmarkStart w:id="18" w:name="_Toc75290516"/>
      <w:r w:rsidRPr="001E64FB">
        <w:rPr>
          <w:rFonts w:ascii="Times New Roman" w:hAnsi="Times New Roman" w:cs="Times New Roman"/>
          <w:b/>
          <w:bCs/>
          <w:color w:val="auto"/>
          <w:sz w:val="24"/>
          <w:szCs w:val="24"/>
        </w:rPr>
        <w:t xml:space="preserve">3. </w:t>
      </w:r>
      <w:r>
        <w:rPr>
          <w:rFonts w:ascii="Times New Roman" w:hAnsi="Times New Roman" w:cs="Times New Roman"/>
          <w:b/>
          <w:bCs/>
          <w:color w:val="auto"/>
          <w:sz w:val="24"/>
          <w:szCs w:val="24"/>
        </w:rPr>
        <w:t>5</w:t>
      </w:r>
      <w:r w:rsidRPr="001E64FB">
        <w:rPr>
          <w:rFonts w:ascii="Times New Roman" w:hAnsi="Times New Roman" w:cs="Times New Roman"/>
          <w:b/>
          <w:bCs/>
          <w:color w:val="auto"/>
          <w:sz w:val="24"/>
          <w:szCs w:val="24"/>
        </w:rPr>
        <w:t>. Shrnutí</w:t>
      </w:r>
      <w:r>
        <w:rPr>
          <w:rFonts w:ascii="Times New Roman" w:hAnsi="Times New Roman" w:cs="Times New Roman"/>
          <w:b/>
          <w:bCs/>
          <w:color w:val="auto"/>
          <w:sz w:val="24"/>
          <w:szCs w:val="24"/>
        </w:rPr>
        <w:t xml:space="preserve"> </w:t>
      </w:r>
      <w:bookmarkEnd w:id="17"/>
      <w:r w:rsidR="00821B17">
        <w:rPr>
          <w:rFonts w:ascii="Times New Roman" w:hAnsi="Times New Roman" w:cs="Times New Roman"/>
          <w:b/>
          <w:bCs/>
          <w:color w:val="auto"/>
          <w:sz w:val="24"/>
          <w:szCs w:val="24"/>
        </w:rPr>
        <w:t>a diskuse</w:t>
      </w:r>
      <w:bookmarkEnd w:id="18"/>
    </w:p>
    <w:p w14:paraId="1223AD29" w14:textId="77777777" w:rsidR="008F2688" w:rsidRDefault="008F2688" w:rsidP="008F26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 tedy způsobilo ruskou anexi? Není možné přesně vymezit jednu konkrétní příčinu, která by stála za vším, spíše je na místě mluvit o širší množině možných příčin, které až v souhrnu vedly k těmto událostem. Nicméně, po vyfiltrování možných příčin, které autor považuje na základě historického kontextu za málo pravděpodobné či má za to, že jde jen o účelové omlouvání anexe Ruskou federací, nebo není možné je spolehlivě ověřit, a tedy je ani využít </w:t>
      </w:r>
      <w:r>
        <w:rPr>
          <w:rFonts w:ascii="Times New Roman" w:hAnsi="Times New Roman" w:cs="Times New Roman"/>
          <w:sz w:val="24"/>
          <w:szCs w:val="24"/>
        </w:rPr>
        <w:lastRenderedPageBreak/>
        <w:t xml:space="preserve">k osvětlení motivů agresora, dochází autor ke konkrétnímu souboru více pravděpodobných příčin. </w:t>
      </w:r>
    </w:p>
    <w:p w14:paraId="7DB6C2D3" w14:textId="22289FC2" w:rsidR="008F2688" w:rsidRDefault="008F2688" w:rsidP="008F2688">
      <w:pPr>
        <w:spacing w:after="0" w:line="360" w:lineRule="auto"/>
        <w:ind w:firstLine="709"/>
        <w:jc w:val="both"/>
        <w:rPr>
          <w:rFonts w:ascii="Times New Roman" w:hAnsi="Times New Roman" w:cs="Times New Roman"/>
          <w:sz w:val="24"/>
          <w:szCs w:val="24"/>
        </w:rPr>
      </w:pPr>
      <w:r w:rsidRPr="00450817">
        <w:rPr>
          <w:rFonts w:ascii="Times New Roman" w:hAnsi="Times New Roman" w:cs="Times New Roman"/>
          <w:sz w:val="24"/>
          <w:szCs w:val="24"/>
        </w:rPr>
        <w:t xml:space="preserve">Tyto jednotlivé dílčí příčiny mají jedno společné. Všechny je spojuje snaha Ruské federace zajistit svojí existenci uvnitř anarchického mezinárodního systému. Ruská federace usiluje, jako každý další racionální aktér, o zachování své bezpečnosti, jinými slovy řada těchto jednání plyne z ruských obav ze Západu. Ruská federace dnes nepochybně vnímá Západ jako konkurenta a nepřítele, a to v rovině geopolitické i ideologické. Autor tak jako příčiny ruské anexe Krymského poloostrova identifikuje tyto: 1. Obava Ruska ze Západu v rovině geopolitické, 2. Obava Ruska ze západní kultury a demokracie a 3. </w:t>
      </w:r>
      <w:r w:rsidR="00450817" w:rsidRPr="00450817">
        <w:rPr>
          <w:rFonts w:ascii="Times New Roman" w:hAnsi="Times New Roman" w:cs="Times New Roman"/>
          <w:sz w:val="24"/>
          <w:szCs w:val="24"/>
        </w:rPr>
        <w:t>Zahraniční politika Západních států, zejména USA</w:t>
      </w:r>
      <w:r w:rsidR="00466831">
        <w:rPr>
          <w:rFonts w:ascii="Times New Roman" w:hAnsi="Times New Roman" w:cs="Times New Roman"/>
          <w:sz w:val="24"/>
          <w:szCs w:val="24"/>
        </w:rPr>
        <w:t xml:space="preserve">, </w:t>
      </w:r>
      <w:r w:rsidR="00450817" w:rsidRPr="00450817">
        <w:rPr>
          <w:rFonts w:ascii="Times New Roman" w:hAnsi="Times New Roman" w:cs="Times New Roman"/>
          <w:sz w:val="24"/>
          <w:szCs w:val="24"/>
        </w:rPr>
        <w:t>vůči Ruské federaci, na kterou Ruská federace reaguje</w:t>
      </w:r>
      <w:r w:rsidRPr="00450817">
        <w:rPr>
          <w:rFonts w:ascii="Times New Roman" w:hAnsi="Times New Roman" w:cs="Times New Roman"/>
          <w:sz w:val="24"/>
          <w:szCs w:val="24"/>
        </w:rPr>
        <w:t>.</w:t>
      </w:r>
      <w:r>
        <w:rPr>
          <w:rFonts w:ascii="Times New Roman" w:hAnsi="Times New Roman" w:cs="Times New Roman"/>
          <w:sz w:val="24"/>
          <w:szCs w:val="24"/>
        </w:rPr>
        <w:t xml:space="preserve"> </w:t>
      </w:r>
    </w:p>
    <w:p w14:paraId="263319D0" w14:textId="148EF5DE" w:rsidR="008F2688" w:rsidRDefault="008F2688" w:rsidP="008F26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Autor považuje za vhodné se krátce zabývat i tím, nakolik ruská intervence naplnila záměr Ruské federace, který k ní vedl. Jak píše </w:t>
      </w:r>
      <w:proofErr w:type="spellStart"/>
      <w:r>
        <w:rPr>
          <w:rFonts w:ascii="Times New Roman" w:hAnsi="Times New Roman" w:cs="Times New Roman"/>
          <w:sz w:val="24"/>
          <w:szCs w:val="24"/>
        </w:rPr>
        <w:t>Vasif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Huseynov</w:t>
      </w:r>
      <w:proofErr w:type="spellEnd"/>
      <w:r>
        <w:rPr>
          <w:rFonts w:ascii="Times New Roman" w:hAnsi="Times New Roman" w:cs="Times New Roman"/>
          <w:sz w:val="24"/>
          <w:szCs w:val="24"/>
        </w:rPr>
        <w:t xml:space="preserve">, Ruská federace přistoupila k anexi s cílem zabránit Ukrajině, aby směřovala k užší spolupráci se Západními státy, a tak se vymanila z ruské sféry vlivu. Nicméně, anexe Krymu a úspěšné odtržení Doněcku a </w:t>
      </w:r>
      <w:proofErr w:type="spellStart"/>
      <w:r>
        <w:rPr>
          <w:rFonts w:ascii="Times New Roman" w:hAnsi="Times New Roman" w:cs="Times New Roman"/>
          <w:sz w:val="24"/>
          <w:szCs w:val="24"/>
        </w:rPr>
        <w:t>Luhansku</w:t>
      </w:r>
      <w:proofErr w:type="spellEnd"/>
      <w:r>
        <w:rPr>
          <w:rFonts w:ascii="Times New Roman" w:hAnsi="Times New Roman" w:cs="Times New Roman"/>
          <w:sz w:val="24"/>
          <w:szCs w:val="24"/>
        </w:rPr>
        <w:t xml:space="preserve"> je pro Ruskou federací z geopolitického hlediska Pyrrhovým vítězstvím. Násilnou cestou se Ruské federaci podařilo dosáhnout jistých zisků, ale slovy </w:t>
      </w:r>
      <w:proofErr w:type="spellStart"/>
      <w:r>
        <w:rPr>
          <w:rFonts w:ascii="Times New Roman" w:hAnsi="Times New Roman" w:cs="Times New Roman"/>
          <w:sz w:val="24"/>
          <w:szCs w:val="24"/>
        </w:rPr>
        <w:t>Huseynova</w:t>
      </w:r>
      <w:proofErr w:type="spellEnd"/>
      <w:r>
        <w:rPr>
          <w:rFonts w:ascii="Times New Roman" w:hAnsi="Times New Roman" w:cs="Times New Roman"/>
          <w:sz w:val="24"/>
          <w:szCs w:val="24"/>
        </w:rPr>
        <w:t xml:space="preserve"> jde o „</w:t>
      </w:r>
      <w:r w:rsidRPr="008F2688">
        <w:rPr>
          <w:rFonts w:ascii="Times New Roman" w:hAnsi="Times New Roman" w:cs="Times New Roman"/>
          <w:i/>
          <w:iCs/>
          <w:sz w:val="24"/>
          <w:szCs w:val="24"/>
        </w:rPr>
        <w:t>poslední hřebíček do rakve ruské snahy o navrácení Ukrajiny do své sféry vlivu</w:t>
      </w:r>
      <w:r>
        <w:rPr>
          <w:rFonts w:ascii="Times New Roman" w:hAnsi="Times New Roman" w:cs="Times New Roman"/>
          <w:sz w:val="24"/>
          <w:szCs w:val="24"/>
        </w:rPr>
        <w:t>“ (</w:t>
      </w:r>
      <w:proofErr w:type="spellStart"/>
      <w:r>
        <w:rPr>
          <w:rFonts w:ascii="Times New Roman" w:hAnsi="Times New Roman" w:cs="Times New Roman"/>
          <w:sz w:val="24"/>
          <w:szCs w:val="24"/>
        </w:rPr>
        <w:t>Huseyn</w:t>
      </w:r>
      <w:proofErr w:type="spellEnd"/>
      <w:r>
        <w:rPr>
          <w:rFonts w:ascii="Times New Roman" w:hAnsi="Times New Roman" w:cs="Times New Roman"/>
          <w:sz w:val="24"/>
          <w:szCs w:val="24"/>
        </w:rPr>
        <w:t xml:space="preserve"> 2017</w:t>
      </w:r>
      <w:r w:rsidR="000113ED">
        <w:rPr>
          <w:rFonts w:ascii="Times New Roman" w:hAnsi="Times New Roman" w:cs="Times New Roman"/>
          <w:sz w:val="24"/>
          <w:szCs w:val="24"/>
        </w:rPr>
        <w:t>: 590-592</w:t>
      </w:r>
      <w:r>
        <w:rPr>
          <w:rFonts w:ascii="Times New Roman" w:hAnsi="Times New Roman" w:cs="Times New Roman"/>
          <w:sz w:val="24"/>
          <w:szCs w:val="24"/>
        </w:rPr>
        <w:t>).</w:t>
      </w:r>
      <w:r w:rsidR="00EE3E7B">
        <w:rPr>
          <w:rFonts w:ascii="Times New Roman" w:hAnsi="Times New Roman" w:cs="Times New Roman"/>
          <w:sz w:val="24"/>
          <w:szCs w:val="24"/>
        </w:rPr>
        <w:t xml:space="preserve"> Profesor </w:t>
      </w:r>
      <w:proofErr w:type="spellStart"/>
      <w:r w:rsidR="00EE3E7B">
        <w:rPr>
          <w:rFonts w:ascii="Times New Roman" w:hAnsi="Times New Roman" w:cs="Times New Roman"/>
          <w:sz w:val="24"/>
          <w:szCs w:val="24"/>
        </w:rPr>
        <w:t>McFaul</w:t>
      </w:r>
      <w:proofErr w:type="spellEnd"/>
      <w:r w:rsidR="00EE3E7B">
        <w:rPr>
          <w:rFonts w:ascii="Times New Roman" w:hAnsi="Times New Roman" w:cs="Times New Roman"/>
          <w:sz w:val="24"/>
          <w:szCs w:val="24"/>
        </w:rPr>
        <w:t xml:space="preserve"> se podobně domnívá, že zisky z anexe jsou pro Ruskou </w:t>
      </w:r>
      <w:r w:rsidR="00466831">
        <w:rPr>
          <w:rFonts w:ascii="Times New Roman" w:hAnsi="Times New Roman" w:cs="Times New Roman"/>
          <w:sz w:val="24"/>
          <w:szCs w:val="24"/>
        </w:rPr>
        <w:t>federaci</w:t>
      </w:r>
      <w:r w:rsidR="00EE3E7B">
        <w:rPr>
          <w:rFonts w:ascii="Times New Roman" w:hAnsi="Times New Roman" w:cs="Times New Roman"/>
          <w:sz w:val="24"/>
          <w:szCs w:val="24"/>
        </w:rPr>
        <w:t xml:space="preserve"> velmi limitované, naopak posílila pro-západní identitu Ukrajinců</w:t>
      </w:r>
      <w:r w:rsidR="00721403">
        <w:rPr>
          <w:rFonts w:ascii="Times New Roman" w:hAnsi="Times New Roman" w:cs="Times New Roman"/>
          <w:sz w:val="24"/>
          <w:szCs w:val="24"/>
        </w:rPr>
        <w:t>, poškodila ruskou ekonomiku a vzbudila obavy u ruských spojenců: Běloruska a Kazachstánu (</w:t>
      </w:r>
      <w:proofErr w:type="spellStart"/>
      <w:r w:rsidR="00721403">
        <w:rPr>
          <w:rFonts w:ascii="Times New Roman" w:hAnsi="Times New Roman" w:cs="Times New Roman"/>
          <w:sz w:val="24"/>
          <w:szCs w:val="24"/>
        </w:rPr>
        <w:t>McFaul</w:t>
      </w:r>
      <w:proofErr w:type="spellEnd"/>
      <w:r w:rsidR="00721403">
        <w:rPr>
          <w:rFonts w:ascii="Times New Roman" w:hAnsi="Times New Roman" w:cs="Times New Roman"/>
          <w:sz w:val="24"/>
          <w:szCs w:val="24"/>
        </w:rPr>
        <w:t xml:space="preserve"> 2014).</w:t>
      </w:r>
      <w:r w:rsidR="003F27E4">
        <w:rPr>
          <w:rFonts w:ascii="Times New Roman" w:hAnsi="Times New Roman" w:cs="Times New Roman"/>
          <w:sz w:val="24"/>
          <w:szCs w:val="24"/>
        </w:rPr>
        <w:t xml:space="preserve">  Irina </w:t>
      </w:r>
      <w:proofErr w:type="spellStart"/>
      <w:r w:rsidR="003F27E4">
        <w:rPr>
          <w:rFonts w:ascii="Times New Roman" w:hAnsi="Times New Roman" w:cs="Times New Roman"/>
          <w:sz w:val="24"/>
          <w:szCs w:val="24"/>
        </w:rPr>
        <w:t>Busygina</w:t>
      </w:r>
      <w:proofErr w:type="spellEnd"/>
      <w:r w:rsidR="003F27E4">
        <w:rPr>
          <w:rFonts w:ascii="Times New Roman" w:hAnsi="Times New Roman" w:cs="Times New Roman"/>
          <w:sz w:val="24"/>
          <w:szCs w:val="24"/>
        </w:rPr>
        <w:t xml:space="preserve"> a </w:t>
      </w:r>
      <w:proofErr w:type="spellStart"/>
      <w:r w:rsidR="003F27E4">
        <w:rPr>
          <w:rFonts w:ascii="Times New Roman" w:hAnsi="Times New Roman" w:cs="Times New Roman"/>
          <w:sz w:val="24"/>
          <w:szCs w:val="24"/>
        </w:rPr>
        <w:t>Mikhail</w:t>
      </w:r>
      <w:proofErr w:type="spellEnd"/>
      <w:r w:rsidR="003F27E4">
        <w:rPr>
          <w:rFonts w:ascii="Times New Roman" w:hAnsi="Times New Roman" w:cs="Times New Roman"/>
          <w:sz w:val="24"/>
          <w:szCs w:val="24"/>
        </w:rPr>
        <w:t xml:space="preserve"> </w:t>
      </w:r>
      <w:proofErr w:type="spellStart"/>
      <w:r w:rsidR="003F27E4">
        <w:rPr>
          <w:rFonts w:ascii="Times New Roman" w:hAnsi="Times New Roman" w:cs="Times New Roman"/>
          <w:sz w:val="24"/>
          <w:szCs w:val="24"/>
        </w:rPr>
        <w:t>Filippov</w:t>
      </w:r>
      <w:proofErr w:type="spellEnd"/>
      <w:r w:rsidR="003F27E4">
        <w:rPr>
          <w:rFonts w:ascii="Times New Roman" w:hAnsi="Times New Roman" w:cs="Times New Roman"/>
          <w:sz w:val="24"/>
          <w:szCs w:val="24"/>
        </w:rPr>
        <w:t xml:space="preserve"> </w:t>
      </w:r>
      <w:r w:rsidR="00221E42">
        <w:rPr>
          <w:rFonts w:ascii="Times New Roman" w:hAnsi="Times New Roman" w:cs="Times New Roman"/>
          <w:sz w:val="24"/>
          <w:szCs w:val="24"/>
        </w:rPr>
        <w:t>dodávají, že anexe Krymu dokončila proces separace Ukrajiny, a čím víc se Rusko snaží o upevnění vlivu nad post-sovětskými státy z pozice síly, tím více ho ztrácí (</w:t>
      </w:r>
      <w:proofErr w:type="spellStart"/>
      <w:r w:rsidR="00221E42">
        <w:rPr>
          <w:rFonts w:ascii="Times New Roman" w:hAnsi="Times New Roman" w:cs="Times New Roman"/>
          <w:sz w:val="24"/>
          <w:szCs w:val="24"/>
        </w:rPr>
        <w:t>Busygina</w:t>
      </w:r>
      <w:proofErr w:type="spellEnd"/>
      <w:r w:rsidR="00221E42">
        <w:rPr>
          <w:rFonts w:ascii="Times New Roman" w:hAnsi="Times New Roman" w:cs="Times New Roman"/>
          <w:sz w:val="24"/>
          <w:szCs w:val="24"/>
        </w:rPr>
        <w:t xml:space="preserve"> &amp; </w:t>
      </w:r>
      <w:proofErr w:type="spellStart"/>
      <w:r w:rsidR="00221E42">
        <w:rPr>
          <w:rFonts w:ascii="Times New Roman" w:hAnsi="Times New Roman" w:cs="Times New Roman"/>
          <w:sz w:val="24"/>
          <w:szCs w:val="24"/>
        </w:rPr>
        <w:t>Filippov</w:t>
      </w:r>
      <w:proofErr w:type="spellEnd"/>
      <w:r w:rsidR="00221E42">
        <w:rPr>
          <w:rFonts w:ascii="Times New Roman" w:hAnsi="Times New Roman" w:cs="Times New Roman"/>
          <w:sz w:val="24"/>
          <w:szCs w:val="24"/>
        </w:rPr>
        <w:t xml:space="preserve"> 2021: 47).</w:t>
      </w:r>
    </w:p>
    <w:p w14:paraId="4124E5D2" w14:textId="5A7373C4" w:rsidR="0027160C" w:rsidRDefault="0027160C" w:rsidP="008F26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Ewa Fischer a Jadwiga </w:t>
      </w:r>
      <w:proofErr w:type="spellStart"/>
      <w:r>
        <w:rPr>
          <w:rFonts w:ascii="Times New Roman" w:hAnsi="Times New Roman" w:cs="Times New Roman"/>
          <w:sz w:val="24"/>
          <w:szCs w:val="24"/>
        </w:rPr>
        <w:t>Rogoza</w:t>
      </w:r>
      <w:proofErr w:type="spellEnd"/>
      <w:r>
        <w:rPr>
          <w:rFonts w:ascii="Times New Roman" w:hAnsi="Times New Roman" w:cs="Times New Roman"/>
          <w:sz w:val="24"/>
          <w:szCs w:val="24"/>
        </w:rPr>
        <w:t xml:space="preserve"> tvrdí, že anexí Krymu toho Ruská federace získala hodně. V první řadě to na domácí úrovni posílilo postavení Vladimira Putina po několikaletém sestupu jeho podpory. Zároveň přinesla strategické výhody v podobě přístupu k Černému moři a vojenské infrastruktuře na poloostrově. Neopomenutelným přínosem je pak přístup k zásobám zemního plynu a ropy v kombinaci s ušetřenými prostředky za pronájem Sevastopolského zálivu.</w:t>
      </w:r>
      <w:r w:rsidR="00DD14EA">
        <w:rPr>
          <w:rFonts w:ascii="Times New Roman" w:hAnsi="Times New Roman" w:cs="Times New Roman"/>
          <w:sz w:val="24"/>
          <w:szCs w:val="24"/>
        </w:rPr>
        <w:t xml:space="preserve"> Na druhé straně ale bude začlenění poloostrova velmi náročnou a nákladnou operací, kterou bude muset ruská ekonomika, která je již (z části důsledkem ekonomických sankcí) v poměrně křehkém stavu, nějakým způsobem unést (Fischer &amp; </w:t>
      </w:r>
      <w:proofErr w:type="spellStart"/>
      <w:r w:rsidR="00DD14EA">
        <w:rPr>
          <w:rFonts w:ascii="Times New Roman" w:hAnsi="Times New Roman" w:cs="Times New Roman"/>
          <w:sz w:val="24"/>
          <w:szCs w:val="24"/>
        </w:rPr>
        <w:t>Rogoza</w:t>
      </w:r>
      <w:proofErr w:type="spellEnd"/>
      <w:r w:rsidR="00DD14EA">
        <w:rPr>
          <w:rFonts w:ascii="Times New Roman" w:hAnsi="Times New Roman" w:cs="Times New Roman"/>
          <w:sz w:val="24"/>
          <w:szCs w:val="24"/>
        </w:rPr>
        <w:t xml:space="preserve"> 2014: 1-7).</w:t>
      </w:r>
    </w:p>
    <w:p w14:paraId="295B093C" w14:textId="35FA3296" w:rsidR="008F2688" w:rsidRDefault="00146908" w:rsidP="004F0E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V současné době</w:t>
      </w:r>
      <w:r w:rsidR="00D332D5">
        <w:rPr>
          <w:rFonts w:ascii="Times New Roman" w:hAnsi="Times New Roman" w:cs="Times New Roman"/>
          <w:sz w:val="24"/>
          <w:szCs w:val="24"/>
        </w:rPr>
        <w:t xml:space="preserve"> </w:t>
      </w:r>
      <w:r>
        <w:rPr>
          <w:rFonts w:ascii="Times New Roman" w:hAnsi="Times New Roman" w:cs="Times New Roman"/>
          <w:sz w:val="24"/>
          <w:szCs w:val="24"/>
        </w:rPr>
        <w:t xml:space="preserve">dochází k nezanedbatelným přesunům ruských jednotek v blízkosti Ukrajiny, ale i na Krymu a v Donbasu. Michael </w:t>
      </w:r>
      <w:proofErr w:type="spellStart"/>
      <w:r>
        <w:rPr>
          <w:rFonts w:ascii="Times New Roman" w:hAnsi="Times New Roman" w:cs="Times New Roman"/>
          <w:sz w:val="24"/>
          <w:szCs w:val="24"/>
        </w:rPr>
        <w:t>Kofman</w:t>
      </w:r>
      <w:proofErr w:type="spellEnd"/>
      <w:r>
        <w:rPr>
          <w:rFonts w:ascii="Times New Roman" w:hAnsi="Times New Roman" w:cs="Times New Roman"/>
          <w:sz w:val="24"/>
          <w:szCs w:val="24"/>
        </w:rPr>
        <w:t xml:space="preserve"> se domnívá, že v delším horizontu Rusko bude muset anektovat i Donbas, ač to podle něho původně nemělo v plánu. Tvrdí, že ač původně chtělo Rusko Donbas dohnat k chaosu a ponechat ho jako destabilizovanou součást Ukrajiny, která by Ukrajině škodila zevnitř, tato varianta vzhledem k aktivnímu odporu Ukrajinských jednotek proti pro-ruským separatistům není možná. Současné </w:t>
      </w:r>
      <w:r w:rsidR="00394BBF">
        <w:rPr>
          <w:rFonts w:ascii="Times New Roman" w:hAnsi="Times New Roman" w:cs="Times New Roman"/>
          <w:sz w:val="24"/>
          <w:szCs w:val="24"/>
        </w:rPr>
        <w:t>přesuny ruských jednotek vnímá jako snahu odstrašit Ukrajinu za účelem přimět jí ke změně politiky, nebo ji vyprovokovat k útoku. Nedomnívá se, že se Rusko chystá k plnému střetu s Ukrajinou, dokud má jiné možnosti, jak docílit svých plánů</w:t>
      </w:r>
      <w:r>
        <w:rPr>
          <w:rFonts w:ascii="Times New Roman" w:hAnsi="Times New Roman" w:cs="Times New Roman"/>
          <w:sz w:val="24"/>
          <w:szCs w:val="24"/>
        </w:rPr>
        <w:t xml:space="preserve"> (</w:t>
      </w:r>
      <w:proofErr w:type="spellStart"/>
      <w:r>
        <w:rPr>
          <w:rFonts w:ascii="Times New Roman" w:hAnsi="Times New Roman" w:cs="Times New Roman"/>
          <w:sz w:val="24"/>
          <w:szCs w:val="24"/>
        </w:rPr>
        <w:t>Kofman</w:t>
      </w:r>
      <w:proofErr w:type="spellEnd"/>
      <w:r w:rsidR="00D332D5">
        <w:rPr>
          <w:rFonts w:ascii="Times New Roman" w:hAnsi="Times New Roman" w:cs="Times New Roman"/>
          <w:sz w:val="24"/>
          <w:szCs w:val="24"/>
        </w:rPr>
        <w:t xml:space="preserve"> </w:t>
      </w:r>
      <w:proofErr w:type="gramStart"/>
      <w:r>
        <w:rPr>
          <w:rFonts w:ascii="Times New Roman" w:hAnsi="Times New Roman" w:cs="Times New Roman"/>
          <w:sz w:val="24"/>
          <w:szCs w:val="24"/>
        </w:rPr>
        <w:t>2021</w:t>
      </w:r>
      <w:r w:rsidR="00D332D5">
        <w:rPr>
          <w:rFonts w:ascii="Times New Roman" w:hAnsi="Times New Roman" w:cs="Times New Roman"/>
          <w:sz w:val="24"/>
          <w:szCs w:val="24"/>
        </w:rPr>
        <w:t>a</w:t>
      </w:r>
      <w:proofErr w:type="gramEnd"/>
      <w:r>
        <w:rPr>
          <w:rFonts w:ascii="Times New Roman" w:hAnsi="Times New Roman" w:cs="Times New Roman"/>
          <w:sz w:val="24"/>
          <w:szCs w:val="24"/>
        </w:rPr>
        <w:t>: 5:30-1</w:t>
      </w:r>
      <w:r w:rsidR="00394BBF">
        <w:rPr>
          <w:rFonts w:ascii="Times New Roman" w:hAnsi="Times New Roman" w:cs="Times New Roman"/>
          <w:sz w:val="24"/>
          <w:szCs w:val="24"/>
        </w:rPr>
        <w:t>7</w:t>
      </w:r>
      <w:r>
        <w:rPr>
          <w:rFonts w:ascii="Times New Roman" w:hAnsi="Times New Roman" w:cs="Times New Roman"/>
          <w:sz w:val="24"/>
          <w:szCs w:val="24"/>
        </w:rPr>
        <w:t>:30</w:t>
      </w:r>
      <w:r w:rsidR="00D332D5">
        <w:rPr>
          <w:rFonts w:ascii="Times New Roman" w:hAnsi="Times New Roman" w:cs="Times New Roman"/>
          <w:sz w:val="24"/>
          <w:szCs w:val="24"/>
        </w:rPr>
        <w:t xml:space="preserve">, </w:t>
      </w:r>
      <w:proofErr w:type="spellStart"/>
      <w:r w:rsidR="00D332D5">
        <w:rPr>
          <w:rFonts w:ascii="Times New Roman" w:hAnsi="Times New Roman" w:cs="Times New Roman"/>
          <w:sz w:val="24"/>
          <w:szCs w:val="24"/>
        </w:rPr>
        <w:t>Kofman</w:t>
      </w:r>
      <w:proofErr w:type="spellEnd"/>
      <w:r w:rsidR="00D332D5">
        <w:rPr>
          <w:rFonts w:ascii="Times New Roman" w:hAnsi="Times New Roman" w:cs="Times New Roman"/>
          <w:sz w:val="24"/>
          <w:szCs w:val="24"/>
        </w:rPr>
        <w:t xml:space="preserve"> 2021b</w:t>
      </w:r>
      <w:r>
        <w:rPr>
          <w:rFonts w:ascii="Times New Roman" w:hAnsi="Times New Roman" w:cs="Times New Roman"/>
          <w:sz w:val="24"/>
          <w:szCs w:val="24"/>
        </w:rPr>
        <w:t>).</w:t>
      </w:r>
    </w:p>
    <w:p w14:paraId="2833EF7A" w14:textId="68A0134F" w:rsidR="00A90013" w:rsidRDefault="00394BBF" w:rsidP="00A900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Olivier </w:t>
      </w:r>
      <w:proofErr w:type="spellStart"/>
      <w:r>
        <w:rPr>
          <w:rFonts w:ascii="Times New Roman" w:hAnsi="Times New Roman" w:cs="Times New Roman"/>
          <w:sz w:val="24"/>
          <w:szCs w:val="24"/>
        </w:rPr>
        <w:t>Védrine</w:t>
      </w:r>
      <w:proofErr w:type="spellEnd"/>
      <w:r>
        <w:rPr>
          <w:rFonts w:ascii="Times New Roman" w:hAnsi="Times New Roman" w:cs="Times New Roman"/>
          <w:sz w:val="24"/>
          <w:szCs w:val="24"/>
        </w:rPr>
        <w:t xml:space="preserve"> se </w:t>
      </w:r>
      <w:r w:rsidR="00D332D5">
        <w:rPr>
          <w:rFonts w:ascii="Times New Roman" w:hAnsi="Times New Roman" w:cs="Times New Roman"/>
          <w:sz w:val="24"/>
          <w:szCs w:val="24"/>
        </w:rPr>
        <w:t xml:space="preserve">naopak </w:t>
      </w:r>
      <w:r>
        <w:rPr>
          <w:rFonts w:ascii="Times New Roman" w:hAnsi="Times New Roman" w:cs="Times New Roman"/>
          <w:sz w:val="24"/>
          <w:szCs w:val="24"/>
        </w:rPr>
        <w:t>obával, že Vladimir Putin hodlá oznámit anexi Donbasu ve svém projevu v parlamentu 21. 4. 20</w:t>
      </w:r>
      <w:r w:rsidR="00D332D5">
        <w:rPr>
          <w:rFonts w:ascii="Times New Roman" w:hAnsi="Times New Roman" w:cs="Times New Roman"/>
          <w:sz w:val="24"/>
          <w:szCs w:val="24"/>
        </w:rPr>
        <w:t>21, nicméně se tak nestalo (</w:t>
      </w:r>
      <w:proofErr w:type="spellStart"/>
      <w:r w:rsidR="00D332D5">
        <w:rPr>
          <w:rFonts w:ascii="Times New Roman" w:hAnsi="Times New Roman" w:cs="Times New Roman"/>
          <w:sz w:val="24"/>
          <w:szCs w:val="24"/>
        </w:rPr>
        <w:t>Védrine</w:t>
      </w:r>
      <w:proofErr w:type="spellEnd"/>
      <w:r w:rsidR="00D332D5">
        <w:rPr>
          <w:rFonts w:ascii="Times New Roman" w:hAnsi="Times New Roman" w:cs="Times New Roman"/>
          <w:sz w:val="24"/>
          <w:szCs w:val="24"/>
        </w:rPr>
        <w:t xml:space="preserve"> 2021). </w:t>
      </w:r>
      <w:r>
        <w:rPr>
          <w:rFonts w:ascii="Times New Roman" w:hAnsi="Times New Roman" w:cs="Times New Roman"/>
          <w:sz w:val="24"/>
          <w:szCs w:val="24"/>
        </w:rPr>
        <w:t xml:space="preserve">V brzké přítomnosti </w:t>
      </w:r>
      <w:r w:rsidR="00D332D5">
        <w:rPr>
          <w:rFonts w:ascii="Times New Roman" w:hAnsi="Times New Roman" w:cs="Times New Roman"/>
          <w:sz w:val="24"/>
          <w:szCs w:val="24"/>
        </w:rPr>
        <w:t xml:space="preserve">tak lze očekávat, že Ruská federace bude nadále udržovat konflikt převážně zamrzlý, a k žádnému razantnímu kroku podobného charakteru nedojde, i když tuto možnost s naprostou jistotou vyloučit nelze. </w:t>
      </w:r>
      <w:proofErr w:type="spellStart"/>
      <w:r w:rsidR="00D332D5">
        <w:rPr>
          <w:rFonts w:ascii="Times New Roman" w:hAnsi="Times New Roman" w:cs="Times New Roman"/>
          <w:sz w:val="24"/>
          <w:szCs w:val="24"/>
        </w:rPr>
        <w:t>Kofman</w:t>
      </w:r>
      <w:proofErr w:type="spellEnd"/>
      <w:r w:rsidR="00D332D5">
        <w:rPr>
          <w:rFonts w:ascii="Times New Roman" w:hAnsi="Times New Roman" w:cs="Times New Roman"/>
          <w:sz w:val="24"/>
          <w:szCs w:val="24"/>
        </w:rPr>
        <w:t xml:space="preserve"> má za to, že nejpravděpodobnější vysvětlení spočívá v tom, že Ruská strana chce vynutit implementaci dohody Minsk II Ukrajinou (</w:t>
      </w:r>
      <w:proofErr w:type="spellStart"/>
      <w:r w:rsidR="00D332D5">
        <w:rPr>
          <w:rFonts w:ascii="Times New Roman" w:hAnsi="Times New Roman" w:cs="Times New Roman"/>
          <w:sz w:val="24"/>
          <w:szCs w:val="24"/>
        </w:rPr>
        <w:t>Kofman</w:t>
      </w:r>
      <w:proofErr w:type="spellEnd"/>
      <w:r w:rsidR="00D332D5">
        <w:rPr>
          <w:rFonts w:ascii="Times New Roman" w:hAnsi="Times New Roman" w:cs="Times New Roman"/>
          <w:sz w:val="24"/>
          <w:szCs w:val="24"/>
        </w:rPr>
        <w:t xml:space="preserve"> </w:t>
      </w:r>
      <w:proofErr w:type="gramStart"/>
      <w:r w:rsidR="00D332D5">
        <w:rPr>
          <w:rFonts w:ascii="Times New Roman" w:hAnsi="Times New Roman" w:cs="Times New Roman"/>
          <w:sz w:val="24"/>
          <w:szCs w:val="24"/>
        </w:rPr>
        <w:t>2021a</w:t>
      </w:r>
      <w:proofErr w:type="gramEnd"/>
      <w:r w:rsidR="00D332D5">
        <w:rPr>
          <w:rFonts w:ascii="Times New Roman" w:hAnsi="Times New Roman" w:cs="Times New Roman"/>
          <w:sz w:val="24"/>
          <w:szCs w:val="24"/>
        </w:rPr>
        <w:t>: 20:00-22:00).</w:t>
      </w:r>
      <w:r w:rsidR="00A90013">
        <w:rPr>
          <w:rFonts w:ascii="Times New Roman" w:hAnsi="Times New Roman" w:cs="Times New Roman"/>
          <w:sz w:val="24"/>
          <w:szCs w:val="24"/>
        </w:rPr>
        <w:t xml:space="preserve"> Timothy </w:t>
      </w:r>
      <w:proofErr w:type="spellStart"/>
      <w:r w:rsidR="00A90013">
        <w:rPr>
          <w:rFonts w:ascii="Times New Roman" w:hAnsi="Times New Roman" w:cs="Times New Roman"/>
          <w:sz w:val="24"/>
          <w:szCs w:val="24"/>
        </w:rPr>
        <w:t>Ash</w:t>
      </w:r>
      <w:proofErr w:type="spellEnd"/>
      <w:r w:rsidR="00A90013">
        <w:rPr>
          <w:rFonts w:ascii="Times New Roman" w:hAnsi="Times New Roman" w:cs="Times New Roman"/>
          <w:sz w:val="24"/>
          <w:szCs w:val="24"/>
        </w:rPr>
        <w:t xml:space="preserve"> se naopak obává, že se Vladimir Putin chystá na něco velkého, aby odpoutal pozornost od vnitrostátních protestů a kauzy Alexeje Navalného a znovu tak vylepšil své domácí postavení, podobně jako se tak stalo po anexi Krymu (</w:t>
      </w:r>
      <w:proofErr w:type="spellStart"/>
      <w:r w:rsidR="00A90013">
        <w:rPr>
          <w:rFonts w:ascii="Times New Roman" w:hAnsi="Times New Roman" w:cs="Times New Roman"/>
          <w:sz w:val="24"/>
          <w:szCs w:val="24"/>
        </w:rPr>
        <w:t>Ash</w:t>
      </w:r>
      <w:proofErr w:type="spellEnd"/>
      <w:r w:rsidR="00A90013">
        <w:rPr>
          <w:rFonts w:ascii="Times New Roman" w:hAnsi="Times New Roman" w:cs="Times New Roman"/>
          <w:sz w:val="24"/>
          <w:szCs w:val="24"/>
        </w:rPr>
        <w:t xml:space="preserve"> in </w:t>
      </w:r>
      <w:proofErr w:type="spellStart"/>
      <w:r w:rsidR="00F35EB4">
        <w:rPr>
          <w:rFonts w:ascii="Times New Roman" w:hAnsi="Times New Roman" w:cs="Times New Roman"/>
          <w:sz w:val="24"/>
          <w:szCs w:val="24"/>
        </w:rPr>
        <w:t>Ell</w:t>
      </w:r>
      <w:r w:rsidR="00A90013">
        <w:rPr>
          <w:rFonts w:ascii="Times New Roman" w:hAnsi="Times New Roman" w:cs="Times New Roman"/>
          <w:sz w:val="24"/>
          <w:szCs w:val="24"/>
        </w:rPr>
        <w:t>yatt</w:t>
      </w:r>
      <w:proofErr w:type="spellEnd"/>
      <w:r w:rsidR="00A90013">
        <w:rPr>
          <w:rFonts w:ascii="Times New Roman" w:hAnsi="Times New Roman" w:cs="Times New Roman"/>
          <w:sz w:val="24"/>
          <w:szCs w:val="24"/>
        </w:rPr>
        <w:t xml:space="preserve"> 2021).</w:t>
      </w:r>
    </w:p>
    <w:p w14:paraId="64274573" w14:textId="71A4325A" w:rsidR="004E05DF" w:rsidRPr="0094440E" w:rsidRDefault="004E05DF" w:rsidP="00821B17">
      <w:pPr>
        <w:spacing w:after="0" w:line="360" w:lineRule="auto"/>
        <w:ind w:firstLine="709"/>
        <w:jc w:val="both"/>
        <w:rPr>
          <w:rFonts w:ascii="Times New Roman" w:hAnsi="Times New Roman" w:cs="Times New Roman"/>
          <w:sz w:val="24"/>
          <w:szCs w:val="24"/>
        </w:rPr>
      </w:pPr>
      <w:r w:rsidRPr="0094440E">
        <w:rPr>
          <w:rFonts w:ascii="Times New Roman" w:hAnsi="Times New Roman" w:cs="Times New Roman"/>
          <w:sz w:val="24"/>
          <w:szCs w:val="24"/>
        </w:rPr>
        <w:t>K předmětnému tématu existuje řada dílčích problematik</w:t>
      </w:r>
      <w:r>
        <w:rPr>
          <w:rFonts w:ascii="Times New Roman" w:hAnsi="Times New Roman" w:cs="Times New Roman"/>
          <w:sz w:val="24"/>
          <w:szCs w:val="24"/>
        </w:rPr>
        <w:t>, které nepřímo souvisí s tématem práce, ale v analytické části pro ně nebyl prostor, autor se jim proto krátce věnuje v této části. První</w:t>
      </w:r>
      <w:r w:rsidRPr="0094440E">
        <w:rPr>
          <w:rFonts w:ascii="Times New Roman" w:hAnsi="Times New Roman" w:cs="Times New Roman"/>
          <w:sz w:val="24"/>
          <w:szCs w:val="24"/>
        </w:rPr>
        <w:t xml:space="preserve"> problematikou je úvaha o potenciální neutralitě Ukrajiny. John </w:t>
      </w:r>
      <w:proofErr w:type="spellStart"/>
      <w:r w:rsidRPr="0094440E">
        <w:rPr>
          <w:rFonts w:ascii="Times New Roman" w:hAnsi="Times New Roman" w:cs="Times New Roman"/>
          <w:sz w:val="24"/>
          <w:szCs w:val="24"/>
        </w:rPr>
        <w:t>Mearsheimer</w:t>
      </w:r>
      <w:proofErr w:type="spellEnd"/>
      <w:r w:rsidRPr="0094440E">
        <w:rPr>
          <w:rFonts w:ascii="Times New Roman" w:hAnsi="Times New Roman" w:cs="Times New Roman"/>
          <w:sz w:val="24"/>
          <w:szCs w:val="24"/>
        </w:rPr>
        <w:t xml:space="preserve"> doporučuje Západu usilovat o neutrální Ukrajinu ve snaze narovnat vztahy mezi Západem a Východem (</w:t>
      </w:r>
      <w:proofErr w:type="spellStart"/>
      <w:r w:rsidRPr="0094440E">
        <w:rPr>
          <w:rFonts w:ascii="Times New Roman" w:hAnsi="Times New Roman" w:cs="Times New Roman"/>
          <w:sz w:val="24"/>
          <w:szCs w:val="24"/>
        </w:rPr>
        <w:t>Mearsheimer</w:t>
      </w:r>
      <w:proofErr w:type="spellEnd"/>
      <w:r w:rsidRPr="0094440E">
        <w:rPr>
          <w:rFonts w:ascii="Times New Roman" w:hAnsi="Times New Roman" w:cs="Times New Roman"/>
          <w:sz w:val="24"/>
          <w:szCs w:val="24"/>
        </w:rPr>
        <w:t xml:space="preserve"> 2014: 88-89). </w:t>
      </w:r>
      <w:r>
        <w:rPr>
          <w:rFonts w:ascii="Times New Roman" w:hAnsi="Times New Roman" w:cs="Times New Roman"/>
          <w:sz w:val="24"/>
          <w:szCs w:val="24"/>
        </w:rPr>
        <w:t xml:space="preserve">Stephen </w:t>
      </w:r>
      <w:proofErr w:type="spellStart"/>
      <w:r>
        <w:rPr>
          <w:rFonts w:ascii="Times New Roman" w:hAnsi="Times New Roman" w:cs="Times New Roman"/>
          <w:sz w:val="24"/>
          <w:szCs w:val="24"/>
        </w:rPr>
        <w:t>Sestanovich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Mearsheimera</w:t>
      </w:r>
      <w:proofErr w:type="spellEnd"/>
      <w:r>
        <w:rPr>
          <w:rFonts w:ascii="Times New Roman" w:hAnsi="Times New Roman" w:cs="Times New Roman"/>
          <w:sz w:val="24"/>
          <w:szCs w:val="24"/>
        </w:rPr>
        <w:t xml:space="preserve"> tvrdě kritizuje, tvrdí, že takové tvrzení naprosto ignoruje geopolitický původ problému, a naopak by ho mohlo vést k jeho eskalaci (</w:t>
      </w:r>
      <w:proofErr w:type="spellStart"/>
      <w:r>
        <w:rPr>
          <w:rFonts w:ascii="Times New Roman" w:hAnsi="Times New Roman" w:cs="Times New Roman"/>
          <w:sz w:val="24"/>
          <w:szCs w:val="24"/>
        </w:rPr>
        <w:t>Sestanovich</w:t>
      </w:r>
      <w:proofErr w:type="spellEnd"/>
      <w:r>
        <w:rPr>
          <w:rFonts w:ascii="Times New Roman" w:hAnsi="Times New Roman" w:cs="Times New Roman"/>
          <w:sz w:val="24"/>
          <w:szCs w:val="24"/>
        </w:rPr>
        <w:t xml:space="preserve"> 2014). </w:t>
      </w:r>
      <w:r w:rsidRPr="0094440E">
        <w:rPr>
          <w:rFonts w:ascii="Times New Roman" w:hAnsi="Times New Roman" w:cs="Times New Roman"/>
          <w:sz w:val="24"/>
          <w:szCs w:val="24"/>
        </w:rPr>
        <w:t xml:space="preserve">V otázce možné neutrality Ukrajiny je nutné rozlišit dvě roviny neutrality: neutralitu legální, vyjádřenou požadavkem, aby stát nebyl účasten mezinárodních konfliktů přímo ani nepřímo (podporou jednoho z aktérů) a neutralitu absolutní – tedy naprostou nestrannost státu v mezinárodním systému. Neutralita může v teoretické rovině být adekvátním ekvivalentem účasti ve vojenských aliancích a paktech, ač v evropském prostředí není něčím příliš častým, v důsledku Studené války, kdy neutrální státy téměř vymizely. Evropské státy, které dnes považujeme za neutrální, jsou neutrální maximálně v užším tedy legálním slova smyslu. </w:t>
      </w:r>
      <w:r w:rsidRPr="0094440E">
        <w:rPr>
          <w:rFonts w:ascii="Times New Roman" w:hAnsi="Times New Roman" w:cs="Times New Roman"/>
          <w:sz w:val="24"/>
          <w:szCs w:val="24"/>
        </w:rPr>
        <w:lastRenderedPageBreak/>
        <w:t>Tyto státy, ač samy sebe označujíc jako neutrální, (Rakousko, Švýcarsko, Irsko, Švédsko a Finsko) jsou všechny angažovány v nějaké formě evropské spolupráce (</w:t>
      </w:r>
      <w:proofErr w:type="spellStart"/>
      <w:r w:rsidRPr="0094440E">
        <w:rPr>
          <w:rFonts w:ascii="Times New Roman" w:hAnsi="Times New Roman" w:cs="Times New Roman"/>
          <w:sz w:val="24"/>
          <w:szCs w:val="24"/>
        </w:rPr>
        <w:t>Goetschel</w:t>
      </w:r>
      <w:proofErr w:type="spellEnd"/>
      <w:r w:rsidRPr="0094440E">
        <w:rPr>
          <w:rFonts w:ascii="Times New Roman" w:hAnsi="Times New Roman" w:cs="Times New Roman"/>
          <w:sz w:val="24"/>
          <w:szCs w:val="24"/>
        </w:rPr>
        <w:t xml:space="preserve"> 1999: 115-117).</w:t>
      </w:r>
    </w:p>
    <w:p w14:paraId="51A03527" w14:textId="5B9AEB95" w:rsidR="004E05DF" w:rsidRDefault="004E05DF" w:rsidP="004E05DF">
      <w:pPr>
        <w:spacing w:after="0" w:line="360" w:lineRule="auto"/>
        <w:ind w:firstLine="709"/>
        <w:jc w:val="both"/>
        <w:rPr>
          <w:rFonts w:ascii="Times New Roman" w:hAnsi="Times New Roman" w:cs="Times New Roman"/>
          <w:sz w:val="24"/>
          <w:szCs w:val="24"/>
        </w:rPr>
      </w:pPr>
      <w:r w:rsidRPr="0094440E">
        <w:rPr>
          <w:rFonts w:ascii="Times New Roman" w:hAnsi="Times New Roman" w:cs="Times New Roman"/>
          <w:sz w:val="24"/>
          <w:szCs w:val="24"/>
        </w:rPr>
        <w:t xml:space="preserve">Heinz </w:t>
      </w:r>
      <w:proofErr w:type="spellStart"/>
      <w:r w:rsidRPr="0094440E">
        <w:rPr>
          <w:rFonts w:ascii="Times New Roman" w:hAnsi="Times New Roman" w:cs="Times New Roman"/>
          <w:sz w:val="24"/>
          <w:szCs w:val="24"/>
        </w:rPr>
        <w:t>Gärtner</w:t>
      </w:r>
      <w:proofErr w:type="spellEnd"/>
      <w:r w:rsidRPr="0094440E">
        <w:rPr>
          <w:rFonts w:ascii="Times New Roman" w:hAnsi="Times New Roman" w:cs="Times New Roman"/>
          <w:sz w:val="24"/>
          <w:szCs w:val="24"/>
        </w:rPr>
        <w:t xml:space="preserve"> navrhuje Ukrajině inspiraci Rakouským modelem, tedy legální neutralitu se západní ekonomickou podporou a mezinárodněprávními zárukami územní celistvosti (</w:t>
      </w:r>
      <w:proofErr w:type="spellStart"/>
      <w:r w:rsidRPr="0094440E">
        <w:rPr>
          <w:rFonts w:ascii="Times New Roman" w:hAnsi="Times New Roman" w:cs="Times New Roman"/>
          <w:sz w:val="24"/>
          <w:szCs w:val="24"/>
        </w:rPr>
        <w:t>Gärtner</w:t>
      </w:r>
      <w:proofErr w:type="spellEnd"/>
      <w:r w:rsidRPr="0094440E">
        <w:rPr>
          <w:rFonts w:ascii="Times New Roman" w:hAnsi="Times New Roman" w:cs="Times New Roman"/>
          <w:sz w:val="24"/>
          <w:szCs w:val="24"/>
        </w:rPr>
        <w:t xml:space="preserve"> 2014: 3), nicméně je otázkou, zda zdánlivě ideální řešení připadá v úvahu. Jak již bylo zmíněno výše, Ruská federace považuje Ukrajinu za součást své nárazové zóny (na rozdíl od Rakouska, které je mnohem více na západ), </w:t>
      </w:r>
      <w:r w:rsidRPr="00DB187C">
        <w:rPr>
          <w:rFonts w:ascii="Times New Roman" w:hAnsi="Times New Roman" w:cs="Times New Roman"/>
          <w:sz w:val="24"/>
          <w:szCs w:val="24"/>
        </w:rPr>
        <w:t>je možné,</w:t>
      </w:r>
      <w:r w:rsidRPr="0094440E">
        <w:rPr>
          <w:rFonts w:ascii="Times New Roman" w:hAnsi="Times New Roman" w:cs="Times New Roman"/>
          <w:sz w:val="24"/>
          <w:szCs w:val="24"/>
        </w:rPr>
        <w:t xml:space="preserve"> že se nespokojí jen s tím, že Ukrajina nebude usilovat o členství v NATO.</w:t>
      </w:r>
      <w:r>
        <w:rPr>
          <w:rFonts w:ascii="Times New Roman" w:hAnsi="Times New Roman" w:cs="Times New Roman"/>
          <w:sz w:val="24"/>
          <w:szCs w:val="24"/>
        </w:rPr>
        <w:t xml:space="preserve"> </w:t>
      </w:r>
      <w:r w:rsidR="000F533C">
        <w:rPr>
          <w:rFonts w:ascii="Times New Roman" w:hAnsi="Times New Roman" w:cs="Times New Roman"/>
          <w:sz w:val="24"/>
          <w:szCs w:val="24"/>
        </w:rPr>
        <w:t xml:space="preserve"> Paul </w:t>
      </w:r>
      <w:proofErr w:type="spellStart"/>
      <w:r w:rsidR="000F533C">
        <w:rPr>
          <w:rFonts w:ascii="Times New Roman" w:hAnsi="Times New Roman" w:cs="Times New Roman"/>
          <w:sz w:val="24"/>
          <w:szCs w:val="24"/>
        </w:rPr>
        <w:t>D’Anieri</w:t>
      </w:r>
      <w:proofErr w:type="spellEnd"/>
      <w:r w:rsidR="000F533C">
        <w:rPr>
          <w:rFonts w:ascii="Times New Roman" w:hAnsi="Times New Roman" w:cs="Times New Roman"/>
          <w:sz w:val="24"/>
          <w:szCs w:val="24"/>
        </w:rPr>
        <w:t xml:space="preserve"> v tomto ohledu poznamenává, že je idealistické předpokládat, že snaha předejít konfliktu uspokojením Ruské federace takovou dohodou, jakou navrhuje John </w:t>
      </w:r>
      <w:proofErr w:type="spellStart"/>
      <w:r w:rsidR="000F533C">
        <w:rPr>
          <w:rFonts w:ascii="Times New Roman" w:hAnsi="Times New Roman" w:cs="Times New Roman"/>
          <w:sz w:val="24"/>
          <w:szCs w:val="24"/>
        </w:rPr>
        <w:t>Mearsheimer</w:t>
      </w:r>
      <w:proofErr w:type="spellEnd"/>
      <w:r w:rsidR="000F533C">
        <w:rPr>
          <w:rFonts w:ascii="Times New Roman" w:hAnsi="Times New Roman" w:cs="Times New Roman"/>
          <w:sz w:val="24"/>
          <w:szCs w:val="24"/>
        </w:rPr>
        <w:t>. Stejně tak tvrdí, že je idealistické předpokládat, že situaci vyřeší demokratické instituce. Jak dále poznamenává: „</w:t>
      </w:r>
      <w:r w:rsidR="004B35D4" w:rsidRPr="004B35D4">
        <w:rPr>
          <w:rFonts w:ascii="Times New Roman" w:hAnsi="Times New Roman" w:cs="Times New Roman"/>
          <w:i/>
          <w:iCs/>
          <w:sz w:val="24"/>
          <w:szCs w:val="24"/>
        </w:rPr>
        <w:t>R</w:t>
      </w:r>
      <w:r w:rsidR="000F533C" w:rsidRPr="004B35D4">
        <w:rPr>
          <w:rFonts w:ascii="Times New Roman" w:hAnsi="Times New Roman" w:cs="Times New Roman"/>
          <w:i/>
          <w:iCs/>
          <w:sz w:val="24"/>
          <w:szCs w:val="24"/>
        </w:rPr>
        <w:t>ealismus neposkytuje jednoduchá řešení, naopak jen složitá dilemata</w:t>
      </w:r>
      <w:r w:rsidR="000F533C">
        <w:rPr>
          <w:rFonts w:ascii="Times New Roman" w:hAnsi="Times New Roman" w:cs="Times New Roman"/>
          <w:sz w:val="24"/>
          <w:szCs w:val="24"/>
        </w:rPr>
        <w:t>“ (</w:t>
      </w:r>
      <w:proofErr w:type="spellStart"/>
      <w:r w:rsidR="000F533C">
        <w:rPr>
          <w:rFonts w:ascii="Times New Roman" w:hAnsi="Times New Roman" w:cs="Times New Roman"/>
          <w:sz w:val="24"/>
          <w:szCs w:val="24"/>
        </w:rPr>
        <w:t>D’Anieri</w:t>
      </w:r>
      <w:proofErr w:type="spellEnd"/>
      <w:r w:rsidR="000F533C">
        <w:rPr>
          <w:rFonts w:ascii="Times New Roman" w:hAnsi="Times New Roman" w:cs="Times New Roman"/>
          <w:sz w:val="24"/>
          <w:szCs w:val="24"/>
        </w:rPr>
        <w:t xml:space="preserve"> 2019: 115).</w:t>
      </w:r>
    </w:p>
    <w:p w14:paraId="5A64AEA1" w14:textId="1B39DCE5" w:rsidR="00F205EE" w:rsidRDefault="00F205EE" w:rsidP="00F205EE">
      <w:pPr>
        <w:spacing w:after="0" w:line="360" w:lineRule="auto"/>
        <w:ind w:firstLine="709"/>
        <w:jc w:val="both"/>
        <w:rPr>
          <w:rFonts w:ascii="Times New Roman" w:hAnsi="Times New Roman" w:cs="Times New Roman"/>
          <w:sz w:val="24"/>
          <w:szCs w:val="24"/>
        </w:rPr>
      </w:pPr>
      <w:r w:rsidRPr="00F205EE">
        <w:rPr>
          <w:rFonts w:ascii="Times New Roman" w:hAnsi="Times New Roman" w:cs="Times New Roman"/>
          <w:sz w:val="24"/>
          <w:szCs w:val="24"/>
        </w:rPr>
        <w:t xml:space="preserve">Druhou problematikou je </w:t>
      </w:r>
      <w:r>
        <w:rPr>
          <w:rFonts w:ascii="Times New Roman" w:hAnsi="Times New Roman" w:cs="Times New Roman"/>
          <w:sz w:val="24"/>
          <w:szCs w:val="24"/>
        </w:rPr>
        <w:t xml:space="preserve">pak </w:t>
      </w:r>
      <w:r w:rsidRPr="00F205EE">
        <w:rPr>
          <w:rFonts w:ascii="Times New Roman" w:hAnsi="Times New Roman" w:cs="Times New Roman"/>
          <w:sz w:val="24"/>
          <w:szCs w:val="24"/>
        </w:rPr>
        <w:t xml:space="preserve">současná krize vyvolaná projektem </w:t>
      </w:r>
      <w:proofErr w:type="spellStart"/>
      <w:r w:rsidRPr="00F205EE">
        <w:rPr>
          <w:rFonts w:ascii="Times New Roman" w:hAnsi="Times New Roman" w:cs="Times New Roman"/>
          <w:sz w:val="24"/>
          <w:szCs w:val="24"/>
        </w:rPr>
        <w:t>Nord</w:t>
      </w:r>
      <w:proofErr w:type="spellEnd"/>
      <w:r w:rsidRPr="00F205EE">
        <w:rPr>
          <w:rFonts w:ascii="Times New Roman" w:hAnsi="Times New Roman" w:cs="Times New Roman"/>
          <w:sz w:val="24"/>
          <w:szCs w:val="24"/>
        </w:rPr>
        <w:t xml:space="preserve"> Stream 2, kterým má být do Evropy (převážně Německa) z Ruské federace importován zemní plyn. Na základě aktuálního prohlášení amerického ministra zahraničí </w:t>
      </w:r>
      <w:proofErr w:type="spellStart"/>
      <w:r w:rsidRPr="00F205EE">
        <w:rPr>
          <w:rFonts w:ascii="Times New Roman" w:hAnsi="Times New Roman" w:cs="Times New Roman"/>
          <w:sz w:val="24"/>
          <w:szCs w:val="24"/>
        </w:rPr>
        <w:t>Antonyho</w:t>
      </w:r>
      <w:proofErr w:type="spellEnd"/>
      <w:r w:rsidRPr="00F205EE">
        <w:rPr>
          <w:rFonts w:ascii="Times New Roman" w:hAnsi="Times New Roman" w:cs="Times New Roman"/>
          <w:sz w:val="24"/>
          <w:szCs w:val="24"/>
        </w:rPr>
        <w:t xml:space="preserve"> J. </w:t>
      </w:r>
      <w:proofErr w:type="spellStart"/>
      <w:r w:rsidRPr="00F205EE">
        <w:rPr>
          <w:rFonts w:ascii="Times New Roman" w:hAnsi="Times New Roman" w:cs="Times New Roman"/>
          <w:sz w:val="24"/>
          <w:szCs w:val="24"/>
        </w:rPr>
        <w:t>Blinkena</w:t>
      </w:r>
      <w:proofErr w:type="spellEnd"/>
      <w:r w:rsidRPr="00F205EE">
        <w:rPr>
          <w:rFonts w:ascii="Times New Roman" w:hAnsi="Times New Roman" w:cs="Times New Roman"/>
          <w:sz w:val="24"/>
          <w:szCs w:val="24"/>
        </w:rPr>
        <w:t xml:space="preserve"> z 18. března 2021 lze předpokládat, že k uvalení sankcí na ruský plyn alespoň ze strany USA dojde. </w:t>
      </w:r>
      <w:proofErr w:type="spellStart"/>
      <w:r w:rsidRPr="00F205EE">
        <w:rPr>
          <w:rFonts w:ascii="Times New Roman" w:hAnsi="Times New Roman" w:cs="Times New Roman"/>
          <w:sz w:val="24"/>
          <w:szCs w:val="24"/>
        </w:rPr>
        <w:t>Blinken</w:t>
      </w:r>
      <w:proofErr w:type="spellEnd"/>
      <w:r w:rsidRPr="00F205EE">
        <w:rPr>
          <w:rFonts w:ascii="Times New Roman" w:hAnsi="Times New Roman" w:cs="Times New Roman"/>
          <w:sz w:val="24"/>
          <w:szCs w:val="24"/>
        </w:rPr>
        <w:t xml:space="preserve"> reprodukuje postoj prezidenta </w:t>
      </w:r>
      <w:proofErr w:type="spellStart"/>
      <w:r w:rsidRPr="00F205EE">
        <w:rPr>
          <w:rFonts w:ascii="Times New Roman" w:hAnsi="Times New Roman" w:cs="Times New Roman"/>
          <w:sz w:val="24"/>
          <w:szCs w:val="24"/>
        </w:rPr>
        <w:t>Bidena</w:t>
      </w:r>
      <w:proofErr w:type="spellEnd"/>
      <w:r w:rsidRPr="00F205EE">
        <w:rPr>
          <w:rFonts w:ascii="Times New Roman" w:hAnsi="Times New Roman" w:cs="Times New Roman"/>
          <w:sz w:val="24"/>
          <w:szCs w:val="24"/>
        </w:rPr>
        <w:t xml:space="preserve">, který považuje projekt plynovodu </w:t>
      </w:r>
      <w:proofErr w:type="spellStart"/>
      <w:r w:rsidRPr="00F205EE">
        <w:rPr>
          <w:rFonts w:ascii="Times New Roman" w:hAnsi="Times New Roman" w:cs="Times New Roman"/>
          <w:sz w:val="24"/>
          <w:szCs w:val="24"/>
        </w:rPr>
        <w:t>Nord</w:t>
      </w:r>
      <w:proofErr w:type="spellEnd"/>
      <w:r w:rsidRPr="00F205EE">
        <w:rPr>
          <w:rFonts w:ascii="Times New Roman" w:hAnsi="Times New Roman" w:cs="Times New Roman"/>
          <w:sz w:val="24"/>
          <w:szCs w:val="24"/>
        </w:rPr>
        <w:t xml:space="preserve"> Stream 2 jen za další geopolitický tah Ruska směřující k rozdělení Západu. Americká vláda varuje, že hodlá uvalit sankce na každý subjekt, který se bude na projektu </w:t>
      </w:r>
      <w:proofErr w:type="spellStart"/>
      <w:r w:rsidRPr="00F205EE">
        <w:rPr>
          <w:rFonts w:ascii="Times New Roman" w:hAnsi="Times New Roman" w:cs="Times New Roman"/>
          <w:sz w:val="24"/>
          <w:szCs w:val="24"/>
        </w:rPr>
        <w:t>Nord</w:t>
      </w:r>
      <w:proofErr w:type="spellEnd"/>
      <w:r w:rsidRPr="00F205EE">
        <w:rPr>
          <w:rFonts w:ascii="Times New Roman" w:hAnsi="Times New Roman" w:cs="Times New Roman"/>
          <w:sz w:val="24"/>
          <w:szCs w:val="24"/>
        </w:rPr>
        <w:t xml:space="preserve"> Stream 2 podílet (</w:t>
      </w:r>
      <w:proofErr w:type="spellStart"/>
      <w:r w:rsidRPr="00F205EE">
        <w:rPr>
          <w:rFonts w:ascii="Times New Roman" w:hAnsi="Times New Roman" w:cs="Times New Roman"/>
          <w:sz w:val="24"/>
          <w:szCs w:val="24"/>
        </w:rPr>
        <w:t>Blinken</w:t>
      </w:r>
      <w:proofErr w:type="spellEnd"/>
      <w:r w:rsidRPr="00F205EE">
        <w:rPr>
          <w:rFonts w:ascii="Times New Roman" w:hAnsi="Times New Roman" w:cs="Times New Roman"/>
          <w:sz w:val="24"/>
          <w:szCs w:val="24"/>
        </w:rPr>
        <w:t xml:space="preserve">: 2021). NATO v této otázce ale není jednotné, zejména Německo je na ruském plynu značně závislé, v současnosti je Německo největším dovozcem zemního plynu a plyn z Ruské federace činí zhruba 40 % z celkového importovaného objemu. V současnosti Německo z Ruska importuje téměř 88 miliard kubických metrů zemního plynu každý rok za cenu okolo 22 miliard amerických dolarů. Německo je tak nejvýznamnějším zákazníkem ruského </w:t>
      </w:r>
      <w:proofErr w:type="spellStart"/>
      <w:r w:rsidRPr="00F205EE">
        <w:rPr>
          <w:rFonts w:ascii="Times New Roman" w:hAnsi="Times New Roman" w:cs="Times New Roman"/>
          <w:sz w:val="24"/>
          <w:szCs w:val="24"/>
        </w:rPr>
        <w:t>Gazpromu</w:t>
      </w:r>
      <w:proofErr w:type="spellEnd"/>
      <w:r w:rsidRPr="00F205EE">
        <w:rPr>
          <w:rFonts w:ascii="Times New Roman" w:hAnsi="Times New Roman" w:cs="Times New Roman"/>
          <w:sz w:val="24"/>
          <w:szCs w:val="24"/>
        </w:rPr>
        <w:t xml:space="preserve"> (</w:t>
      </w:r>
      <w:proofErr w:type="spellStart"/>
      <w:r w:rsidRPr="00F205EE">
        <w:rPr>
          <w:rFonts w:ascii="Times New Roman" w:hAnsi="Times New Roman" w:cs="Times New Roman"/>
          <w:sz w:val="24"/>
          <w:szCs w:val="24"/>
        </w:rPr>
        <w:t>Gazprom</w:t>
      </w:r>
      <w:proofErr w:type="spellEnd"/>
      <w:r w:rsidRPr="00F205EE">
        <w:rPr>
          <w:rFonts w:ascii="Times New Roman" w:hAnsi="Times New Roman" w:cs="Times New Roman"/>
          <w:sz w:val="24"/>
          <w:szCs w:val="24"/>
        </w:rPr>
        <w:t xml:space="preserve"> 2019, </w:t>
      </w:r>
      <w:proofErr w:type="spellStart"/>
      <w:r w:rsidR="004E0D00">
        <w:rPr>
          <w:rFonts w:ascii="Times New Roman" w:hAnsi="Times New Roman" w:cs="Times New Roman"/>
          <w:sz w:val="24"/>
          <w:szCs w:val="24"/>
        </w:rPr>
        <w:t>World</w:t>
      </w:r>
      <w:proofErr w:type="spellEnd"/>
      <w:r w:rsidR="004E0D00">
        <w:rPr>
          <w:rFonts w:ascii="Times New Roman" w:hAnsi="Times New Roman" w:cs="Times New Roman"/>
          <w:sz w:val="24"/>
          <w:szCs w:val="24"/>
        </w:rPr>
        <w:t xml:space="preserve"> </w:t>
      </w:r>
      <w:proofErr w:type="spellStart"/>
      <w:r w:rsidR="004E0D00">
        <w:rPr>
          <w:rFonts w:ascii="Times New Roman" w:hAnsi="Times New Roman" w:cs="Times New Roman"/>
          <w:sz w:val="24"/>
          <w:szCs w:val="24"/>
        </w:rPr>
        <w:t>Integrated</w:t>
      </w:r>
      <w:proofErr w:type="spellEnd"/>
      <w:r w:rsidR="004E0D00">
        <w:rPr>
          <w:rFonts w:ascii="Times New Roman" w:hAnsi="Times New Roman" w:cs="Times New Roman"/>
          <w:sz w:val="24"/>
          <w:szCs w:val="24"/>
        </w:rPr>
        <w:t xml:space="preserve"> </w:t>
      </w:r>
      <w:proofErr w:type="spellStart"/>
      <w:r w:rsidR="004E0D00">
        <w:rPr>
          <w:rFonts w:ascii="Times New Roman" w:hAnsi="Times New Roman" w:cs="Times New Roman"/>
          <w:sz w:val="24"/>
          <w:szCs w:val="24"/>
        </w:rPr>
        <w:t>Trade</w:t>
      </w:r>
      <w:proofErr w:type="spellEnd"/>
      <w:r w:rsidR="004E0D00">
        <w:rPr>
          <w:rFonts w:ascii="Times New Roman" w:hAnsi="Times New Roman" w:cs="Times New Roman"/>
          <w:sz w:val="24"/>
          <w:szCs w:val="24"/>
        </w:rPr>
        <w:t xml:space="preserve"> </w:t>
      </w:r>
      <w:proofErr w:type="spellStart"/>
      <w:r w:rsidR="004E0D00">
        <w:rPr>
          <w:rFonts w:ascii="Times New Roman" w:hAnsi="Times New Roman" w:cs="Times New Roman"/>
          <w:sz w:val="24"/>
          <w:szCs w:val="24"/>
        </w:rPr>
        <w:t>Solution</w:t>
      </w:r>
      <w:proofErr w:type="spellEnd"/>
      <w:r w:rsidRPr="00F205EE">
        <w:rPr>
          <w:rFonts w:ascii="Times New Roman" w:hAnsi="Times New Roman" w:cs="Times New Roman"/>
          <w:sz w:val="24"/>
          <w:szCs w:val="24"/>
        </w:rPr>
        <w:t xml:space="preserve"> 2018). Tato závislost Německa brání efektivnímu a jednotnému postupu západních spojenců vůči Ruské federaci. Rusku se podařilo vmanévrovat Německo do situace, kdy buď ve spolupráci se zbytkem spojenců učiní kroky vůči Rusku, nebo se ve snaze udržet vřelé vztahy s Ruskou federací na postupu aliance podílet nebude, čímž pomůže Rusku ve štěpení západu (</w:t>
      </w:r>
      <w:proofErr w:type="spellStart"/>
      <w:r w:rsidRPr="00F205EE">
        <w:rPr>
          <w:rFonts w:ascii="Times New Roman" w:hAnsi="Times New Roman" w:cs="Times New Roman"/>
          <w:sz w:val="24"/>
          <w:szCs w:val="24"/>
        </w:rPr>
        <w:t>Markind</w:t>
      </w:r>
      <w:proofErr w:type="spellEnd"/>
      <w:r w:rsidRPr="00F205EE">
        <w:rPr>
          <w:rFonts w:ascii="Times New Roman" w:hAnsi="Times New Roman" w:cs="Times New Roman"/>
          <w:sz w:val="24"/>
          <w:szCs w:val="24"/>
        </w:rPr>
        <w:t xml:space="preserve"> 2021). </w:t>
      </w:r>
    </w:p>
    <w:p w14:paraId="31AD3103" w14:textId="09EBA561" w:rsidR="00602DA1" w:rsidRDefault="009A146A" w:rsidP="00602DA1">
      <w:pPr>
        <w:pStyle w:val="Nadpis1"/>
        <w:rPr>
          <w:rFonts w:ascii="Times New Roman" w:hAnsi="Times New Roman" w:cs="Times New Roman"/>
          <w:b/>
          <w:bCs/>
          <w:color w:val="auto"/>
        </w:rPr>
      </w:pPr>
      <w:bookmarkStart w:id="19" w:name="_Toc73468432"/>
      <w:r>
        <w:rPr>
          <w:rFonts w:ascii="Times New Roman" w:hAnsi="Times New Roman" w:cs="Times New Roman"/>
          <w:b/>
          <w:bCs/>
          <w:color w:val="auto"/>
        </w:rPr>
        <w:br w:type="column"/>
      </w:r>
      <w:bookmarkStart w:id="20" w:name="_Toc75290517"/>
      <w:r w:rsidR="00602DA1" w:rsidRPr="003E2B37">
        <w:rPr>
          <w:rFonts w:ascii="Times New Roman" w:hAnsi="Times New Roman" w:cs="Times New Roman"/>
          <w:b/>
          <w:bCs/>
          <w:color w:val="auto"/>
        </w:rPr>
        <w:lastRenderedPageBreak/>
        <w:t>Závěr</w:t>
      </w:r>
      <w:bookmarkEnd w:id="19"/>
      <w:bookmarkEnd w:id="20"/>
    </w:p>
    <w:p w14:paraId="5C3E1A27" w14:textId="57D26C6A" w:rsidR="00602DA1" w:rsidRDefault="00602DA1" w:rsidP="00602D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bakalářské práci se autor věnoval ruské anexi Krymského poloostrova, respektive příčinám, které k ní vedly. </w:t>
      </w:r>
      <w:r w:rsidR="00466831">
        <w:rPr>
          <w:rFonts w:ascii="Times New Roman" w:hAnsi="Times New Roman" w:cs="Times New Roman"/>
          <w:sz w:val="24"/>
          <w:szCs w:val="24"/>
        </w:rPr>
        <w:t>Autor p</w:t>
      </w:r>
      <w:r>
        <w:rPr>
          <w:rFonts w:ascii="Times New Roman" w:hAnsi="Times New Roman" w:cs="Times New Roman"/>
          <w:sz w:val="24"/>
          <w:szCs w:val="24"/>
        </w:rPr>
        <w:t xml:space="preserve">ráce se </w:t>
      </w:r>
      <w:r w:rsidRPr="00466831">
        <w:rPr>
          <w:rFonts w:ascii="Times New Roman" w:hAnsi="Times New Roman" w:cs="Times New Roman"/>
          <w:sz w:val="24"/>
          <w:szCs w:val="24"/>
        </w:rPr>
        <w:t>soustředí převážně</w:t>
      </w:r>
      <w:r>
        <w:rPr>
          <w:rFonts w:ascii="Times New Roman" w:hAnsi="Times New Roman" w:cs="Times New Roman"/>
          <w:sz w:val="24"/>
          <w:szCs w:val="24"/>
        </w:rPr>
        <w:t xml:space="preserve"> na události od roku 2014 do roku 2021 (do současnosti), ale zohledňuje i některé další starší události, které agresi předcházely. Územně je práce omezena na Ukrajinu a Ruskou federaci, s tím, že zohledňuje i ruské počínání v některých dalších státech východní Evropy (Pobaltí, Gruzie, Arménie, Moldavsko atd.). Zároveň se zabývá i vlivem Západu na vypuknutí krize, zejména v rovině geopolitické. Je tedy zaměřena na události ruské agrese z roku 2014 v reakci na události tzv. </w:t>
      </w:r>
      <w:proofErr w:type="spellStart"/>
      <w:r>
        <w:rPr>
          <w:rFonts w:ascii="Times New Roman" w:hAnsi="Times New Roman" w:cs="Times New Roman"/>
          <w:sz w:val="24"/>
          <w:szCs w:val="24"/>
        </w:rPr>
        <w:t>Euromajdanu</w:t>
      </w:r>
      <w:proofErr w:type="spellEnd"/>
      <w:r>
        <w:rPr>
          <w:rFonts w:ascii="Times New Roman" w:hAnsi="Times New Roman" w:cs="Times New Roman"/>
          <w:sz w:val="24"/>
          <w:szCs w:val="24"/>
        </w:rPr>
        <w:t>.</w:t>
      </w:r>
    </w:p>
    <w:p w14:paraId="663D8914" w14:textId="5494080E" w:rsidR="00BB38DA" w:rsidRDefault="00602DA1" w:rsidP="00BB38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práci si autor klade následující výzkumnou otázku: </w:t>
      </w:r>
      <w:r w:rsidRPr="00323932">
        <w:rPr>
          <w:rFonts w:ascii="Times New Roman" w:hAnsi="Times New Roman" w:cs="Times New Roman"/>
          <w:i/>
          <w:iCs/>
          <w:sz w:val="24"/>
          <w:szCs w:val="24"/>
        </w:rPr>
        <w:t>„Jaké byly hlavní příčiny ruské</w:t>
      </w:r>
      <w:r>
        <w:rPr>
          <w:rFonts w:ascii="Times New Roman" w:hAnsi="Times New Roman" w:cs="Times New Roman"/>
          <w:i/>
          <w:iCs/>
          <w:sz w:val="24"/>
          <w:szCs w:val="24"/>
        </w:rPr>
        <w:t xml:space="preserve"> </w:t>
      </w:r>
      <w:r w:rsidRPr="00323932">
        <w:rPr>
          <w:rFonts w:ascii="Times New Roman" w:hAnsi="Times New Roman" w:cs="Times New Roman"/>
          <w:i/>
          <w:iCs/>
          <w:sz w:val="24"/>
          <w:szCs w:val="24"/>
        </w:rPr>
        <w:t>anexe krymského poloostrova?“</w:t>
      </w:r>
      <w:r>
        <w:rPr>
          <w:rFonts w:ascii="Times New Roman" w:hAnsi="Times New Roman" w:cs="Times New Roman"/>
          <w:sz w:val="24"/>
          <w:szCs w:val="24"/>
        </w:rPr>
        <w:t>. Na tu se v průběhu práce snaží nalézt odpověď prostřednictvím zvoleného teoretického rámce, teorie ofensivního realismu. Zvolená teorie je strukturalistická, tedy zabývá se chováním státu, vyvolaným uspořádáním (strukturou) mezinárodního systému, bez ohledu na soudob</w:t>
      </w:r>
      <w:r w:rsidR="00466831">
        <w:rPr>
          <w:rFonts w:ascii="Times New Roman" w:hAnsi="Times New Roman" w:cs="Times New Roman"/>
          <w:sz w:val="24"/>
          <w:szCs w:val="24"/>
        </w:rPr>
        <w:t>é</w:t>
      </w:r>
      <w:r>
        <w:rPr>
          <w:rFonts w:ascii="Times New Roman" w:hAnsi="Times New Roman" w:cs="Times New Roman"/>
          <w:sz w:val="24"/>
          <w:szCs w:val="24"/>
        </w:rPr>
        <w:t xml:space="preserve"> obsazení vládních orgánů. Počítá s racionálním chováním států, založeným na snaze zajistit svou bezpečnost úsilím o zvyšováním své relativní moci</w:t>
      </w:r>
      <w:r w:rsidR="00BB38DA">
        <w:rPr>
          <w:rFonts w:ascii="Times New Roman" w:hAnsi="Times New Roman" w:cs="Times New Roman"/>
          <w:sz w:val="24"/>
          <w:szCs w:val="24"/>
        </w:rPr>
        <w:t xml:space="preserve"> (autor se v práci kupříkladu podrobně věnuje konceptům latentní a vojenské moci)</w:t>
      </w:r>
      <w:r>
        <w:rPr>
          <w:rFonts w:ascii="Times New Roman" w:hAnsi="Times New Roman" w:cs="Times New Roman"/>
          <w:sz w:val="24"/>
          <w:szCs w:val="24"/>
        </w:rPr>
        <w:t xml:space="preserve">. Tato teorie je doplněna historickým kontextem a přehledem vztahů mezi Ukrajinou a Ruskou federací od rozpadu Sovětského svazu. Nejdříve se tedy v práci autor věnuje představení využitého teoretického rámce a konceptům se kterými následně v praktické části pracuje. V praktické části se pak nejprve zaobírá právě historickým kontextem a následně samotnou analýzou příčin ruské anexe Krymu, ve které autor dochází k odpovědi na stanovenou výzkumnou otázku. </w:t>
      </w:r>
      <w:r w:rsidRPr="00EC3210">
        <w:rPr>
          <w:rFonts w:ascii="Times New Roman" w:hAnsi="Times New Roman" w:cs="Times New Roman"/>
          <w:sz w:val="24"/>
          <w:szCs w:val="24"/>
        </w:rPr>
        <w:t xml:space="preserve"> </w:t>
      </w:r>
      <w:r w:rsidR="00BB38DA">
        <w:rPr>
          <w:rFonts w:ascii="Times New Roman" w:hAnsi="Times New Roman" w:cs="Times New Roman"/>
          <w:sz w:val="24"/>
          <w:szCs w:val="24"/>
        </w:rPr>
        <w:t xml:space="preserve">Práce je koncipována jako interpretativní případová studie. Po stránce metodologické jsou v práci využity metoda deskripce a metoda analýzy. Metoda deskripce je využita v rámci celé práce, analýza pak zejména ve třetí kapitole. </w:t>
      </w:r>
    </w:p>
    <w:p w14:paraId="419875AF" w14:textId="317C0644" w:rsidR="00602DA1" w:rsidRDefault="00602DA1" w:rsidP="00602DA1">
      <w:pPr>
        <w:spacing w:after="0" w:line="360" w:lineRule="auto"/>
        <w:ind w:firstLine="709"/>
        <w:jc w:val="both"/>
        <w:rPr>
          <w:rFonts w:ascii="Times New Roman" w:hAnsi="Times New Roman" w:cs="Times New Roman"/>
          <w:sz w:val="24"/>
          <w:szCs w:val="24"/>
        </w:rPr>
      </w:pPr>
      <w:r w:rsidRPr="00602DA1">
        <w:rPr>
          <w:rFonts w:ascii="Times New Roman" w:hAnsi="Times New Roman" w:cs="Times New Roman"/>
          <w:sz w:val="24"/>
          <w:szCs w:val="24"/>
        </w:rPr>
        <w:t>S koncem Studené války Rusko přišlo nejen o dominantní postavení v bipolárním mezinárodním systému, ale i o své nárazové pásmo. Ač se Ruská federace snažila udržet si vliv nad sousedními státy nenásilným způsobem, nebyla úspěšná, a tak postupné rozšiřování Evropské unie a Severoatlantické aliance o státy, nad kterými Sovětský svaz dříve udržoval sv</w:t>
      </w:r>
      <w:r w:rsidR="00466831">
        <w:rPr>
          <w:rFonts w:ascii="Times New Roman" w:hAnsi="Times New Roman" w:cs="Times New Roman"/>
          <w:sz w:val="24"/>
          <w:szCs w:val="24"/>
        </w:rPr>
        <w:t xml:space="preserve">ůj vliv, </w:t>
      </w:r>
      <w:r w:rsidRPr="00602DA1">
        <w:rPr>
          <w:rFonts w:ascii="Times New Roman" w:hAnsi="Times New Roman" w:cs="Times New Roman"/>
          <w:sz w:val="24"/>
          <w:szCs w:val="24"/>
        </w:rPr>
        <w:t xml:space="preserve">opět probudilo v Rusku obavy z rozpínání Západu a možných bezpečnostních rizik. Stejně tak jako se Rusko obává rozpínavosti Západu v rovině geopolitické, </w:t>
      </w:r>
      <w:r w:rsidRPr="00466831">
        <w:rPr>
          <w:rFonts w:ascii="Times New Roman" w:hAnsi="Times New Roman" w:cs="Times New Roman"/>
          <w:sz w:val="24"/>
          <w:szCs w:val="24"/>
        </w:rPr>
        <w:t>obává</w:t>
      </w:r>
      <w:r w:rsidR="00D627D0" w:rsidRPr="00466831">
        <w:rPr>
          <w:rFonts w:ascii="Times New Roman" w:hAnsi="Times New Roman" w:cs="Times New Roman"/>
          <w:sz w:val="24"/>
          <w:szCs w:val="24"/>
        </w:rPr>
        <w:t xml:space="preserve"> se</w:t>
      </w:r>
      <w:r w:rsidRPr="00466831">
        <w:rPr>
          <w:rFonts w:ascii="Times New Roman" w:hAnsi="Times New Roman" w:cs="Times New Roman"/>
          <w:sz w:val="24"/>
          <w:szCs w:val="24"/>
        </w:rPr>
        <w:t xml:space="preserve"> </w:t>
      </w:r>
      <w:r w:rsidRPr="00602DA1">
        <w:rPr>
          <w:rFonts w:ascii="Times New Roman" w:hAnsi="Times New Roman" w:cs="Times New Roman"/>
          <w:sz w:val="24"/>
          <w:szCs w:val="24"/>
        </w:rPr>
        <w:t xml:space="preserve">i rozpínavosti západní demokratické ideologie. Současný ruský režim má dobré důvody se obávat podobných událostí jako byla růžová revoluce v Gruzii a oranžová revoluce na Ukrajině na vlastním území, koneckonců k takovým událostem docházelo a dochází i </w:t>
      </w:r>
      <w:r w:rsidRPr="00602DA1">
        <w:rPr>
          <w:rFonts w:ascii="Times New Roman" w:hAnsi="Times New Roman" w:cs="Times New Roman"/>
          <w:sz w:val="24"/>
          <w:szCs w:val="24"/>
        </w:rPr>
        <w:lastRenderedPageBreak/>
        <w:t>v samotném Rusku, jen zatím nevedly ke změně režimu (Sněhová revoluce, protesty spojené s Alexejem Navalný</w:t>
      </w:r>
      <w:r w:rsidR="00466831">
        <w:rPr>
          <w:rFonts w:ascii="Times New Roman" w:hAnsi="Times New Roman" w:cs="Times New Roman"/>
          <w:sz w:val="24"/>
          <w:szCs w:val="24"/>
        </w:rPr>
        <w:t>m)</w:t>
      </w:r>
      <w:r w:rsidRPr="00602DA1">
        <w:rPr>
          <w:rFonts w:ascii="Times New Roman" w:hAnsi="Times New Roman" w:cs="Times New Roman"/>
          <w:sz w:val="24"/>
          <w:szCs w:val="24"/>
        </w:rPr>
        <w:t>. Každé další podobné hnutí občanské společnosti v Rusku by mohlo způsobit kolaps režimu, což si Rusko nemůže z pohledu realistických teorií dovolit, protože by tak snadno mohlo ztratit všechen vliv, který si od rozpadu Sovětského svazu uzurpovalo zpět. Nemalou roli pak sehrály v anexi samotn</w:t>
      </w:r>
      <w:r w:rsidR="00466831">
        <w:rPr>
          <w:rFonts w:ascii="Times New Roman" w:hAnsi="Times New Roman" w:cs="Times New Roman"/>
          <w:sz w:val="24"/>
          <w:szCs w:val="24"/>
        </w:rPr>
        <w:t>é</w:t>
      </w:r>
      <w:r w:rsidRPr="00602DA1">
        <w:rPr>
          <w:rFonts w:ascii="Times New Roman" w:hAnsi="Times New Roman" w:cs="Times New Roman"/>
          <w:sz w:val="24"/>
          <w:szCs w:val="24"/>
        </w:rPr>
        <w:t xml:space="preserve"> Západní státy, ač se odborné názory na to</w:t>
      </w:r>
      <w:r w:rsidR="00914E30">
        <w:rPr>
          <w:rFonts w:ascii="Times New Roman" w:hAnsi="Times New Roman" w:cs="Times New Roman"/>
          <w:sz w:val="24"/>
          <w:szCs w:val="24"/>
        </w:rPr>
        <w:t>,</w:t>
      </w:r>
      <w:r w:rsidRPr="00602DA1">
        <w:rPr>
          <w:rFonts w:ascii="Times New Roman" w:hAnsi="Times New Roman" w:cs="Times New Roman"/>
          <w:sz w:val="24"/>
          <w:szCs w:val="24"/>
        </w:rPr>
        <w:t xml:space="preserve"> jak</w:t>
      </w:r>
      <w:r w:rsidR="00914E30">
        <w:rPr>
          <w:rFonts w:ascii="Times New Roman" w:hAnsi="Times New Roman" w:cs="Times New Roman"/>
          <w:sz w:val="24"/>
          <w:szCs w:val="24"/>
        </w:rPr>
        <w:t>ým způsobem,</w:t>
      </w:r>
      <w:r w:rsidRPr="00602DA1">
        <w:rPr>
          <w:rFonts w:ascii="Times New Roman" w:hAnsi="Times New Roman" w:cs="Times New Roman"/>
          <w:sz w:val="24"/>
          <w:szCs w:val="24"/>
        </w:rPr>
        <w:t xml:space="preserve"> diametrálně liší. Vskutku se tedy jedná o </w:t>
      </w:r>
      <w:r w:rsidRPr="00602DA1">
        <w:rPr>
          <w:rFonts w:ascii="Times New Roman" w:hAnsi="Times New Roman" w:cs="Times New Roman"/>
          <w:i/>
          <w:iCs/>
          <w:sz w:val="24"/>
          <w:szCs w:val="24"/>
        </w:rPr>
        <w:t>hlavní příčiny</w:t>
      </w:r>
      <w:r w:rsidRPr="00602DA1">
        <w:rPr>
          <w:rFonts w:ascii="Times New Roman" w:hAnsi="Times New Roman" w:cs="Times New Roman"/>
          <w:sz w:val="24"/>
          <w:szCs w:val="24"/>
        </w:rPr>
        <w:t xml:space="preserve">, nikoliv </w:t>
      </w:r>
      <w:r w:rsidRPr="00602DA1">
        <w:rPr>
          <w:rFonts w:ascii="Times New Roman" w:hAnsi="Times New Roman" w:cs="Times New Roman"/>
          <w:i/>
          <w:iCs/>
          <w:sz w:val="24"/>
          <w:szCs w:val="24"/>
        </w:rPr>
        <w:t>jednu příčinu</w:t>
      </w:r>
      <w:r w:rsidRPr="00602DA1">
        <w:rPr>
          <w:rFonts w:ascii="Times New Roman" w:hAnsi="Times New Roman" w:cs="Times New Roman"/>
          <w:sz w:val="24"/>
          <w:szCs w:val="24"/>
        </w:rPr>
        <w:t>, neboť jde o jistý soubor kauzalit, které ve svém součtu a vzájemném spolupůsobení vedly k anexi Krymu.</w:t>
      </w:r>
    </w:p>
    <w:p w14:paraId="248E656C" w14:textId="008D3A1A" w:rsidR="00602DA1" w:rsidRDefault="00602DA1" w:rsidP="00602D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Význam práce autor vidí zejména v tom, že se jedná o aktuální ucelený zdroj pro pochopení příčin krymské krize. Práce je aktuální v </w:t>
      </w:r>
      <w:r w:rsidRPr="00466831">
        <w:rPr>
          <w:rFonts w:ascii="Times New Roman" w:hAnsi="Times New Roman" w:cs="Times New Roman"/>
          <w:sz w:val="24"/>
          <w:szCs w:val="24"/>
        </w:rPr>
        <w:t>tom ohledu</w:t>
      </w:r>
      <w:r>
        <w:rPr>
          <w:rFonts w:ascii="Times New Roman" w:hAnsi="Times New Roman" w:cs="Times New Roman"/>
          <w:sz w:val="24"/>
          <w:szCs w:val="24"/>
        </w:rPr>
        <w:t xml:space="preserve">, že </w:t>
      </w:r>
      <w:r w:rsidR="00466831">
        <w:rPr>
          <w:rFonts w:ascii="Times New Roman" w:hAnsi="Times New Roman" w:cs="Times New Roman"/>
          <w:sz w:val="24"/>
          <w:szCs w:val="24"/>
        </w:rPr>
        <w:t>využívá</w:t>
      </w:r>
      <w:r>
        <w:rPr>
          <w:rFonts w:ascii="Times New Roman" w:hAnsi="Times New Roman" w:cs="Times New Roman"/>
          <w:sz w:val="24"/>
          <w:szCs w:val="24"/>
        </w:rPr>
        <w:t xml:space="preserve"> čerstvé informace a věnuje se </w:t>
      </w:r>
      <w:r w:rsidR="00466831">
        <w:rPr>
          <w:rFonts w:ascii="Times New Roman" w:hAnsi="Times New Roman" w:cs="Times New Roman"/>
          <w:sz w:val="24"/>
          <w:szCs w:val="24"/>
        </w:rPr>
        <w:t>aktuálně</w:t>
      </w:r>
      <w:r>
        <w:rPr>
          <w:rFonts w:ascii="Times New Roman" w:hAnsi="Times New Roman" w:cs="Times New Roman"/>
          <w:sz w:val="24"/>
          <w:szCs w:val="24"/>
        </w:rPr>
        <w:t xml:space="preserve"> probíhajícím událostem.</w:t>
      </w:r>
      <w:r w:rsidR="00D627D0">
        <w:rPr>
          <w:rFonts w:ascii="Times New Roman" w:hAnsi="Times New Roman" w:cs="Times New Roman"/>
          <w:sz w:val="24"/>
          <w:szCs w:val="24"/>
        </w:rPr>
        <w:t xml:space="preserve"> </w:t>
      </w:r>
      <w:r>
        <w:rPr>
          <w:rFonts w:ascii="Times New Roman" w:hAnsi="Times New Roman" w:cs="Times New Roman"/>
          <w:sz w:val="24"/>
          <w:szCs w:val="24"/>
        </w:rPr>
        <w:t>Mimo to naznačuje i stále trvající potenciální hrozby ze strany Ruské federace pro další země východní Evropy a upozorňuje na současné palčivé problémy, které zabraňují jednotnému postupu NATO vůči agresorovi.</w:t>
      </w:r>
    </w:p>
    <w:p w14:paraId="7269172C" w14:textId="25A4D55B" w:rsidR="00602DA1" w:rsidRDefault="00602DA1" w:rsidP="00602DA1">
      <w:pPr>
        <w:spacing w:after="0" w:line="360" w:lineRule="auto"/>
        <w:ind w:firstLine="709"/>
        <w:jc w:val="both"/>
        <w:rPr>
          <w:rFonts w:ascii="Times New Roman" w:hAnsi="Times New Roman" w:cs="Times New Roman"/>
          <w:sz w:val="24"/>
          <w:szCs w:val="24"/>
        </w:rPr>
      </w:pPr>
      <w:r w:rsidRPr="007B417E">
        <w:rPr>
          <w:rFonts w:ascii="Times New Roman" w:hAnsi="Times New Roman" w:cs="Times New Roman"/>
          <w:sz w:val="24"/>
          <w:szCs w:val="24"/>
        </w:rPr>
        <w:t>Autor má za to, že téma je zpracováno velmi podrobně</w:t>
      </w:r>
      <w:r w:rsidR="00914E30">
        <w:rPr>
          <w:rFonts w:ascii="Times New Roman" w:hAnsi="Times New Roman" w:cs="Times New Roman"/>
          <w:sz w:val="24"/>
          <w:szCs w:val="24"/>
        </w:rPr>
        <w:t>.</w:t>
      </w:r>
      <w:r>
        <w:rPr>
          <w:rFonts w:ascii="Times New Roman" w:hAnsi="Times New Roman" w:cs="Times New Roman"/>
          <w:sz w:val="24"/>
          <w:szCs w:val="24"/>
        </w:rPr>
        <w:t xml:space="preserve"> </w:t>
      </w:r>
      <w:r w:rsidRPr="007B417E">
        <w:rPr>
          <w:rFonts w:ascii="Times New Roman" w:hAnsi="Times New Roman" w:cs="Times New Roman"/>
          <w:sz w:val="24"/>
          <w:szCs w:val="24"/>
        </w:rPr>
        <w:t xml:space="preserve">K tématice anexe Krymu existuje obrovské množství informací, což bylo při psaní této práce nepochybně výhodou, na druhé straně je celá řada těchto zdrojů degradována přílišnou snahou propagovat normativní závěry. Celá řada textů obsahovala množství kvalitních informací, ale zároveň i poměrně jednostranný závěr, kupříkladu článek Zofie </w:t>
      </w:r>
      <w:proofErr w:type="spellStart"/>
      <w:r w:rsidRPr="007B417E">
        <w:rPr>
          <w:rFonts w:ascii="Times New Roman" w:hAnsi="Times New Roman" w:cs="Times New Roman"/>
          <w:sz w:val="24"/>
          <w:szCs w:val="24"/>
        </w:rPr>
        <w:t>Studzinsk</w:t>
      </w:r>
      <w:r>
        <w:rPr>
          <w:rFonts w:ascii="Times New Roman" w:hAnsi="Times New Roman" w:cs="Times New Roman"/>
          <w:sz w:val="24"/>
          <w:szCs w:val="24"/>
        </w:rPr>
        <w:t>é</w:t>
      </w:r>
      <w:proofErr w:type="spellEnd"/>
      <w:r w:rsidRPr="007B417E">
        <w:rPr>
          <w:rFonts w:ascii="Times New Roman" w:hAnsi="Times New Roman" w:cs="Times New Roman"/>
          <w:sz w:val="24"/>
          <w:szCs w:val="24"/>
        </w:rPr>
        <w:t xml:space="preserve"> </w:t>
      </w:r>
      <w:proofErr w:type="spellStart"/>
      <w:r w:rsidRPr="007B417E">
        <w:rPr>
          <w:rFonts w:ascii="Times New Roman" w:hAnsi="Times New Roman" w:cs="Times New Roman"/>
          <w:i/>
          <w:iCs/>
          <w:spacing w:val="5"/>
          <w:sz w:val="24"/>
          <w:szCs w:val="24"/>
        </w:rPr>
        <w:t>How</w:t>
      </w:r>
      <w:proofErr w:type="spellEnd"/>
      <w:r w:rsidRPr="007B417E">
        <w:rPr>
          <w:rFonts w:ascii="Times New Roman" w:hAnsi="Times New Roman" w:cs="Times New Roman"/>
          <w:i/>
          <w:iCs/>
          <w:spacing w:val="5"/>
          <w:sz w:val="24"/>
          <w:szCs w:val="24"/>
        </w:rPr>
        <w:t xml:space="preserve"> </w:t>
      </w:r>
      <w:proofErr w:type="spellStart"/>
      <w:r w:rsidRPr="007B417E">
        <w:rPr>
          <w:rFonts w:ascii="Times New Roman" w:hAnsi="Times New Roman" w:cs="Times New Roman"/>
          <w:i/>
          <w:iCs/>
          <w:spacing w:val="5"/>
          <w:sz w:val="24"/>
          <w:szCs w:val="24"/>
        </w:rPr>
        <w:t>Russia</w:t>
      </w:r>
      <w:proofErr w:type="spellEnd"/>
      <w:r w:rsidRPr="007B417E">
        <w:rPr>
          <w:rFonts w:ascii="Times New Roman" w:hAnsi="Times New Roman" w:cs="Times New Roman"/>
          <w:i/>
          <w:iCs/>
          <w:spacing w:val="5"/>
          <w:sz w:val="24"/>
          <w:szCs w:val="24"/>
        </w:rPr>
        <w:t xml:space="preserve">, Step by Step, </w:t>
      </w:r>
      <w:proofErr w:type="spellStart"/>
      <w:r w:rsidRPr="007B417E">
        <w:rPr>
          <w:rFonts w:ascii="Times New Roman" w:hAnsi="Times New Roman" w:cs="Times New Roman"/>
          <w:i/>
          <w:iCs/>
          <w:spacing w:val="5"/>
          <w:sz w:val="24"/>
          <w:szCs w:val="24"/>
        </w:rPr>
        <w:t>Wants</w:t>
      </w:r>
      <w:proofErr w:type="spellEnd"/>
      <w:r w:rsidRPr="007B417E">
        <w:rPr>
          <w:rFonts w:ascii="Times New Roman" w:hAnsi="Times New Roman" w:cs="Times New Roman"/>
          <w:i/>
          <w:iCs/>
          <w:spacing w:val="5"/>
          <w:sz w:val="24"/>
          <w:szCs w:val="24"/>
        </w:rPr>
        <w:t xml:space="preserve"> to </w:t>
      </w:r>
      <w:proofErr w:type="spellStart"/>
      <w:r w:rsidRPr="007B417E">
        <w:rPr>
          <w:rFonts w:ascii="Times New Roman" w:hAnsi="Times New Roman" w:cs="Times New Roman"/>
          <w:i/>
          <w:iCs/>
          <w:spacing w:val="5"/>
          <w:sz w:val="24"/>
          <w:szCs w:val="24"/>
        </w:rPr>
        <w:t>Regain</w:t>
      </w:r>
      <w:proofErr w:type="spellEnd"/>
      <w:r w:rsidRPr="007B417E">
        <w:rPr>
          <w:rFonts w:ascii="Times New Roman" w:hAnsi="Times New Roman" w:cs="Times New Roman"/>
          <w:i/>
          <w:iCs/>
          <w:spacing w:val="5"/>
          <w:sz w:val="24"/>
          <w:szCs w:val="24"/>
        </w:rPr>
        <w:t xml:space="preserve"> </w:t>
      </w:r>
      <w:proofErr w:type="spellStart"/>
      <w:r w:rsidRPr="007B417E">
        <w:rPr>
          <w:rFonts w:ascii="Times New Roman" w:hAnsi="Times New Roman" w:cs="Times New Roman"/>
          <w:i/>
          <w:iCs/>
          <w:spacing w:val="5"/>
          <w:sz w:val="24"/>
          <w:szCs w:val="24"/>
        </w:rPr>
        <w:t>an</w:t>
      </w:r>
      <w:proofErr w:type="spellEnd"/>
      <w:r w:rsidRPr="007B417E">
        <w:rPr>
          <w:rFonts w:ascii="Times New Roman" w:hAnsi="Times New Roman" w:cs="Times New Roman"/>
          <w:i/>
          <w:iCs/>
          <w:spacing w:val="5"/>
          <w:sz w:val="24"/>
          <w:szCs w:val="24"/>
        </w:rPr>
        <w:t xml:space="preserve"> Imperial Role in </w:t>
      </w:r>
      <w:proofErr w:type="spellStart"/>
      <w:r w:rsidRPr="007B417E">
        <w:rPr>
          <w:rFonts w:ascii="Times New Roman" w:hAnsi="Times New Roman" w:cs="Times New Roman"/>
          <w:i/>
          <w:iCs/>
          <w:spacing w:val="5"/>
          <w:sz w:val="24"/>
          <w:szCs w:val="24"/>
        </w:rPr>
        <w:t>the</w:t>
      </w:r>
      <w:proofErr w:type="spellEnd"/>
      <w:r w:rsidRPr="007B417E">
        <w:rPr>
          <w:rFonts w:ascii="Times New Roman" w:hAnsi="Times New Roman" w:cs="Times New Roman"/>
          <w:i/>
          <w:iCs/>
          <w:spacing w:val="5"/>
          <w:sz w:val="24"/>
          <w:szCs w:val="24"/>
        </w:rPr>
        <w:t xml:space="preserve"> </w:t>
      </w:r>
      <w:proofErr w:type="spellStart"/>
      <w:r w:rsidRPr="007B417E">
        <w:rPr>
          <w:rFonts w:ascii="Times New Roman" w:hAnsi="Times New Roman" w:cs="Times New Roman"/>
          <w:i/>
          <w:iCs/>
          <w:spacing w:val="5"/>
          <w:sz w:val="24"/>
          <w:szCs w:val="24"/>
        </w:rPr>
        <w:t>Global</w:t>
      </w:r>
      <w:proofErr w:type="spellEnd"/>
      <w:r w:rsidRPr="007B417E">
        <w:rPr>
          <w:rFonts w:ascii="Times New Roman" w:hAnsi="Times New Roman" w:cs="Times New Roman"/>
          <w:i/>
          <w:iCs/>
          <w:spacing w:val="5"/>
          <w:sz w:val="24"/>
          <w:szCs w:val="24"/>
        </w:rPr>
        <w:t xml:space="preserve"> and </w:t>
      </w:r>
      <w:proofErr w:type="spellStart"/>
      <w:r w:rsidRPr="007B417E">
        <w:rPr>
          <w:rFonts w:ascii="Times New Roman" w:hAnsi="Times New Roman" w:cs="Times New Roman"/>
          <w:i/>
          <w:iCs/>
          <w:spacing w:val="5"/>
          <w:sz w:val="24"/>
          <w:szCs w:val="24"/>
        </w:rPr>
        <w:t>European</w:t>
      </w:r>
      <w:proofErr w:type="spellEnd"/>
      <w:r w:rsidRPr="007B417E">
        <w:rPr>
          <w:rFonts w:ascii="Times New Roman" w:hAnsi="Times New Roman" w:cs="Times New Roman"/>
          <w:i/>
          <w:iCs/>
          <w:spacing w:val="5"/>
          <w:sz w:val="24"/>
          <w:szCs w:val="24"/>
        </w:rPr>
        <w:t xml:space="preserve"> </w:t>
      </w:r>
      <w:proofErr w:type="spellStart"/>
      <w:r w:rsidRPr="007B417E">
        <w:rPr>
          <w:rFonts w:ascii="Times New Roman" w:hAnsi="Times New Roman" w:cs="Times New Roman"/>
          <w:i/>
          <w:iCs/>
          <w:spacing w:val="5"/>
          <w:sz w:val="24"/>
          <w:szCs w:val="24"/>
        </w:rPr>
        <w:t>Security</w:t>
      </w:r>
      <w:proofErr w:type="spellEnd"/>
      <w:r w:rsidRPr="007B417E">
        <w:rPr>
          <w:rFonts w:ascii="Times New Roman" w:hAnsi="Times New Roman" w:cs="Times New Roman"/>
          <w:i/>
          <w:iCs/>
          <w:spacing w:val="5"/>
          <w:sz w:val="24"/>
          <w:szCs w:val="24"/>
        </w:rPr>
        <w:t xml:space="preserve"> </w:t>
      </w:r>
      <w:proofErr w:type="spellStart"/>
      <w:r w:rsidRPr="007B417E">
        <w:rPr>
          <w:rFonts w:ascii="Times New Roman" w:hAnsi="Times New Roman" w:cs="Times New Roman"/>
          <w:i/>
          <w:iCs/>
          <w:spacing w:val="5"/>
          <w:sz w:val="24"/>
          <w:szCs w:val="24"/>
        </w:rPr>
        <w:t>Syst</w:t>
      </w:r>
      <w:r>
        <w:rPr>
          <w:rFonts w:ascii="Times New Roman" w:hAnsi="Times New Roman" w:cs="Times New Roman"/>
          <w:i/>
          <w:iCs/>
          <w:spacing w:val="5"/>
          <w:sz w:val="24"/>
          <w:szCs w:val="24"/>
        </w:rPr>
        <w:t>e</w:t>
      </w:r>
      <w:r w:rsidRPr="007B417E">
        <w:rPr>
          <w:rFonts w:ascii="Times New Roman" w:hAnsi="Times New Roman" w:cs="Times New Roman"/>
          <w:i/>
          <w:iCs/>
          <w:spacing w:val="5"/>
          <w:sz w:val="24"/>
          <w:szCs w:val="24"/>
        </w:rPr>
        <w:t>m</w:t>
      </w:r>
      <w:proofErr w:type="spellEnd"/>
      <w:r w:rsidRPr="007B417E">
        <w:rPr>
          <w:rFonts w:ascii="Times New Roman" w:hAnsi="Times New Roman" w:cs="Times New Roman"/>
          <w:sz w:val="24"/>
          <w:szCs w:val="24"/>
        </w:rPr>
        <w:t>, který na jedné straně obsahoval podnětné informace ke geopolitickým příčinám a srovnatelnosti</w:t>
      </w:r>
      <w:r>
        <w:rPr>
          <w:rFonts w:ascii="Times New Roman" w:hAnsi="Times New Roman" w:cs="Times New Roman"/>
          <w:sz w:val="24"/>
          <w:szCs w:val="24"/>
        </w:rPr>
        <w:t xml:space="preserve"> (respektive téměř absolutní totožnosti)</w:t>
      </w:r>
      <w:r w:rsidRPr="007B417E">
        <w:rPr>
          <w:rFonts w:ascii="Times New Roman" w:hAnsi="Times New Roman" w:cs="Times New Roman"/>
          <w:sz w:val="24"/>
          <w:szCs w:val="24"/>
        </w:rPr>
        <w:t xml:space="preserve"> postupu Ruské federace na Ukrajině s postupy v dalších státech východní Evropy, na druhé </w:t>
      </w:r>
      <w:r w:rsidRPr="005747D9">
        <w:rPr>
          <w:rFonts w:ascii="Times New Roman" w:hAnsi="Times New Roman" w:cs="Times New Roman"/>
          <w:sz w:val="24"/>
          <w:szCs w:val="24"/>
        </w:rPr>
        <w:t>straně</w:t>
      </w:r>
      <w:r>
        <w:rPr>
          <w:rFonts w:ascii="Times New Roman" w:hAnsi="Times New Roman" w:cs="Times New Roman"/>
          <w:sz w:val="24"/>
          <w:szCs w:val="24"/>
        </w:rPr>
        <w:t xml:space="preserve"> </w:t>
      </w:r>
      <w:r w:rsidRPr="007B417E">
        <w:rPr>
          <w:rFonts w:ascii="Times New Roman" w:hAnsi="Times New Roman" w:cs="Times New Roman"/>
          <w:sz w:val="24"/>
          <w:szCs w:val="24"/>
        </w:rPr>
        <w:t xml:space="preserve">se ale autorka úplně neoprostila od postavení Ruské federace do role jednoznačného </w:t>
      </w:r>
      <w:r w:rsidR="00466831">
        <w:rPr>
          <w:rFonts w:ascii="Times New Roman" w:hAnsi="Times New Roman" w:cs="Times New Roman"/>
          <w:sz w:val="24"/>
          <w:szCs w:val="24"/>
        </w:rPr>
        <w:t>„</w:t>
      </w:r>
      <w:r w:rsidRPr="00466831">
        <w:rPr>
          <w:rFonts w:ascii="Times New Roman" w:hAnsi="Times New Roman" w:cs="Times New Roman"/>
          <w:sz w:val="24"/>
          <w:szCs w:val="24"/>
        </w:rPr>
        <w:t>padoucha</w:t>
      </w:r>
      <w:r w:rsidR="00466831">
        <w:rPr>
          <w:rFonts w:ascii="Times New Roman" w:hAnsi="Times New Roman" w:cs="Times New Roman"/>
          <w:sz w:val="24"/>
          <w:szCs w:val="24"/>
        </w:rPr>
        <w:t xml:space="preserve">“. </w:t>
      </w:r>
      <w:r w:rsidRPr="007B417E">
        <w:rPr>
          <w:rFonts w:ascii="Times New Roman" w:hAnsi="Times New Roman" w:cs="Times New Roman"/>
          <w:sz w:val="24"/>
          <w:szCs w:val="24"/>
        </w:rPr>
        <w:t xml:space="preserve">V tomto ohledu bylo tedy potřeba zdroje podrobit kritice. </w:t>
      </w:r>
    </w:p>
    <w:p w14:paraId="72E106BE" w14:textId="60062000" w:rsidR="00EE4A50" w:rsidRDefault="00EE4A50" w:rsidP="00602D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Využitá teorie stanovila práci jisté limity analýzy. Jak bylo v práci řečeno, ofensivní realismus je strukturální teorie, která</w:t>
      </w:r>
      <w:r w:rsidRPr="00EE4A50">
        <w:rPr>
          <w:rFonts w:ascii="Times New Roman" w:hAnsi="Times New Roman" w:cs="Times New Roman"/>
          <w:sz w:val="24"/>
          <w:szCs w:val="24"/>
        </w:rPr>
        <w:t xml:space="preserve"> </w:t>
      </w:r>
      <w:r>
        <w:rPr>
          <w:rFonts w:ascii="Times New Roman" w:hAnsi="Times New Roman" w:cs="Times New Roman"/>
          <w:sz w:val="24"/>
          <w:szCs w:val="24"/>
        </w:rPr>
        <w:t xml:space="preserve">vysvětluje povahu mezinárodního systému způsobem, jakým je organizován. Chování států vysvětluje na základě podnětů vnějších, a naopak má tendenci ignorovat okolnosti uvnitř státu. Pro doplnění některých příčin tak autor zvažoval i možné podněty </w:t>
      </w:r>
      <w:r w:rsidR="007E4C11">
        <w:rPr>
          <w:rFonts w:ascii="Times New Roman" w:hAnsi="Times New Roman" w:cs="Times New Roman"/>
          <w:sz w:val="24"/>
          <w:szCs w:val="24"/>
        </w:rPr>
        <w:t>autorů klonících se spíše k</w:t>
      </w:r>
      <w:r>
        <w:rPr>
          <w:rFonts w:ascii="Times New Roman" w:hAnsi="Times New Roman" w:cs="Times New Roman"/>
          <w:sz w:val="24"/>
          <w:szCs w:val="24"/>
        </w:rPr>
        <w:t xml:space="preserve"> liberální</w:t>
      </w:r>
      <w:r w:rsidR="007E4C11">
        <w:rPr>
          <w:rFonts w:ascii="Times New Roman" w:hAnsi="Times New Roman" w:cs="Times New Roman"/>
          <w:sz w:val="24"/>
          <w:szCs w:val="24"/>
        </w:rPr>
        <w:t>mu</w:t>
      </w:r>
      <w:r>
        <w:rPr>
          <w:rFonts w:ascii="Times New Roman" w:hAnsi="Times New Roman" w:cs="Times New Roman"/>
          <w:sz w:val="24"/>
          <w:szCs w:val="24"/>
        </w:rPr>
        <w:t xml:space="preserve"> paradigmatu</w:t>
      </w:r>
      <w:r w:rsidR="007E4C11">
        <w:rPr>
          <w:rFonts w:ascii="Times New Roman" w:hAnsi="Times New Roman" w:cs="Times New Roman"/>
          <w:sz w:val="24"/>
          <w:szCs w:val="24"/>
        </w:rPr>
        <w:t xml:space="preserve"> Mezinárodních vztahů</w:t>
      </w:r>
      <w:r>
        <w:rPr>
          <w:rFonts w:ascii="Times New Roman" w:hAnsi="Times New Roman" w:cs="Times New Roman"/>
          <w:sz w:val="24"/>
          <w:szCs w:val="24"/>
        </w:rPr>
        <w:t xml:space="preserve"> (viz. podkapitola zabývající se obavou Ruské federace z demokracie). Jak již bylo zmíněno i výše, tato práce má výrazné limity v podchycení role Vladimira Putina – resp. otázky, do jaké míry se odchyloval od racionálního chování, tedy nejednal dle ofensivního realismu. Pro toto by možná v rámci budoucího výzkumu byly vhodné některé </w:t>
      </w:r>
      <w:proofErr w:type="spellStart"/>
      <w:r>
        <w:rPr>
          <w:rFonts w:ascii="Times New Roman" w:hAnsi="Times New Roman" w:cs="Times New Roman"/>
          <w:sz w:val="24"/>
          <w:szCs w:val="24"/>
        </w:rPr>
        <w:t>middle-range</w:t>
      </w:r>
      <w:proofErr w:type="spellEnd"/>
      <w:r>
        <w:rPr>
          <w:rFonts w:ascii="Times New Roman" w:hAnsi="Times New Roman" w:cs="Times New Roman"/>
          <w:sz w:val="24"/>
          <w:szCs w:val="24"/>
        </w:rPr>
        <w:t xml:space="preserve"> teorie soustředící se na psychologickou dimenzi problému.</w:t>
      </w:r>
    </w:p>
    <w:p w14:paraId="4C0C8998" w14:textId="7F2A6688" w:rsidR="00EE4A50" w:rsidRDefault="00EE4A50" w:rsidP="00EE4A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Jako slabina může být tedy vnímána jen malá pozornost konkrétním politicky působícím jednotlivcům a vládním činitelům, respektive jejich podíl na anexi krymského poloostrova, </w:t>
      </w:r>
      <w:r w:rsidR="00F56207" w:rsidRPr="00466831">
        <w:rPr>
          <w:rFonts w:ascii="Times New Roman" w:hAnsi="Times New Roman" w:cs="Times New Roman"/>
          <w:sz w:val="24"/>
          <w:szCs w:val="24"/>
        </w:rPr>
        <w:t xml:space="preserve">a </w:t>
      </w:r>
      <w:r>
        <w:rPr>
          <w:rFonts w:ascii="Times New Roman" w:hAnsi="Times New Roman" w:cs="Times New Roman"/>
          <w:sz w:val="24"/>
          <w:szCs w:val="24"/>
        </w:rPr>
        <w:t xml:space="preserve">to zejména ve vztahu k úřadujícímu ruskému prezidentu Vladimiru Putinovi. Nicméně, tato snížená pozornost má své racionální opodstatnění. Rozhodnutí bylo učiněno tak říkajíc „za zavřenými dveřmi“ a tudíž nejsme schopni s jistotou určit podíl konkrétních osob na této volbě. Jakékoliv zvažování jeho role by tak bylo do jisté míry pouhým hádáním, což v této práci nemá své místo. Využitý teoretický rámec tuto nejistotu navíc potírá svojí presumpcí států jako aktérů, kteří se rozhodují racionálně na základě objektivních motivů, takže konkrétní </w:t>
      </w:r>
      <w:r w:rsidRPr="00466831">
        <w:rPr>
          <w:rFonts w:ascii="Times New Roman" w:hAnsi="Times New Roman" w:cs="Times New Roman"/>
          <w:sz w:val="24"/>
          <w:szCs w:val="24"/>
        </w:rPr>
        <w:t xml:space="preserve">obsazení </w:t>
      </w:r>
      <w:r w:rsidR="00F56207" w:rsidRPr="00466831">
        <w:rPr>
          <w:rFonts w:ascii="Times New Roman" w:hAnsi="Times New Roman" w:cs="Times New Roman"/>
          <w:sz w:val="24"/>
          <w:szCs w:val="24"/>
        </w:rPr>
        <w:t xml:space="preserve">ruského prezidentského úřadu </w:t>
      </w:r>
      <w:r w:rsidRPr="00466831">
        <w:rPr>
          <w:rFonts w:ascii="Times New Roman" w:hAnsi="Times New Roman" w:cs="Times New Roman"/>
          <w:sz w:val="24"/>
          <w:szCs w:val="24"/>
        </w:rPr>
        <w:t xml:space="preserve">pro </w:t>
      </w:r>
      <w:r>
        <w:rPr>
          <w:rFonts w:ascii="Times New Roman" w:hAnsi="Times New Roman" w:cs="Times New Roman"/>
          <w:sz w:val="24"/>
          <w:szCs w:val="24"/>
        </w:rPr>
        <w:t xml:space="preserve">tuto teorii v podstatě nehraje výraznou roli. </w:t>
      </w:r>
    </w:p>
    <w:p w14:paraId="41E3B43A" w14:textId="3BE7470B" w:rsidR="00EE4A50" w:rsidRDefault="00EE4A50" w:rsidP="00EE4A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w:t>
      </w:r>
      <w:r w:rsidR="007E4C11">
        <w:rPr>
          <w:rFonts w:ascii="Times New Roman" w:hAnsi="Times New Roman" w:cs="Times New Roman"/>
          <w:sz w:val="24"/>
          <w:szCs w:val="24"/>
        </w:rPr>
        <w:t xml:space="preserve">budoucí </w:t>
      </w:r>
      <w:r>
        <w:rPr>
          <w:rFonts w:ascii="Times New Roman" w:hAnsi="Times New Roman" w:cs="Times New Roman"/>
          <w:sz w:val="24"/>
          <w:szCs w:val="24"/>
        </w:rPr>
        <w:t xml:space="preserve">výzkum je prostor jednak v další aktualizaci tohoto tématu, neboť lze předpokládat, že </w:t>
      </w:r>
      <w:r w:rsidR="00466831">
        <w:rPr>
          <w:rFonts w:ascii="Times New Roman" w:hAnsi="Times New Roman" w:cs="Times New Roman"/>
          <w:sz w:val="24"/>
          <w:szCs w:val="24"/>
        </w:rPr>
        <w:t>krize vyvolaná Ruskou anexí Krymu a intervencemi ve zbytku Ukrajiny</w:t>
      </w:r>
      <w:r>
        <w:rPr>
          <w:rFonts w:ascii="Times New Roman" w:hAnsi="Times New Roman" w:cs="Times New Roman"/>
          <w:sz w:val="24"/>
          <w:szCs w:val="24"/>
        </w:rPr>
        <w:t xml:space="preserve"> po nějakou dobu nezmizí, jakož i v širším tématu aktuálního působení Ruské federace na státy východní Evropy.</w:t>
      </w:r>
      <w:r w:rsidR="007E4C11">
        <w:rPr>
          <w:rFonts w:ascii="Times New Roman" w:hAnsi="Times New Roman" w:cs="Times New Roman"/>
          <w:sz w:val="24"/>
          <w:szCs w:val="24"/>
        </w:rPr>
        <w:t xml:space="preserve"> Mimo to bylo již naznačeno výše, že zajímavou otázkou pro další práce by byla psychologická dimenze problematiky, v tom smyslu</w:t>
      </w:r>
      <w:r w:rsidR="009A146A">
        <w:rPr>
          <w:rFonts w:ascii="Times New Roman" w:hAnsi="Times New Roman" w:cs="Times New Roman"/>
          <w:sz w:val="24"/>
          <w:szCs w:val="24"/>
        </w:rPr>
        <w:t>,</w:t>
      </w:r>
      <w:r w:rsidR="007E4C11">
        <w:rPr>
          <w:rFonts w:ascii="Times New Roman" w:hAnsi="Times New Roman" w:cs="Times New Roman"/>
          <w:sz w:val="24"/>
          <w:szCs w:val="24"/>
        </w:rPr>
        <w:t xml:space="preserve"> kdo a </w:t>
      </w:r>
      <w:r w:rsidR="009A146A">
        <w:rPr>
          <w:rFonts w:ascii="Times New Roman" w:hAnsi="Times New Roman" w:cs="Times New Roman"/>
          <w:sz w:val="24"/>
          <w:szCs w:val="24"/>
        </w:rPr>
        <w:t>nakolik</w:t>
      </w:r>
      <w:r w:rsidR="007E4C11">
        <w:rPr>
          <w:rFonts w:ascii="Times New Roman" w:hAnsi="Times New Roman" w:cs="Times New Roman"/>
          <w:sz w:val="24"/>
          <w:szCs w:val="24"/>
        </w:rPr>
        <w:t xml:space="preserve"> racionálně o anexi rozhodoval.</w:t>
      </w:r>
    </w:p>
    <w:p w14:paraId="429C89CA" w14:textId="77777777" w:rsidR="00EE4A50" w:rsidRDefault="00EE4A50" w:rsidP="00602DA1">
      <w:pPr>
        <w:spacing w:after="0" w:line="360" w:lineRule="auto"/>
        <w:ind w:firstLine="709"/>
        <w:jc w:val="both"/>
        <w:rPr>
          <w:rFonts w:ascii="Times New Roman" w:hAnsi="Times New Roman" w:cs="Times New Roman"/>
          <w:sz w:val="24"/>
          <w:szCs w:val="24"/>
        </w:rPr>
      </w:pPr>
    </w:p>
    <w:p w14:paraId="5EA318D0" w14:textId="77777777" w:rsidR="00F205EE" w:rsidRDefault="00F205EE" w:rsidP="00F205EE">
      <w:pPr>
        <w:pStyle w:val="Nadpis1"/>
        <w:rPr>
          <w:rFonts w:ascii="Times New Roman" w:hAnsi="Times New Roman" w:cs="Times New Roman"/>
          <w:b/>
          <w:bCs/>
          <w:color w:val="auto"/>
        </w:rPr>
      </w:pPr>
    </w:p>
    <w:p w14:paraId="1F42FC05" w14:textId="77777777" w:rsidR="00F205EE" w:rsidRDefault="00F205EE" w:rsidP="00F205EE">
      <w:pPr>
        <w:spacing w:after="0" w:line="360" w:lineRule="auto"/>
        <w:ind w:firstLine="709"/>
        <w:jc w:val="both"/>
        <w:rPr>
          <w:rFonts w:ascii="Times New Roman" w:hAnsi="Times New Roman" w:cs="Times New Roman"/>
          <w:sz w:val="24"/>
          <w:szCs w:val="24"/>
        </w:rPr>
      </w:pPr>
    </w:p>
    <w:p w14:paraId="537C15FF" w14:textId="77777777" w:rsidR="00F205EE" w:rsidRPr="0042515C" w:rsidRDefault="00F205EE" w:rsidP="004E05DF">
      <w:pPr>
        <w:spacing w:after="0" w:line="360" w:lineRule="auto"/>
        <w:ind w:firstLine="709"/>
        <w:jc w:val="both"/>
        <w:rPr>
          <w:rFonts w:ascii="Times New Roman" w:hAnsi="Times New Roman" w:cs="Times New Roman"/>
          <w:color w:val="FF0000"/>
          <w:sz w:val="24"/>
          <w:szCs w:val="24"/>
        </w:rPr>
      </w:pPr>
    </w:p>
    <w:p w14:paraId="13996ECE" w14:textId="77777777" w:rsidR="004E05DF" w:rsidRDefault="004E05DF" w:rsidP="004E05DF">
      <w:pPr>
        <w:spacing w:after="0" w:line="360" w:lineRule="auto"/>
        <w:jc w:val="both"/>
        <w:rPr>
          <w:rFonts w:ascii="Times New Roman" w:hAnsi="Times New Roman" w:cs="Times New Roman"/>
          <w:sz w:val="24"/>
          <w:szCs w:val="24"/>
        </w:rPr>
      </w:pPr>
    </w:p>
    <w:p w14:paraId="20C37B7C" w14:textId="77777777" w:rsidR="00A90013" w:rsidRPr="00E840E6" w:rsidRDefault="00A90013" w:rsidP="00A90013">
      <w:pPr>
        <w:spacing w:after="0" w:line="360" w:lineRule="auto"/>
        <w:ind w:firstLine="709"/>
        <w:jc w:val="both"/>
        <w:rPr>
          <w:rFonts w:ascii="Times New Roman" w:hAnsi="Times New Roman" w:cs="Times New Roman"/>
          <w:sz w:val="24"/>
          <w:szCs w:val="24"/>
        </w:rPr>
      </w:pPr>
    </w:p>
    <w:p w14:paraId="488B52D0" w14:textId="77777777" w:rsidR="004F0EF6" w:rsidRPr="00A267FA" w:rsidRDefault="004F0EF6" w:rsidP="00A267FA">
      <w:pPr>
        <w:spacing w:after="0" w:line="360" w:lineRule="auto"/>
        <w:ind w:firstLine="709"/>
        <w:jc w:val="both"/>
        <w:rPr>
          <w:rFonts w:ascii="Times New Roman" w:hAnsi="Times New Roman" w:cs="Times New Roman"/>
          <w:sz w:val="24"/>
          <w:szCs w:val="24"/>
        </w:rPr>
      </w:pPr>
    </w:p>
    <w:p w14:paraId="4C88E536" w14:textId="6A450DF3" w:rsidR="00A267FA" w:rsidRPr="00F81209" w:rsidRDefault="00A267FA" w:rsidP="00A267FA">
      <w:pPr>
        <w:spacing w:after="0" w:line="360" w:lineRule="auto"/>
        <w:ind w:firstLine="709"/>
        <w:jc w:val="both"/>
        <w:rPr>
          <w:rFonts w:ascii="Times New Roman" w:hAnsi="Times New Roman" w:cs="Times New Roman"/>
          <w:sz w:val="24"/>
          <w:szCs w:val="24"/>
        </w:rPr>
      </w:pPr>
    </w:p>
    <w:p w14:paraId="2D8B6D13" w14:textId="77777777" w:rsidR="008354BE" w:rsidRDefault="008354BE" w:rsidP="008354BE">
      <w:pPr>
        <w:tabs>
          <w:tab w:val="left" w:pos="2385"/>
        </w:tabs>
        <w:spacing w:after="0" w:line="360" w:lineRule="auto"/>
        <w:jc w:val="both"/>
        <w:rPr>
          <w:rFonts w:ascii="Times New Roman" w:hAnsi="Times New Roman" w:cs="Times New Roman"/>
          <w:color w:val="FF0000"/>
          <w:sz w:val="24"/>
          <w:szCs w:val="24"/>
        </w:rPr>
      </w:pPr>
    </w:p>
    <w:p w14:paraId="691ED389" w14:textId="77777777" w:rsidR="008354BE" w:rsidRDefault="008354BE" w:rsidP="000621F0">
      <w:pPr>
        <w:spacing w:after="0" w:line="360" w:lineRule="auto"/>
        <w:jc w:val="both"/>
        <w:rPr>
          <w:rFonts w:ascii="Times New Roman" w:hAnsi="Times New Roman" w:cs="Times New Roman"/>
          <w:sz w:val="24"/>
          <w:szCs w:val="24"/>
        </w:rPr>
      </w:pPr>
    </w:p>
    <w:p w14:paraId="558199EA" w14:textId="77777777" w:rsidR="00EA4278" w:rsidRDefault="00EA4278" w:rsidP="003E2B37">
      <w:pPr>
        <w:tabs>
          <w:tab w:val="left" w:pos="2385"/>
        </w:tabs>
        <w:spacing w:after="0" w:line="360" w:lineRule="auto"/>
        <w:ind w:firstLine="709"/>
        <w:jc w:val="both"/>
        <w:rPr>
          <w:rFonts w:ascii="Times New Roman" w:hAnsi="Times New Roman" w:cs="Times New Roman"/>
          <w:sz w:val="24"/>
          <w:szCs w:val="24"/>
        </w:rPr>
      </w:pPr>
    </w:p>
    <w:bookmarkEnd w:id="0"/>
    <w:p w14:paraId="1B7FFD33" w14:textId="4A8BE19B" w:rsidR="002D7FAA" w:rsidRDefault="009C6F2B" w:rsidP="00C84206">
      <w:pPr>
        <w:pStyle w:val="Nadpis1"/>
        <w:spacing w:line="360" w:lineRule="auto"/>
        <w:jc w:val="both"/>
        <w:rPr>
          <w:rFonts w:ascii="Times New Roman" w:hAnsi="Times New Roman" w:cs="Times New Roman"/>
          <w:b/>
          <w:bCs/>
          <w:color w:val="auto"/>
        </w:rPr>
      </w:pPr>
      <w:r>
        <w:rPr>
          <w:rFonts w:ascii="Times New Roman" w:hAnsi="Times New Roman" w:cs="Times New Roman"/>
          <w:b/>
          <w:bCs/>
          <w:color w:val="auto"/>
        </w:rPr>
        <w:br w:type="column"/>
      </w:r>
      <w:bookmarkStart w:id="21" w:name="_Toc75290518"/>
      <w:r w:rsidR="00B0107C">
        <w:rPr>
          <w:rFonts w:ascii="Times New Roman" w:hAnsi="Times New Roman" w:cs="Times New Roman"/>
          <w:b/>
          <w:bCs/>
          <w:color w:val="auto"/>
        </w:rPr>
        <w:lastRenderedPageBreak/>
        <w:t>Prameny a l</w:t>
      </w:r>
      <w:r w:rsidR="002D7FAA" w:rsidRPr="00360D85">
        <w:rPr>
          <w:rFonts w:ascii="Times New Roman" w:hAnsi="Times New Roman" w:cs="Times New Roman"/>
          <w:b/>
          <w:bCs/>
          <w:color w:val="auto"/>
        </w:rPr>
        <w:t>iteratura</w:t>
      </w:r>
      <w:bookmarkEnd w:id="21"/>
    </w:p>
    <w:p w14:paraId="182146A0" w14:textId="5E73C2DF" w:rsidR="004414F0" w:rsidRDefault="004414F0"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t>Acemoglu</w:t>
      </w:r>
      <w:proofErr w:type="spellEnd"/>
      <w:r w:rsidRPr="00F17D9B">
        <w:rPr>
          <w:rFonts w:ascii="Times New Roman" w:hAnsi="Times New Roman" w:cs="Times New Roman"/>
          <w:sz w:val="24"/>
          <w:szCs w:val="24"/>
        </w:rPr>
        <w:t xml:space="preserve">, D., </w:t>
      </w:r>
      <w:proofErr w:type="spellStart"/>
      <w:r w:rsidRPr="00F17D9B">
        <w:rPr>
          <w:rFonts w:ascii="Times New Roman" w:hAnsi="Times New Roman" w:cs="Times New Roman"/>
          <w:sz w:val="24"/>
          <w:szCs w:val="24"/>
        </w:rPr>
        <w:t>Naidu</w:t>
      </w:r>
      <w:proofErr w:type="spellEnd"/>
      <w:r w:rsidRPr="00F17D9B">
        <w:rPr>
          <w:rFonts w:ascii="Times New Roman" w:hAnsi="Times New Roman" w:cs="Times New Roman"/>
          <w:sz w:val="24"/>
          <w:szCs w:val="24"/>
        </w:rPr>
        <w:t xml:space="preserve"> S., </w:t>
      </w:r>
      <w:proofErr w:type="spellStart"/>
      <w:r w:rsidRPr="00F17D9B">
        <w:rPr>
          <w:rFonts w:ascii="Times New Roman" w:hAnsi="Times New Roman" w:cs="Times New Roman"/>
          <w:sz w:val="24"/>
          <w:szCs w:val="24"/>
        </w:rPr>
        <w:t>Restrepo</w:t>
      </w:r>
      <w:proofErr w:type="spellEnd"/>
      <w:r w:rsidRPr="00F17D9B">
        <w:rPr>
          <w:rFonts w:ascii="Times New Roman" w:hAnsi="Times New Roman" w:cs="Times New Roman"/>
          <w:sz w:val="24"/>
          <w:szCs w:val="24"/>
        </w:rPr>
        <w:t xml:space="preserve">, P. &amp; Robinson, J. (2019). </w:t>
      </w:r>
      <w:proofErr w:type="spellStart"/>
      <w:r w:rsidRPr="00F17D9B">
        <w:rPr>
          <w:rFonts w:ascii="Times New Roman" w:hAnsi="Times New Roman" w:cs="Times New Roman"/>
          <w:sz w:val="24"/>
          <w:szCs w:val="24"/>
        </w:rPr>
        <w:t>Democracy</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does</w:t>
      </w:r>
      <w:proofErr w:type="spellEnd"/>
      <w:r w:rsidRPr="00F17D9B">
        <w:rPr>
          <w:rFonts w:ascii="Times New Roman" w:hAnsi="Times New Roman" w:cs="Times New Roman"/>
          <w:sz w:val="24"/>
          <w:szCs w:val="24"/>
        </w:rPr>
        <w:t xml:space="preserve"> cause </w:t>
      </w:r>
      <w:proofErr w:type="spellStart"/>
      <w:r w:rsidRPr="00F17D9B">
        <w:rPr>
          <w:rFonts w:ascii="Times New Roman" w:hAnsi="Times New Roman" w:cs="Times New Roman"/>
          <w:sz w:val="24"/>
          <w:szCs w:val="24"/>
        </w:rPr>
        <w:t>growth</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Journal</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of</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Political</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Economy</w:t>
      </w:r>
      <w:proofErr w:type="spellEnd"/>
      <w:r w:rsidRPr="00F17D9B">
        <w:rPr>
          <w:rFonts w:ascii="Times New Roman" w:hAnsi="Times New Roman" w:cs="Times New Roman"/>
          <w:i/>
          <w:iCs/>
          <w:sz w:val="24"/>
          <w:szCs w:val="24"/>
        </w:rPr>
        <w:t xml:space="preserve"> 127 </w:t>
      </w:r>
      <w:r w:rsidRPr="00F17D9B">
        <w:rPr>
          <w:rFonts w:ascii="Times New Roman" w:hAnsi="Times New Roman" w:cs="Times New Roman"/>
          <w:sz w:val="24"/>
          <w:szCs w:val="24"/>
        </w:rPr>
        <w:t>(1), 47-100. Dostupné z https://www.journals.uchicago.edu/toc/jpe/2019/127/1</w:t>
      </w:r>
    </w:p>
    <w:p w14:paraId="1A07C3F3" w14:textId="585DDB81" w:rsidR="000D69D8" w:rsidRPr="00F17D9B" w:rsidRDefault="000D69D8" w:rsidP="00F17D9B">
      <w:pPr>
        <w:spacing w:line="240" w:lineRule="auto"/>
        <w:rPr>
          <w:rFonts w:ascii="Times New Roman" w:hAnsi="Times New Roman" w:cs="Times New Roman"/>
          <w:sz w:val="24"/>
          <w:szCs w:val="24"/>
        </w:rPr>
      </w:pPr>
      <w:r>
        <w:rPr>
          <w:rFonts w:ascii="Times New Roman" w:hAnsi="Times New Roman" w:cs="Times New Roman"/>
          <w:sz w:val="24"/>
          <w:szCs w:val="24"/>
        </w:rPr>
        <w:t xml:space="preserve">Allan, D. (2020, 22. květen). </w:t>
      </w:r>
      <w:proofErr w:type="spellStart"/>
      <w:r w:rsidRPr="00A92860">
        <w:rPr>
          <w:rFonts w:ascii="Times New Roman" w:hAnsi="Times New Roman" w:cs="Times New Roman"/>
          <w:i/>
          <w:iCs/>
          <w:sz w:val="24"/>
          <w:szCs w:val="24"/>
        </w:rPr>
        <w:t>The</w:t>
      </w:r>
      <w:proofErr w:type="spellEnd"/>
      <w:r w:rsidRPr="00A92860">
        <w:rPr>
          <w:rFonts w:ascii="Times New Roman" w:hAnsi="Times New Roman" w:cs="Times New Roman"/>
          <w:i/>
          <w:iCs/>
          <w:sz w:val="24"/>
          <w:szCs w:val="24"/>
        </w:rPr>
        <w:t xml:space="preserve"> Minsk </w:t>
      </w:r>
      <w:proofErr w:type="spellStart"/>
      <w:r w:rsidRPr="00A92860">
        <w:rPr>
          <w:rFonts w:ascii="Times New Roman" w:hAnsi="Times New Roman" w:cs="Times New Roman"/>
          <w:i/>
          <w:iCs/>
          <w:sz w:val="24"/>
          <w:szCs w:val="24"/>
        </w:rPr>
        <w:t>Conundrum</w:t>
      </w:r>
      <w:proofErr w:type="spellEnd"/>
      <w:r w:rsidRPr="00A92860">
        <w:rPr>
          <w:rFonts w:ascii="Times New Roman" w:hAnsi="Times New Roman" w:cs="Times New Roman"/>
          <w:i/>
          <w:iCs/>
          <w:sz w:val="24"/>
          <w:szCs w:val="24"/>
        </w:rPr>
        <w:t xml:space="preserve">: Western </w:t>
      </w:r>
      <w:proofErr w:type="spellStart"/>
      <w:r w:rsidRPr="00A92860">
        <w:rPr>
          <w:rFonts w:ascii="Times New Roman" w:hAnsi="Times New Roman" w:cs="Times New Roman"/>
          <w:i/>
          <w:iCs/>
          <w:sz w:val="24"/>
          <w:szCs w:val="24"/>
        </w:rPr>
        <w:t>Policy</w:t>
      </w:r>
      <w:proofErr w:type="spellEnd"/>
      <w:r w:rsidRPr="00A92860">
        <w:rPr>
          <w:rFonts w:ascii="Times New Roman" w:hAnsi="Times New Roman" w:cs="Times New Roman"/>
          <w:i/>
          <w:iCs/>
          <w:sz w:val="24"/>
          <w:szCs w:val="24"/>
        </w:rPr>
        <w:t xml:space="preserve"> and </w:t>
      </w:r>
      <w:proofErr w:type="spellStart"/>
      <w:r w:rsidRPr="00A92860">
        <w:rPr>
          <w:rFonts w:ascii="Times New Roman" w:hAnsi="Times New Roman" w:cs="Times New Roman"/>
          <w:i/>
          <w:iCs/>
          <w:sz w:val="24"/>
          <w:szCs w:val="24"/>
        </w:rPr>
        <w:t>Russian</w:t>
      </w:r>
      <w:proofErr w:type="spellEnd"/>
      <w:r w:rsidRPr="00A92860">
        <w:rPr>
          <w:rFonts w:ascii="Times New Roman" w:hAnsi="Times New Roman" w:cs="Times New Roman"/>
          <w:i/>
          <w:iCs/>
          <w:sz w:val="24"/>
          <w:szCs w:val="24"/>
        </w:rPr>
        <w:t xml:space="preserve"> </w:t>
      </w:r>
      <w:proofErr w:type="spellStart"/>
      <w:r w:rsidRPr="00A92860">
        <w:rPr>
          <w:rFonts w:ascii="Times New Roman" w:hAnsi="Times New Roman" w:cs="Times New Roman"/>
          <w:i/>
          <w:iCs/>
          <w:sz w:val="24"/>
          <w:szCs w:val="24"/>
        </w:rPr>
        <w:t>War</w:t>
      </w:r>
      <w:proofErr w:type="spellEnd"/>
      <w:r w:rsidRPr="00A92860">
        <w:rPr>
          <w:rFonts w:ascii="Times New Roman" w:hAnsi="Times New Roman" w:cs="Times New Roman"/>
          <w:i/>
          <w:iCs/>
          <w:sz w:val="24"/>
          <w:szCs w:val="24"/>
        </w:rPr>
        <w:t xml:space="preserve"> in </w:t>
      </w:r>
      <w:proofErr w:type="spellStart"/>
      <w:r w:rsidRPr="00A92860">
        <w:rPr>
          <w:rFonts w:ascii="Times New Roman" w:hAnsi="Times New Roman" w:cs="Times New Roman"/>
          <w:i/>
          <w:iCs/>
          <w:sz w:val="24"/>
          <w:szCs w:val="24"/>
        </w:rPr>
        <w:t>Eastern</w:t>
      </w:r>
      <w:proofErr w:type="spellEnd"/>
      <w:r w:rsidRPr="00A92860">
        <w:rPr>
          <w:rFonts w:ascii="Times New Roman" w:hAnsi="Times New Roman" w:cs="Times New Roman"/>
          <w:i/>
          <w:iCs/>
          <w:sz w:val="24"/>
          <w:szCs w:val="24"/>
        </w:rPr>
        <w:t xml:space="preserve"> </w:t>
      </w:r>
      <w:proofErr w:type="spellStart"/>
      <w:r w:rsidRPr="00A92860">
        <w:rPr>
          <w:rFonts w:ascii="Times New Roman" w:hAnsi="Times New Roman" w:cs="Times New Roman"/>
          <w:i/>
          <w:iCs/>
          <w:sz w:val="24"/>
          <w:szCs w:val="24"/>
        </w:rPr>
        <w:t>Ukraine</w:t>
      </w:r>
      <w:proofErr w:type="spellEnd"/>
      <w:r w:rsidR="00A92860">
        <w:rPr>
          <w:rFonts w:ascii="Times New Roman" w:hAnsi="Times New Roman" w:cs="Times New Roman"/>
          <w:sz w:val="24"/>
          <w:szCs w:val="24"/>
        </w:rPr>
        <w:t xml:space="preserve">. Dostupné z </w:t>
      </w:r>
      <w:r w:rsidR="00A92860" w:rsidRPr="00A92860">
        <w:rPr>
          <w:rFonts w:ascii="Times New Roman" w:hAnsi="Times New Roman" w:cs="Times New Roman"/>
          <w:sz w:val="24"/>
          <w:szCs w:val="24"/>
        </w:rPr>
        <w:t>https://www.chathamhouse.org/2020/05/minsk-conundrum-western-policy-and-russias-war-eastern-ukraine-0/minsk-2-agreement</w:t>
      </w:r>
    </w:p>
    <w:p w14:paraId="4F9F2B56" w14:textId="44A14D5E" w:rsidR="00F8130B" w:rsidRPr="00F17D9B" w:rsidRDefault="00F8130B" w:rsidP="00F17D9B">
      <w:pPr>
        <w:spacing w:line="240" w:lineRule="auto"/>
        <w:rPr>
          <w:rFonts w:ascii="Times New Roman" w:hAnsi="Times New Roman" w:cs="Times New Roman"/>
          <w:sz w:val="24"/>
          <w:szCs w:val="24"/>
        </w:rPr>
      </w:pPr>
      <w:r w:rsidRPr="00F17D9B">
        <w:rPr>
          <w:rFonts w:ascii="Times New Roman" w:hAnsi="Times New Roman" w:cs="Times New Roman"/>
          <w:sz w:val="24"/>
          <w:szCs w:val="24"/>
        </w:rPr>
        <w:t xml:space="preserve">Allison, R. (2008). </w:t>
      </w:r>
      <w:proofErr w:type="spellStart"/>
      <w:r w:rsidRPr="00F17D9B">
        <w:rPr>
          <w:rFonts w:ascii="Times New Roman" w:hAnsi="Times New Roman" w:cs="Times New Roman"/>
          <w:sz w:val="24"/>
          <w:szCs w:val="24"/>
        </w:rPr>
        <w:t>Russia</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Resurgent</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Moscow’s</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Campaign</w:t>
      </w:r>
      <w:proofErr w:type="spellEnd"/>
      <w:r w:rsidRPr="00F17D9B">
        <w:rPr>
          <w:rFonts w:ascii="Times New Roman" w:hAnsi="Times New Roman" w:cs="Times New Roman"/>
          <w:sz w:val="24"/>
          <w:szCs w:val="24"/>
        </w:rPr>
        <w:t xml:space="preserve"> to</w:t>
      </w:r>
      <w:r w:rsidR="00F17D9B">
        <w:rPr>
          <w:rFonts w:ascii="Times New Roman" w:hAnsi="Times New Roman" w:cs="Times New Roman"/>
          <w:sz w:val="24"/>
          <w:szCs w:val="24"/>
        </w:rPr>
        <w:t xml:space="preserve"> </w:t>
      </w:r>
      <w:r w:rsidRPr="00F17D9B">
        <w:rPr>
          <w:rFonts w:ascii="Times New Roman" w:hAnsi="Times New Roman" w:cs="Times New Roman"/>
          <w:sz w:val="24"/>
          <w:szCs w:val="24"/>
        </w:rPr>
        <w:t>,</w:t>
      </w:r>
      <w:proofErr w:type="spellStart"/>
      <w:r w:rsidRPr="00F17D9B">
        <w:rPr>
          <w:rFonts w:ascii="Times New Roman" w:hAnsi="Times New Roman" w:cs="Times New Roman"/>
          <w:sz w:val="24"/>
          <w:szCs w:val="24"/>
        </w:rPr>
        <w:t>Coerce</w:t>
      </w:r>
      <w:proofErr w:type="spellEnd"/>
      <w:r w:rsidRPr="00F17D9B">
        <w:rPr>
          <w:rFonts w:ascii="Times New Roman" w:hAnsi="Times New Roman" w:cs="Times New Roman"/>
          <w:sz w:val="24"/>
          <w:szCs w:val="24"/>
        </w:rPr>
        <w:t xml:space="preserve"> Georgia to </w:t>
      </w:r>
      <w:proofErr w:type="spellStart"/>
      <w:r w:rsidRPr="00F17D9B">
        <w:rPr>
          <w:rFonts w:ascii="Times New Roman" w:hAnsi="Times New Roman" w:cs="Times New Roman"/>
          <w:sz w:val="24"/>
          <w:szCs w:val="24"/>
        </w:rPr>
        <w:t>Peace</w:t>
      </w:r>
      <w:proofErr w:type="spellEnd"/>
      <w:r w:rsidRPr="00F17D9B">
        <w:rPr>
          <w:rFonts w:ascii="Times New Roman" w:hAnsi="Times New Roman" w:cs="Times New Roman"/>
          <w:sz w:val="24"/>
          <w:szCs w:val="24"/>
        </w:rPr>
        <w:t xml:space="preserve">‘. </w:t>
      </w:r>
      <w:r w:rsidRPr="00F17D9B">
        <w:rPr>
          <w:rFonts w:ascii="Times New Roman" w:hAnsi="Times New Roman" w:cs="Times New Roman"/>
          <w:i/>
          <w:iCs/>
          <w:sz w:val="24"/>
          <w:szCs w:val="24"/>
        </w:rPr>
        <w:t xml:space="preserve">International </w:t>
      </w:r>
      <w:proofErr w:type="spellStart"/>
      <w:r w:rsidRPr="00F17D9B">
        <w:rPr>
          <w:rFonts w:ascii="Times New Roman" w:hAnsi="Times New Roman" w:cs="Times New Roman"/>
          <w:i/>
          <w:iCs/>
          <w:sz w:val="24"/>
          <w:szCs w:val="24"/>
        </w:rPr>
        <w:t>Affairs</w:t>
      </w:r>
      <w:proofErr w:type="spellEnd"/>
      <w:r w:rsidRPr="00F17D9B">
        <w:rPr>
          <w:rFonts w:ascii="Times New Roman" w:hAnsi="Times New Roman" w:cs="Times New Roman"/>
          <w:i/>
          <w:iCs/>
          <w:sz w:val="24"/>
          <w:szCs w:val="24"/>
        </w:rPr>
        <w:t xml:space="preserve"> 84 </w:t>
      </w:r>
      <w:r w:rsidRPr="00F17D9B">
        <w:rPr>
          <w:rFonts w:ascii="Times New Roman" w:hAnsi="Times New Roman" w:cs="Times New Roman"/>
          <w:sz w:val="24"/>
          <w:szCs w:val="24"/>
        </w:rPr>
        <w:t xml:space="preserve">(6), 1145-1171. </w:t>
      </w:r>
      <w:r w:rsidRPr="00F17D9B">
        <w:rPr>
          <w:rFonts w:ascii="Times New Roman" w:hAnsi="Times New Roman" w:cs="Times New Roman"/>
          <w:sz w:val="24"/>
          <w:szCs w:val="24"/>
          <w:shd w:val="clear" w:color="auto" w:fill="FFFFFF"/>
        </w:rPr>
        <w:t>doi.org/10.1111/j.1468-2346.2008.00762.x</w:t>
      </w:r>
    </w:p>
    <w:p w14:paraId="284E5976" w14:textId="77777777" w:rsidR="004414F0" w:rsidRPr="00F17D9B" w:rsidRDefault="004414F0" w:rsidP="00F17D9B">
      <w:pPr>
        <w:spacing w:line="240" w:lineRule="auto"/>
        <w:rPr>
          <w:rFonts w:ascii="Times New Roman" w:hAnsi="Times New Roman" w:cs="Times New Roman"/>
          <w:spacing w:val="-5"/>
          <w:sz w:val="24"/>
          <w:szCs w:val="24"/>
          <w:shd w:val="clear" w:color="auto" w:fill="FFFFFF"/>
        </w:rPr>
      </w:pPr>
      <w:r w:rsidRPr="00F17D9B">
        <w:rPr>
          <w:rFonts w:ascii="Times New Roman" w:hAnsi="Times New Roman" w:cs="Times New Roman"/>
          <w:spacing w:val="-5"/>
          <w:sz w:val="24"/>
          <w:szCs w:val="24"/>
          <w:shd w:val="clear" w:color="auto" w:fill="FFFFFF"/>
        </w:rPr>
        <w:t xml:space="preserve">Allison, R. (2014). </w:t>
      </w:r>
      <w:proofErr w:type="spellStart"/>
      <w:r w:rsidRPr="00F17D9B">
        <w:rPr>
          <w:rFonts w:ascii="Times New Roman" w:hAnsi="Times New Roman" w:cs="Times New Roman"/>
          <w:spacing w:val="-5"/>
          <w:sz w:val="24"/>
          <w:szCs w:val="24"/>
          <w:shd w:val="clear" w:color="auto" w:fill="FFFFFF"/>
        </w:rPr>
        <w:t>Russian</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deniable</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intervention</w:t>
      </w:r>
      <w:proofErr w:type="spellEnd"/>
      <w:r w:rsidRPr="00F17D9B">
        <w:rPr>
          <w:rFonts w:ascii="Times New Roman" w:hAnsi="Times New Roman" w:cs="Times New Roman"/>
          <w:spacing w:val="-5"/>
          <w:sz w:val="24"/>
          <w:szCs w:val="24"/>
          <w:shd w:val="clear" w:color="auto" w:fill="FFFFFF"/>
        </w:rPr>
        <w:t xml:space="preserve"> in </w:t>
      </w:r>
      <w:proofErr w:type="spellStart"/>
      <w:r w:rsidRPr="00F17D9B">
        <w:rPr>
          <w:rFonts w:ascii="Times New Roman" w:hAnsi="Times New Roman" w:cs="Times New Roman"/>
          <w:spacing w:val="-5"/>
          <w:sz w:val="24"/>
          <w:szCs w:val="24"/>
          <w:shd w:val="clear" w:color="auto" w:fill="FFFFFF"/>
        </w:rPr>
        <w:t>Ukraine</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how</w:t>
      </w:r>
      <w:proofErr w:type="spellEnd"/>
      <w:r w:rsidRPr="00F17D9B">
        <w:rPr>
          <w:rFonts w:ascii="Times New Roman" w:hAnsi="Times New Roman" w:cs="Times New Roman"/>
          <w:spacing w:val="-5"/>
          <w:sz w:val="24"/>
          <w:szCs w:val="24"/>
          <w:shd w:val="clear" w:color="auto" w:fill="FFFFFF"/>
        </w:rPr>
        <w:t xml:space="preserve"> and </w:t>
      </w:r>
      <w:proofErr w:type="spellStart"/>
      <w:r w:rsidRPr="00F17D9B">
        <w:rPr>
          <w:rFonts w:ascii="Times New Roman" w:hAnsi="Times New Roman" w:cs="Times New Roman"/>
          <w:spacing w:val="-5"/>
          <w:sz w:val="24"/>
          <w:szCs w:val="24"/>
          <w:shd w:val="clear" w:color="auto" w:fill="FFFFFF"/>
        </w:rPr>
        <w:t>why</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Russia</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broke</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the</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rules</w:t>
      </w:r>
      <w:proofErr w:type="spellEnd"/>
      <w:r w:rsidRPr="00F17D9B">
        <w:rPr>
          <w:rFonts w:ascii="Times New Roman" w:hAnsi="Times New Roman" w:cs="Times New Roman"/>
          <w:spacing w:val="-5"/>
          <w:sz w:val="24"/>
          <w:szCs w:val="24"/>
          <w:shd w:val="clear" w:color="auto" w:fill="FFFFFF"/>
        </w:rPr>
        <w:t xml:space="preserve">. </w:t>
      </w:r>
      <w:r w:rsidRPr="00F17D9B">
        <w:rPr>
          <w:rFonts w:ascii="Times New Roman" w:hAnsi="Times New Roman" w:cs="Times New Roman"/>
          <w:i/>
          <w:iCs/>
          <w:spacing w:val="-5"/>
          <w:sz w:val="24"/>
          <w:szCs w:val="24"/>
          <w:shd w:val="clear" w:color="auto" w:fill="FFFFFF"/>
        </w:rPr>
        <w:t xml:space="preserve">International </w:t>
      </w:r>
      <w:proofErr w:type="spellStart"/>
      <w:r w:rsidRPr="00F17D9B">
        <w:rPr>
          <w:rFonts w:ascii="Times New Roman" w:hAnsi="Times New Roman" w:cs="Times New Roman"/>
          <w:i/>
          <w:iCs/>
          <w:spacing w:val="-5"/>
          <w:sz w:val="24"/>
          <w:szCs w:val="24"/>
          <w:shd w:val="clear" w:color="auto" w:fill="FFFFFF"/>
        </w:rPr>
        <w:t>Affairs</w:t>
      </w:r>
      <w:proofErr w:type="spellEnd"/>
      <w:r w:rsidRPr="00F17D9B">
        <w:rPr>
          <w:rFonts w:ascii="Times New Roman" w:hAnsi="Times New Roman" w:cs="Times New Roman"/>
          <w:i/>
          <w:iCs/>
          <w:spacing w:val="-5"/>
          <w:sz w:val="24"/>
          <w:szCs w:val="24"/>
          <w:shd w:val="clear" w:color="auto" w:fill="FFFFFF"/>
        </w:rPr>
        <w:t xml:space="preserve"> 90 </w:t>
      </w:r>
      <w:r w:rsidRPr="00F17D9B">
        <w:rPr>
          <w:rFonts w:ascii="Times New Roman" w:hAnsi="Times New Roman" w:cs="Times New Roman"/>
          <w:spacing w:val="-5"/>
          <w:sz w:val="24"/>
          <w:szCs w:val="24"/>
          <w:shd w:val="clear" w:color="auto" w:fill="FFFFFF"/>
        </w:rPr>
        <w:t>(6), 1255-1297. Dostupné z: https://www.jstor.org/stable/24538666?seq=1#metadata_info_tab_contents</w:t>
      </w:r>
    </w:p>
    <w:p w14:paraId="60CAC7D3" w14:textId="77777777" w:rsidR="008B3B13" w:rsidRPr="00F17D9B" w:rsidRDefault="008B3B13"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t>Ambrosio</w:t>
      </w:r>
      <w:proofErr w:type="spellEnd"/>
      <w:r w:rsidRPr="00F17D9B">
        <w:rPr>
          <w:rFonts w:ascii="Times New Roman" w:hAnsi="Times New Roman" w:cs="Times New Roman"/>
          <w:sz w:val="24"/>
          <w:szCs w:val="24"/>
        </w:rPr>
        <w:t xml:space="preserve">, T. (2005). </w:t>
      </w:r>
      <w:proofErr w:type="spellStart"/>
      <w:r w:rsidRPr="00F17D9B">
        <w:rPr>
          <w:rFonts w:ascii="Times New Roman" w:hAnsi="Times New Roman" w:cs="Times New Roman"/>
          <w:i/>
          <w:iCs/>
          <w:sz w:val="24"/>
          <w:szCs w:val="24"/>
        </w:rPr>
        <w:t>Challenging</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America’s</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Global</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Preeminence</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Russia’s</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Quest</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for</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Multipolarity</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Abingdon</w:t>
      </w:r>
      <w:proofErr w:type="spellEnd"/>
      <w:r w:rsidRPr="00F17D9B">
        <w:rPr>
          <w:rFonts w:ascii="Times New Roman" w:hAnsi="Times New Roman" w:cs="Times New Roman"/>
          <w:sz w:val="24"/>
          <w:szCs w:val="24"/>
        </w:rPr>
        <w:t>-on-</w:t>
      </w:r>
      <w:proofErr w:type="spellStart"/>
      <w:r w:rsidRPr="00F17D9B">
        <w:rPr>
          <w:rFonts w:ascii="Times New Roman" w:hAnsi="Times New Roman" w:cs="Times New Roman"/>
          <w:sz w:val="24"/>
          <w:szCs w:val="24"/>
        </w:rPr>
        <w:t>Thames</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Routledge</w:t>
      </w:r>
      <w:proofErr w:type="spellEnd"/>
      <w:r w:rsidRPr="00F17D9B">
        <w:rPr>
          <w:rFonts w:ascii="Times New Roman" w:hAnsi="Times New Roman" w:cs="Times New Roman"/>
          <w:sz w:val="24"/>
          <w:szCs w:val="24"/>
        </w:rPr>
        <w:t>.</w:t>
      </w:r>
    </w:p>
    <w:p w14:paraId="5E60E030" w14:textId="77777777" w:rsidR="00AC0BD8" w:rsidRPr="00F17D9B" w:rsidRDefault="00F8130B" w:rsidP="00F17D9B">
      <w:pPr>
        <w:pStyle w:val="Normlnweb"/>
        <w:shd w:val="clear" w:color="auto" w:fill="FFFFFF"/>
        <w:spacing w:before="0" w:beforeAutospacing="0" w:after="165" w:afterAutospacing="0"/>
        <w:rPr>
          <w:spacing w:val="5"/>
        </w:rPr>
      </w:pPr>
      <w:proofErr w:type="spellStart"/>
      <w:r w:rsidRPr="00F17D9B">
        <w:rPr>
          <w:spacing w:val="5"/>
        </w:rPr>
        <w:t>Arquilla</w:t>
      </w:r>
      <w:proofErr w:type="spellEnd"/>
      <w:r w:rsidRPr="00F17D9B">
        <w:rPr>
          <w:spacing w:val="5"/>
        </w:rPr>
        <w:t xml:space="preserve">, J. (1992). </w:t>
      </w:r>
      <w:proofErr w:type="spellStart"/>
      <w:r w:rsidRPr="00F17D9B">
        <w:rPr>
          <w:i/>
          <w:iCs/>
          <w:spacing w:val="5"/>
        </w:rPr>
        <w:t>Dubious</w:t>
      </w:r>
      <w:proofErr w:type="spellEnd"/>
      <w:r w:rsidRPr="00F17D9B">
        <w:rPr>
          <w:i/>
          <w:iCs/>
          <w:spacing w:val="5"/>
        </w:rPr>
        <w:t xml:space="preserve"> </w:t>
      </w:r>
      <w:proofErr w:type="spellStart"/>
      <w:r w:rsidRPr="00F17D9B">
        <w:rPr>
          <w:i/>
          <w:iCs/>
          <w:spacing w:val="5"/>
        </w:rPr>
        <w:t>Battles</w:t>
      </w:r>
      <w:proofErr w:type="spellEnd"/>
      <w:r w:rsidRPr="00F17D9B">
        <w:rPr>
          <w:i/>
          <w:iCs/>
          <w:spacing w:val="5"/>
        </w:rPr>
        <w:t xml:space="preserve">: </w:t>
      </w:r>
      <w:proofErr w:type="spellStart"/>
      <w:r w:rsidRPr="00F17D9B">
        <w:rPr>
          <w:i/>
          <w:iCs/>
          <w:spacing w:val="5"/>
        </w:rPr>
        <w:t>Aggression</w:t>
      </w:r>
      <w:proofErr w:type="spellEnd"/>
      <w:r w:rsidRPr="00F17D9B">
        <w:rPr>
          <w:i/>
          <w:iCs/>
          <w:spacing w:val="5"/>
        </w:rPr>
        <w:t xml:space="preserve">, </w:t>
      </w:r>
      <w:proofErr w:type="spellStart"/>
      <w:r w:rsidRPr="00F17D9B">
        <w:rPr>
          <w:i/>
          <w:iCs/>
          <w:spacing w:val="5"/>
        </w:rPr>
        <w:t>Defeat</w:t>
      </w:r>
      <w:proofErr w:type="spellEnd"/>
      <w:r w:rsidRPr="00F17D9B">
        <w:rPr>
          <w:i/>
          <w:iCs/>
          <w:spacing w:val="5"/>
        </w:rPr>
        <w:t xml:space="preserve"> and </w:t>
      </w:r>
      <w:proofErr w:type="spellStart"/>
      <w:r w:rsidRPr="00F17D9B">
        <w:rPr>
          <w:i/>
          <w:iCs/>
          <w:spacing w:val="5"/>
        </w:rPr>
        <w:t>the</w:t>
      </w:r>
      <w:proofErr w:type="spellEnd"/>
      <w:r w:rsidRPr="00F17D9B">
        <w:rPr>
          <w:i/>
          <w:iCs/>
          <w:spacing w:val="5"/>
        </w:rPr>
        <w:t xml:space="preserve"> International </w:t>
      </w:r>
      <w:proofErr w:type="spellStart"/>
      <w:r w:rsidRPr="00F17D9B">
        <w:rPr>
          <w:i/>
          <w:iCs/>
          <w:spacing w:val="5"/>
        </w:rPr>
        <w:t>System</w:t>
      </w:r>
      <w:proofErr w:type="spellEnd"/>
      <w:r w:rsidRPr="00F17D9B">
        <w:rPr>
          <w:i/>
          <w:iCs/>
          <w:spacing w:val="5"/>
        </w:rPr>
        <w:t xml:space="preserve">. </w:t>
      </w:r>
      <w:r w:rsidRPr="00F17D9B">
        <w:rPr>
          <w:spacing w:val="5"/>
        </w:rPr>
        <w:t xml:space="preserve">Washington, DC.: </w:t>
      </w:r>
      <w:proofErr w:type="spellStart"/>
      <w:r w:rsidRPr="00F17D9B">
        <w:rPr>
          <w:spacing w:val="5"/>
        </w:rPr>
        <w:t>Crane</w:t>
      </w:r>
      <w:proofErr w:type="spellEnd"/>
      <w:r w:rsidRPr="00F17D9B">
        <w:rPr>
          <w:spacing w:val="5"/>
        </w:rPr>
        <w:t xml:space="preserve"> </w:t>
      </w:r>
      <w:proofErr w:type="spellStart"/>
      <w:r w:rsidRPr="00F17D9B">
        <w:rPr>
          <w:spacing w:val="5"/>
        </w:rPr>
        <w:t>Russak</w:t>
      </w:r>
      <w:proofErr w:type="spellEnd"/>
      <w:r w:rsidRPr="00F17D9B">
        <w:rPr>
          <w:spacing w:val="5"/>
        </w:rPr>
        <w:t>.</w:t>
      </w:r>
    </w:p>
    <w:p w14:paraId="01F4DA28" w14:textId="5DC76D28" w:rsidR="00C25A51" w:rsidRPr="00C25A51" w:rsidRDefault="00C25A51" w:rsidP="00F17D9B">
      <w:pPr>
        <w:spacing w:line="240" w:lineRule="auto"/>
        <w:rPr>
          <w:rFonts w:ascii="Times New Roman" w:hAnsi="Times New Roman" w:cs="Times New Roman"/>
          <w:spacing w:val="5"/>
          <w:sz w:val="24"/>
          <w:szCs w:val="24"/>
          <w:shd w:val="clear" w:color="auto" w:fill="FFFFFF"/>
        </w:rPr>
      </w:pPr>
      <w:proofErr w:type="spellStart"/>
      <w:r>
        <w:rPr>
          <w:rFonts w:ascii="Times New Roman" w:hAnsi="Times New Roman" w:cs="Times New Roman"/>
          <w:spacing w:val="5"/>
          <w:sz w:val="24"/>
          <w:szCs w:val="24"/>
          <w:shd w:val="clear" w:color="auto" w:fill="FFFFFF"/>
        </w:rPr>
        <w:t>Barry</w:t>
      </w:r>
      <w:proofErr w:type="spellEnd"/>
      <w:r>
        <w:rPr>
          <w:rFonts w:ascii="Times New Roman" w:hAnsi="Times New Roman" w:cs="Times New Roman"/>
          <w:spacing w:val="5"/>
          <w:sz w:val="24"/>
          <w:szCs w:val="24"/>
          <w:shd w:val="clear" w:color="auto" w:fill="FFFFFF"/>
        </w:rPr>
        <w:t xml:space="preserve">, E. (2011, 23. listopad). </w:t>
      </w:r>
      <w:proofErr w:type="spellStart"/>
      <w:r>
        <w:rPr>
          <w:rFonts w:ascii="Times New Roman" w:hAnsi="Times New Roman" w:cs="Times New Roman"/>
          <w:i/>
          <w:iCs/>
          <w:spacing w:val="5"/>
          <w:sz w:val="24"/>
          <w:szCs w:val="24"/>
          <w:shd w:val="clear" w:color="auto" w:fill="FFFFFF"/>
        </w:rPr>
        <w:t>Young</w:t>
      </w:r>
      <w:proofErr w:type="spellEnd"/>
      <w:r>
        <w:rPr>
          <w:rFonts w:ascii="Times New Roman" w:hAnsi="Times New Roman" w:cs="Times New Roman"/>
          <w:i/>
          <w:iCs/>
          <w:spacing w:val="5"/>
          <w:sz w:val="24"/>
          <w:szCs w:val="24"/>
          <w:shd w:val="clear" w:color="auto" w:fill="FFFFFF"/>
        </w:rPr>
        <w:t xml:space="preserve"> and </w:t>
      </w:r>
      <w:proofErr w:type="spellStart"/>
      <w:r>
        <w:rPr>
          <w:rFonts w:ascii="Times New Roman" w:hAnsi="Times New Roman" w:cs="Times New Roman"/>
          <w:i/>
          <w:iCs/>
          <w:spacing w:val="5"/>
          <w:sz w:val="24"/>
          <w:szCs w:val="24"/>
          <w:shd w:val="clear" w:color="auto" w:fill="FFFFFF"/>
        </w:rPr>
        <w:t>Connected</w:t>
      </w:r>
      <w:proofErr w:type="spellEnd"/>
      <w:r>
        <w:rPr>
          <w:rFonts w:ascii="Times New Roman" w:hAnsi="Times New Roman" w:cs="Times New Roman"/>
          <w:i/>
          <w:iCs/>
          <w:spacing w:val="5"/>
          <w:sz w:val="24"/>
          <w:szCs w:val="24"/>
          <w:shd w:val="clear" w:color="auto" w:fill="FFFFFF"/>
        </w:rPr>
        <w:t xml:space="preserve">, Office Plankton </w:t>
      </w:r>
      <w:proofErr w:type="spellStart"/>
      <w:r>
        <w:rPr>
          <w:rFonts w:ascii="Times New Roman" w:hAnsi="Times New Roman" w:cs="Times New Roman"/>
          <w:i/>
          <w:iCs/>
          <w:spacing w:val="5"/>
          <w:sz w:val="24"/>
          <w:szCs w:val="24"/>
          <w:shd w:val="clear" w:color="auto" w:fill="FFFFFF"/>
        </w:rPr>
        <w:t>Protesters</w:t>
      </w:r>
      <w:proofErr w:type="spellEnd"/>
      <w:r>
        <w:rPr>
          <w:rFonts w:ascii="Times New Roman" w:hAnsi="Times New Roman" w:cs="Times New Roman"/>
          <w:i/>
          <w:iCs/>
          <w:spacing w:val="5"/>
          <w:sz w:val="24"/>
          <w:szCs w:val="24"/>
          <w:shd w:val="clear" w:color="auto" w:fill="FFFFFF"/>
        </w:rPr>
        <w:t xml:space="preserve"> </w:t>
      </w:r>
      <w:proofErr w:type="spellStart"/>
      <w:r>
        <w:rPr>
          <w:rFonts w:ascii="Times New Roman" w:hAnsi="Times New Roman" w:cs="Times New Roman"/>
          <w:i/>
          <w:iCs/>
          <w:spacing w:val="5"/>
          <w:sz w:val="24"/>
          <w:szCs w:val="24"/>
          <w:shd w:val="clear" w:color="auto" w:fill="FFFFFF"/>
        </w:rPr>
        <w:t>Suprise</w:t>
      </w:r>
      <w:proofErr w:type="spellEnd"/>
      <w:r>
        <w:rPr>
          <w:rFonts w:ascii="Times New Roman" w:hAnsi="Times New Roman" w:cs="Times New Roman"/>
          <w:i/>
          <w:iCs/>
          <w:spacing w:val="5"/>
          <w:sz w:val="24"/>
          <w:szCs w:val="24"/>
          <w:shd w:val="clear" w:color="auto" w:fill="FFFFFF"/>
        </w:rPr>
        <w:t xml:space="preserve"> </w:t>
      </w:r>
      <w:proofErr w:type="spellStart"/>
      <w:r>
        <w:rPr>
          <w:rFonts w:ascii="Times New Roman" w:hAnsi="Times New Roman" w:cs="Times New Roman"/>
          <w:i/>
          <w:iCs/>
          <w:spacing w:val="5"/>
          <w:sz w:val="24"/>
          <w:szCs w:val="24"/>
          <w:shd w:val="clear" w:color="auto" w:fill="FFFFFF"/>
        </w:rPr>
        <w:t>Russia</w:t>
      </w:r>
      <w:proofErr w:type="spellEnd"/>
      <w:r>
        <w:rPr>
          <w:rFonts w:ascii="Times New Roman" w:hAnsi="Times New Roman" w:cs="Times New Roman"/>
          <w:i/>
          <w:iCs/>
          <w:spacing w:val="5"/>
          <w:sz w:val="24"/>
          <w:szCs w:val="24"/>
          <w:shd w:val="clear" w:color="auto" w:fill="FFFFFF"/>
        </w:rPr>
        <w:t xml:space="preserve">. </w:t>
      </w:r>
      <w:r>
        <w:rPr>
          <w:rFonts w:ascii="Times New Roman" w:hAnsi="Times New Roman" w:cs="Times New Roman"/>
          <w:spacing w:val="5"/>
          <w:sz w:val="24"/>
          <w:szCs w:val="24"/>
          <w:shd w:val="clear" w:color="auto" w:fill="FFFFFF"/>
        </w:rPr>
        <w:t xml:space="preserve">Dostupné z </w:t>
      </w:r>
      <w:r w:rsidRPr="00C25A51">
        <w:rPr>
          <w:rFonts w:ascii="Times New Roman" w:hAnsi="Times New Roman" w:cs="Times New Roman"/>
          <w:spacing w:val="5"/>
          <w:sz w:val="24"/>
          <w:szCs w:val="24"/>
          <w:shd w:val="clear" w:color="auto" w:fill="FFFFFF"/>
        </w:rPr>
        <w:t>https://www.nytimes.com/2011/12/24/world/europe/young-and-connected-office-plankton-protesters-stir-russia.html</w:t>
      </w:r>
    </w:p>
    <w:p w14:paraId="517BD001" w14:textId="4267046D" w:rsidR="00C25A51" w:rsidRPr="00F17D9B" w:rsidRDefault="00C25A51" w:rsidP="00F17D9B">
      <w:pPr>
        <w:spacing w:line="24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BBC (2011, 11. prosinec). </w:t>
      </w:r>
      <w:proofErr w:type="spellStart"/>
      <w:r w:rsidRPr="00C25A51">
        <w:rPr>
          <w:rFonts w:ascii="Times New Roman" w:hAnsi="Times New Roman" w:cs="Times New Roman"/>
          <w:i/>
          <w:iCs/>
          <w:spacing w:val="5"/>
          <w:sz w:val="24"/>
          <w:szCs w:val="24"/>
        </w:rPr>
        <w:t>Russian</w:t>
      </w:r>
      <w:proofErr w:type="spellEnd"/>
      <w:r w:rsidRPr="00C25A51">
        <w:rPr>
          <w:rFonts w:ascii="Times New Roman" w:hAnsi="Times New Roman" w:cs="Times New Roman"/>
          <w:i/>
          <w:iCs/>
          <w:spacing w:val="5"/>
          <w:sz w:val="24"/>
          <w:szCs w:val="24"/>
        </w:rPr>
        <w:t xml:space="preserve"> </w:t>
      </w:r>
      <w:proofErr w:type="spellStart"/>
      <w:r w:rsidRPr="00C25A51">
        <w:rPr>
          <w:rFonts w:ascii="Times New Roman" w:hAnsi="Times New Roman" w:cs="Times New Roman"/>
          <w:i/>
          <w:iCs/>
          <w:spacing w:val="5"/>
          <w:sz w:val="24"/>
          <w:szCs w:val="24"/>
        </w:rPr>
        <w:t>Election</w:t>
      </w:r>
      <w:proofErr w:type="spellEnd"/>
      <w:r w:rsidRPr="00C25A51">
        <w:rPr>
          <w:rFonts w:ascii="Times New Roman" w:hAnsi="Times New Roman" w:cs="Times New Roman"/>
          <w:i/>
          <w:iCs/>
          <w:spacing w:val="5"/>
          <w:sz w:val="24"/>
          <w:szCs w:val="24"/>
        </w:rPr>
        <w:t xml:space="preserve">: </w:t>
      </w:r>
      <w:proofErr w:type="spellStart"/>
      <w:r w:rsidRPr="00C25A51">
        <w:rPr>
          <w:rFonts w:ascii="Times New Roman" w:hAnsi="Times New Roman" w:cs="Times New Roman"/>
          <w:i/>
          <w:iCs/>
          <w:spacing w:val="5"/>
          <w:sz w:val="24"/>
          <w:szCs w:val="24"/>
        </w:rPr>
        <w:t>Biggest</w:t>
      </w:r>
      <w:proofErr w:type="spellEnd"/>
      <w:r w:rsidRPr="00C25A51">
        <w:rPr>
          <w:rFonts w:ascii="Times New Roman" w:hAnsi="Times New Roman" w:cs="Times New Roman"/>
          <w:i/>
          <w:iCs/>
          <w:spacing w:val="5"/>
          <w:sz w:val="24"/>
          <w:szCs w:val="24"/>
        </w:rPr>
        <w:t xml:space="preserve"> </w:t>
      </w:r>
      <w:proofErr w:type="spellStart"/>
      <w:r w:rsidRPr="00C25A51">
        <w:rPr>
          <w:rFonts w:ascii="Times New Roman" w:hAnsi="Times New Roman" w:cs="Times New Roman"/>
          <w:i/>
          <w:iCs/>
          <w:spacing w:val="5"/>
          <w:sz w:val="24"/>
          <w:szCs w:val="24"/>
        </w:rPr>
        <w:t>protests</w:t>
      </w:r>
      <w:proofErr w:type="spellEnd"/>
      <w:r w:rsidRPr="00C25A51">
        <w:rPr>
          <w:rFonts w:ascii="Times New Roman" w:hAnsi="Times New Roman" w:cs="Times New Roman"/>
          <w:i/>
          <w:iCs/>
          <w:spacing w:val="5"/>
          <w:sz w:val="24"/>
          <w:szCs w:val="24"/>
        </w:rPr>
        <w:t xml:space="preserve"> </w:t>
      </w:r>
      <w:proofErr w:type="spellStart"/>
      <w:r w:rsidRPr="00C25A51">
        <w:rPr>
          <w:rFonts w:ascii="Times New Roman" w:hAnsi="Times New Roman" w:cs="Times New Roman"/>
          <w:i/>
          <w:iCs/>
          <w:spacing w:val="5"/>
          <w:sz w:val="24"/>
          <w:szCs w:val="24"/>
        </w:rPr>
        <w:t>since</w:t>
      </w:r>
      <w:proofErr w:type="spellEnd"/>
      <w:r w:rsidRPr="00C25A51">
        <w:rPr>
          <w:rFonts w:ascii="Times New Roman" w:hAnsi="Times New Roman" w:cs="Times New Roman"/>
          <w:i/>
          <w:iCs/>
          <w:spacing w:val="5"/>
          <w:sz w:val="24"/>
          <w:szCs w:val="24"/>
        </w:rPr>
        <w:t xml:space="preserve"> </w:t>
      </w:r>
      <w:proofErr w:type="spellStart"/>
      <w:r w:rsidRPr="00C25A51">
        <w:rPr>
          <w:rFonts w:ascii="Times New Roman" w:hAnsi="Times New Roman" w:cs="Times New Roman"/>
          <w:i/>
          <w:iCs/>
          <w:spacing w:val="5"/>
          <w:sz w:val="24"/>
          <w:szCs w:val="24"/>
        </w:rPr>
        <w:t>fall</w:t>
      </w:r>
      <w:proofErr w:type="spellEnd"/>
      <w:r w:rsidRPr="00C25A51">
        <w:rPr>
          <w:rFonts w:ascii="Times New Roman" w:hAnsi="Times New Roman" w:cs="Times New Roman"/>
          <w:i/>
          <w:iCs/>
          <w:spacing w:val="5"/>
          <w:sz w:val="24"/>
          <w:szCs w:val="24"/>
        </w:rPr>
        <w:t xml:space="preserve"> </w:t>
      </w:r>
      <w:proofErr w:type="spellStart"/>
      <w:r w:rsidRPr="00C25A51">
        <w:rPr>
          <w:rFonts w:ascii="Times New Roman" w:hAnsi="Times New Roman" w:cs="Times New Roman"/>
          <w:i/>
          <w:iCs/>
          <w:spacing w:val="5"/>
          <w:sz w:val="24"/>
          <w:szCs w:val="24"/>
        </w:rPr>
        <w:t>of</w:t>
      </w:r>
      <w:proofErr w:type="spellEnd"/>
      <w:r w:rsidRPr="00C25A51">
        <w:rPr>
          <w:rFonts w:ascii="Times New Roman" w:hAnsi="Times New Roman" w:cs="Times New Roman"/>
          <w:i/>
          <w:iCs/>
          <w:spacing w:val="5"/>
          <w:sz w:val="24"/>
          <w:szCs w:val="24"/>
        </w:rPr>
        <w:t xml:space="preserve"> USSR</w:t>
      </w:r>
      <w:r>
        <w:rPr>
          <w:rFonts w:ascii="Times New Roman" w:hAnsi="Times New Roman" w:cs="Times New Roman"/>
          <w:spacing w:val="5"/>
          <w:sz w:val="24"/>
          <w:szCs w:val="24"/>
        </w:rPr>
        <w:t xml:space="preserve">. Dostupné z </w:t>
      </w:r>
      <w:r w:rsidRPr="00C25A51">
        <w:rPr>
          <w:rFonts w:ascii="Times New Roman" w:hAnsi="Times New Roman" w:cs="Times New Roman"/>
          <w:spacing w:val="5"/>
          <w:sz w:val="24"/>
          <w:szCs w:val="24"/>
        </w:rPr>
        <w:t>https://www.bbc.com/news/world-europe-16122524</w:t>
      </w:r>
    </w:p>
    <w:p w14:paraId="3ED17AB9" w14:textId="77777777" w:rsidR="005E08B6" w:rsidRPr="00F17D9B" w:rsidRDefault="005E08B6" w:rsidP="00F17D9B">
      <w:pPr>
        <w:spacing w:line="240" w:lineRule="auto"/>
        <w:rPr>
          <w:rFonts w:ascii="Times New Roman" w:hAnsi="Times New Roman" w:cs="Times New Roman"/>
          <w:spacing w:val="5"/>
          <w:sz w:val="24"/>
          <w:szCs w:val="24"/>
        </w:rPr>
      </w:pPr>
      <w:r w:rsidRPr="00F17D9B">
        <w:rPr>
          <w:rFonts w:ascii="Times New Roman" w:hAnsi="Times New Roman" w:cs="Times New Roman"/>
          <w:spacing w:val="5"/>
          <w:sz w:val="24"/>
          <w:szCs w:val="24"/>
        </w:rPr>
        <w:t xml:space="preserve">BBC (2014, 13. listopad). </w:t>
      </w:r>
      <w:proofErr w:type="spellStart"/>
      <w:r w:rsidRPr="00F17D9B">
        <w:rPr>
          <w:rFonts w:ascii="Times New Roman" w:hAnsi="Times New Roman" w:cs="Times New Roman"/>
          <w:i/>
          <w:iCs/>
          <w:spacing w:val="5"/>
          <w:sz w:val="24"/>
          <w:szCs w:val="24"/>
        </w:rPr>
        <w:t>Ukraine</w:t>
      </w:r>
      <w:proofErr w:type="spellEnd"/>
      <w:r w:rsidRPr="00F17D9B">
        <w:rPr>
          <w:rFonts w:ascii="Times New Roman" w:hAnsi="Times New Roman" w:cs="Times New Roman"/>
          <w:i/>
          <w:iCs/>
          <w:spacing w:val="5"/>
          <w:sz w:val="24"/>
          <w:szCs w:val="24"/>
        </w:rPr>
        <w:t xml:space="preserve"> </w:t>
      </w:r>
      <w:proofErr w:type="spellStart"/>
      <w:r w:rsidRPr="00F17D9B">
        <w:rPr>
          <w:rFonts w:ascii="Times New Roman" w:hAnsi="Times New Roman" w:cs="Times New Roman"/>
          <w:i/>
          <w:iCs/>
          <w:spacing w:val="5"/>
          <w:sz w:val="24"/>
          <w:szCs w:val="24"/>
        </w:rPr>
        <w:t>Crisis</w:t>
      </w:r>
      <w:proofErr w:type="spellEnd"/>
      <w:r w:rsidRPr="00F17D9B">
        <w:rPr>
          <w:rFonts w:ascii="Times New Roman" w:hAnsi="Times New Roman" w:cs="Times New Roman"/>
          <w:i/>
          <w:iCs/>
          <w:spacing w:val="5"/>
          <w:sz w:val="24"/>
          <w:szCs w:val="24"/>
        </w:rPr>
        <w:t xml:space="preserve">: </w:t>
      </w:r>
      <w:proofErr w:type="spellStart"/>
      <w:r w:rsidRPr="00F17D9B">
        <w:rPr>
          <w:rFonts w:ascii="Times New Roman" w:hAnsi="Times New Roman" w:cs="Times New Roman"/>
          <w:i/>
          <w:iCs/>
          <w:spacing w:val="5"/>
          <w:sz w:val="24"/>
          <w:szCs w:val="24"/>
        </w:rPr>
        <w:t>Timeline</w:t>
      </w:r>
      <w:proofErr w:type="spellEnd"/>
      <w:r w:rsidRPr="00F17D9B">
        <w:rPr>
          <w:rFonts w:ascii="Times New Roman" w:hAnsi="Times New Roman" w:cs="Times New Roman"/>
          <w:i/>
          <w:iCs/>
          <w:spacing w:val="5"/>
          <w:sz w:val="24"/>
          <w:szCs w:val="24"/>
        </w:rPr>
        <w:t xml:space="preserve">. </w:t>
      </w:r>
      <w:r w:rsidR="008E6D79" w:rsidRPr="00F17D9B">
        <w:rPr>
          <w:rFonts w:ascii="Times New Roman" w:hAnsi="Times New Roman" w:cs="Times New Roman"/>
          <w:spacing w:val="5"/>
          <w:sz w:val="24"/>
          <w:szCs w:val="24"/>
        </w:rPr>
        <w:t>Dostupné z https://www.bbc.com/news/world-middle-east-26248275</w:t>
      </w:r>
    </w:p>
    <w:p w14:paraId="055DD0E5" w14:textId="77777777" w:rsidR="0054127A" w:rsidRPr="00F17D9B" w:rsidRDefault="0054127A" w:rsidP="00F17D9B">
      <w:pPr>
        <w:spacing w:line="240" w:lineRule="auto"/>
        <w:rPr>
          <w:rFonts w:ascii="Times New Roman" w:hAnsi="Times New Roman" w:cs="Times New Roman"/>
          <w:spacing w:val="5"/>
          <w:sz w:val="24"/>
          <w:szCs w:val="24"/>
        </w:rPr>
      </w:pPr>
      <w:proofErr w:type="spellStart"/>
      <w:r w:rsidRPr="00F17D9B">
        <w:rPr>
          <w:rFonts w:ascii="Times New Roman" w:hAnsi="Times New Roman" w:cs="Times New Roman"/>
          <w:spacing w:val="5"/>
          <w:sz w:val="24"/>
          <w:szCs w:val="24"/>
        </w:rPr>
        <w:t>Bebler</w:t>
      </w:r>
      <w:proofErr w:type="spellEnd"/>
      <w:r w:rsidRPr="00F17D9B">
        <w:rPr>
          <w:rFonts w:ascii="Times New Roman" w:hAnsi="Times New Roman" w:cs="Times New Roman"/>
          <w:spacing w:val="5"/>
          <w:sz w:val="24"/>
          <w:szCs w:val="24"/>
        </w:rPr>
        <w:t xml:space="preserve">, A. (2015). </w:t>
      </w:r>
      <w:proofErr w:type="spellStart"/>
      <w:r w:rsidRPr="00F17D9B">
        <w:rPr>
          <w:rFonts w:ascii="Times New Roman" w:hAnsi="Times New Roman" w:cs="Times New Roman"/>
          <w:spacing w:val="5"/>
          <w:sz w:val="24"/>
          <w:szCs w:val="24"/>
        </w:rPr>
        <w:t>Crimea</w:t>
      </w:r>
      <w:proofErr w:type="spellEnd"/>
      <w:r w:rsidRPr="00F17D9B">
        <w:rPr>
          <w:rFonts w:ascii="Times New Roman" w:hAnsi="Times New Roman" w:cs="Times New Roman"/>
          <w:spacing w:val="5"/>
          <w:sz w:val="24"/>
          <w:szCs w:val="24"/>
        </w:rPr>
        <w:t xml:space="preserve"> and </w:t>
      </w:r>
      <w:proofErr w:type="spellStart"/>
      <w:r w:rsidRPr="00F17D9B">
        <w:rPr>
          <w:rFonts w:ascii="Times New Roman" w:hAnsi="Times New Roman" w:cs="Times New Roman"/>
          <w:spacing w:val="5"/>
          <w:sz w:val="24"/>
          <w:szCs w:val="24"/>
        </w:rPr>
        <w:t>the</w:t>
      </w:r>
      <w:proofErr w:type="spellEnd"/>
      <w:r w:rsidRPr="00F17D9B">
        <w:rPr>
          <w:rFonts w:ascii="Times New Roman" w:hAnsi="Times New Roman" w:cs="Times New Roman"/>
          <w:spacing w:val="5"/>
          <w:sz w:val="24"/>
          <w:szCs w:val="24"/>
        </w:rPr>
        <w:t xml:space="preserve"> </w:t>
      </w:r>
      <w:proofErr w:type="spellStart"/>
      <w:r w:rsidRPr="00F17D9B">
        <w:rPr>
          <w:rFonts w:ascii="Times New Roman" w:hAnsi="Times New Roman" w:cs="Times New Roman"/>
          <w:spacing w:val="5"/>
          <w:sz w:val="24"/>
          <w:szCs w:val="24"/>
        </w:rPr>
        <w:t>Ukrainian-Russian</w:t>
      </w:r>
      <w:proofErr w:type="spellEnd"/>
      <w:r w:rsidRPr="00F17D9B">
        <w:rPr>
          <w:rFonts w:ascii="Times New Roman" w:hAnsi="Times New Roman" w:cs="Times New Roman"/>
          <w:spacing w:val="5"/>
          <w:sz w:val="24"/>
          <w:szCs w:val="24"/>
        </w:rPr>
        <w:t xml:space="preserve"> </w:t>
      </w:r>
      <w:proofErr w:type="spellStart"/>
      <w:r w:rsidRPr="00F17D9B">
        <w:rPr>
          <w:rFonts w:ascii="Times New Roman" w:hAnsi="Times New Roman" w:cs="Times New Roman"/>
          <w:spacing w:val="5"/>
          <w:sz w:val="24"/>
          <w:szCs w:val="24"/>
        </w:rPr>
        <w:t>conflict</w:t>
      </w:r>
      <w:proofErr w:type="spellEnd"/>
      <w:r w:rsidRPr="00F17D9B">
        <w:rPr>
          <w:rFonts w:ascii="Times New Roman" w:hAnsi="Times New Roman" w:cs="Times New Roman"/>
          <w:spacing w:val="5"/>
          <w:sz w:val="24"/>
          <w:szCs w:val="24"/>
        </w:rPr>
        <w:t xml:space="preserve">. In A. </w:t>
      </w:r>
      <w:proofErr w:type="spellStart"/>
      <w:r w:rsidRPr="00F17D9B">
        <w:rPr>
          <w:rFonts w:ascii="Times New Roman" w:hAnsi="Times New Roman" w:cs="Times New Roman"/>
          <w:spacing w:val="5"/>
          <w:sz w:val="24"/>
          <w:szCs w:val="24"/>
        </w:rPr>
        <w:t>Bebler</w:t>
      </w:r>
      <w:proofErr w:type="spellEnd"/>
      <w:r w:rsidRPr="00F17D9B">
        <w:rPr>
          <w:rFonts w:ascii="Times New Roman" w:hAnsi="Times New Roman" w:cs="Times New Roman"/>
          <w:spacing w:val="5"/>
          <w:sz w:val="24"/>
          <w:szCs w:val="24"/>
        </w:rPr>
        <w:t xml:space="preserve"> (Ed.). „</w:t>
      </w:r>
      <w:proofErr w:type="spellStart"/>
      <w:r w:rsidRPr="00F17D9B">
        <w:rPr>
          <w:rFonts w:ascii="Times New Roman" w:hAnsi="Times New Roman" w:cs="Times New Roman"/>
          <w:i/>
          <w:iCs/>
          <w:spacing w:val="5"/>
          <w:sz w:val="24"/>
          <w:szCs w:val="24"/>
        </w:rPr>
        <w:t>Frozen</w:t>
      </w:r>
      <w:proofErr w:type="spellEnd"/>
      <w:r w:rsidRPr="00F17D9B">
        <w:rPr>
          <w:rFonts w:ascii="Times New Roman" w:hAnsi="Times New Roman" w:cs="Times New Roman"/>
          <w:i/>
          <w:iCs/>
          <w:spacing w:val="5"/>
          <w:sz w:val="24"/>
          <w:szCs w:val="24"/>
        </w:rPr>
        <w:t xml:space="preserve"> </w:t>
      </w:r>
      <w:proofErr w:type="spellStart"/>
      <w:r w:rsidRPr="00F17D9B">
        <w:rPr>
          <w:rFonts w:ascii="Times New Roman" w:hAnsi="Times New Roman" w:cs="Times New Roman"/>
          <w:i/>
          <w:iCs/>
          <w:spacing w:val="5"/>
          <w:sz w:val="24"/>
          <w:szCs w:val="24"/>
        </w:rPr>
        <w:t>conflicts“in</w:t>
      </w:r>
      <w:proofErr w:type="spellEnd"/>
      <w:r w:rsidRPr="00F17D9B">
        <w:rPr>
          <w:rFonts w:ascii="Times New Roman" w:hAnsi="Times New Roman" w:cs="Times New Roman"/>
          <w:i/>
          <w:iCs/>
          <w:spacing w:val="5"/>
          <w:sz w:val="24"/>
          <w:szCs w:val="24"/>
        </w:rPr>
        <w:t xml:space="preserve"> </w:t>
      </w:r>
      <w:proofErr w:type="spellStart"/>
      <w:r w:rsidRPr="00F17D9B">
        <w:rPr>
          <w:rFonts w:ascii="Times New Roman" w:hAnsi="Times New Roman" w:cs="Times New Roman"/>
          <w:i/>
          <w:iCs/>
          <w:spacing w:val="5"/>
          <w:sz w:val="24"/>
          <w:szCs w:val="24"/>
        </w:rPr>
        <w:t>Europe</w:t>
      </w:r>
      <w:proofErr w:type="spellEnd"/>
      <w:r w:rsidRPr="00F17D9B">
        <w:rPr>
          <w:rFonts w:ascii="Times New Roman" w:hAnsi="Times New Roman" w:cs="Times New Roman"/>
          <w:i/>
          <w:iCs/>
          <w:spacing w:val="5"/>
          <w:sz w:val="24"/>
          <w:szCs w:val="24"/>
        </w:rPr>
        <w:t xml:space="preserve"> </w:t>
      </w:r>
      <w:r w:rsidRPr="00F17D9B">
        <w:rPr>
          <w:rFonts w:ascii="Times New Roman" w:hAnsi="Times New Roman" w:cs="Times New Roman"/>
          <w:spacing w:val="5"/>
          <w:sz w:val="24"/>
          <w:szCs w:val="24"/>
        </w:rPr>
        <w:t>(s. 189-208)</w:t>
      </w:r>
      <w:r w:rsidR="00F8130B" w:rsidRPr="00F17D9B">
        <w:rPr>
          <w:rFonts w:ascii="Times New Roman" w:hAnsi="Times New Roman" w:cs="Times New Roman"/>
          <w:spacing w:val="5"/>
          <w:sz w:val="24"/>
          <w:szCs w:val="24"/>
        </w:rPr>
        <w:t xml:space="preserve">. </w:t>
      </w:r>
      <w:proofErr w:type="spellStart"/>
      <w:r w:rsidR="00F8130B" w:rsidRPr="00F17D9B">
        <w:rPr>
          <w:rFonts w:ascii="Times New Roman" w:hAnsi="Times New Roman" w:cs="Times New Roman"/>
          <w:spacing w:val="5"/>
          <w:sz w:val="24"/>
          <w:szCs w:val="24"/>
        </w:rPr>
        <w:t>Leverkusen</w:t>
      </w:r>
      <w:proofErr w:type="spellEnd"/>
      <w:r w:rsidR="00F8130B" w:rsidRPr="00F17D9B">
        <w:rPr>
          <w:rFonts w:ascii="Times New Roman" w:hAnsi="Times New Roman" w:cs="Times New Roman"/>
          <w:spacing w:val="5"/>
          <w:sz w:val="24"/>
          <w:szCs w:val="24"/>
        </w:rPr>
        <w:t xml:space="preserve">: </w:t>
      </w:r>
      <w:proofErr w:type="spellStart"/>
      <w:r w:rsidR="00F8130B" w:rsidRPr="00F17D9B">
        <w:rPr>
          <w:rFonts w:ascii="Times New Roman" w:hAnsi="Times New Roman" w:cs="Times New Roman"/>
          <w:spacing w:val="5"/>
          <w:sz w:val="24"/>
          <w:szCs w:val="24"/>
        </w:rPr>
        <w:t>Verlag</w:t>
      </w:r>
      <w:proofErr w:type="spellEnd"/>
      <w:r w:rsidR="00F8130B" w:rsidRPr="00F17D9B">
        <w:rPr>
          <w:rFonts w:ascii="Times New Roman" w:hAnsi="Times New Roman" w:cs="Times New Roman"/>
          <w:spacing w:val="5"/>
          <w:sz w:val="24"/>
          <w:szCs w:val="24"/>
        </w:rPr>
        <w:t xml:space="preserve"> Barbara </w:t>
      </w:r>
      <w:proofErr w:type="spellStart"/>
      <w:r w:rsidR="00F8130B" w:rsidRPr="00F17D9B">
        <w:rPr>
          <w:rFonts w:ascii="Times New Roman" w:hAnsi="Times New Roman" w:cs="Times New Roman"/>
          <w:spacing w:val="5"/>
          <w:sz w:val="24"/>
          <w:szCs w:val="24"/>
        </w:rPr>
        <w:t>Budrich</w:t>
      </w:r>
      <w:proofErr w:type="spellEnd"/>
      <w:r w:rsidR="00F8130B" w:rsidRPr="00F17D9B">
        <w:rPr>
          <w:rFonts w:ascii="Times New Roman" w:hAnsi="Times New Roman" w:cs="Times New Roman"/>
          <w:spacing w:val="5"/>
          <w:sz w:val="24"/>
          <w:szCs w:val="24"/>
        </w:rPr>
        <w:t>.</w:t>
      </w:r>
    </w:p>
    <w:p w14:paraId="52EC8816" w14:textId="051CB6F1" w:rsidR="0079378B" w:rsidRPr="00F17D9B" w:rsidRDefault="0079378B" w:rsidP="00F17D9B">
      <w:pPr>
        <w:pStyle w:val="dx-doi"/>
        <w:spacing w:before="0" w:after="0"/>
      </w:pPr>
      <w:proofErr w:type="spellStart"/>
      <w:r w:rsidRPr="00F17D9B">
        <w:t>Blinken</w:t>
      </w:r>
      <w:proofErr w:type="spellEnd"/>
      <w:r w:rsidRPr="00F17D9B">
        <w:t xml:space="preserve">, A. (2021, 18. březen). </w:t>
      </w:r>
      <w:proofErr w:type="spellStart"/>
      <w:r w:rsidRPr="00F17D9B">
        <w:rPr>
          <w:i/>
          <w:iCs/>
        </w:rPr>
        <w:t>Nord</w:t>
      </w:r>
      <w:proofErr w:type="spellEnd"/>
      <w:r w:rsidRPr="00F17D9B">
        <w:rPr>
          <w:i/>
          <w:iCs/>
        </w:rPr>
        <w:t xml:space="preserve"> Stream 2 and </w:t>
      </w:r>
      <w:proofErr w:type="spellStart"/>
      <w:r w:rsidRPr="00F17D9B">
        <w:rPr>
          <w:i/>
          <w:iCs/>
        </w:rPr>
        <w:t>Potential</w:t>
      </w:r>
      <w:proofErr w:type="spellEnd"/>
      <w:r w:rsidRPr="00F17D9B">
        <w:rPr>
          <w:i/>
          <w:iCs/>
        </w:rPr>
        <w:t xml:space="preserve"> </w:t>
      </w:r>
      <w:proofErr w:type="spellStart"/>
      <w:r w:rsidRPr="00F17D9B">
        <w:rPr>
          <w:i/>
          <w:iCs/>
        </w:rPr>
        <w:t>Sanctional</w:t>
      </w:r>
      <w:proofErr w:type="spellEnd"/>
      <w:r w:rsidRPr="00F17D9B">
        <w:rPr>
          <w:i/>
          <w:iCs/>
        </w:rPr>
        <w:t xml:space="preserve"> </w:t>
      </w:r>
      <w:proofErr w:type="spellStart"/>
      <w:r w:rsidRPr="00F17D9B">
        <w:rPr>
          <w:i/>
          <w:iCs/>
        </w:rPr>
        <w:t>Activity</w:t>
      </w:r>
      <w:proofErr w:type="spellEnd"/>
      <w:r w:rsidRPr="00F17D9B">
        <w:t>. Dostupné z https://www.state.gov/nord-stream-2-and-potential-sanctionable-activity/</w:t>
      </w:r>
    </w:p>
    <w:p w14:paraId="19A1D33D" w14:textId="7C1C2B5F" w:rsidR="00562E3C" w:rsidRDefault="00562E3C" w:rsidP="00F17D9B">
      <w:pPr>
        <w:pStyle w:val="dx-doi"/>
        <w:spacing w:before="0" w:after="0"/>
      </w:pPr>
      <w:r w:rsidRPr="00F17D9B">
        <w:t xml:space="preserve">Braun, A. (2014). TOUGHER SANCTIONS NOW: </w:t>
      </w:r>
      <w:proofErr w:type="spellStart"/>
      <w:r w:rsidRPr="00F17D9B">
        <w:t>Putin’s</w:t>
      </w:r>
      <w:proofErr w:type="spellEnd"/>
      <w:r w:rsidRPr="00F17D9B">
        <w:t xml:space="preserve"> </w:t>
      </w:r>
      <w:proofErr w:type="spellStart"/>
      <w:r w:rsidRPr="00F17D9B">
        <w:t>Delusional</w:t>
      </w:r>
      <w:proofErr w:type="spellEnd"/>
      <w:r w:rsidRPr="00F17D9B">
        <w:t xml:space="preserve"> </w:t>
      </w:r>
      <w:proofErr w:type="spellStart"/>
      <w:r w:rsidRPr="00F17D9B">
        <w:t>Quest</w:t>
      </w:r>
      <w:proofErr w:type="spellEnd"/>
      <w:r w:rsidRPr="00F17D9B">
        <w:t xml:space="preserve"> </w:t>
      </w:r>
      <w:proofErr w:type="spellStart"/>
      <w:r w:rsidRPr="00F17D9B">
        <w:t>for</w:t>
      </w:r>
      <w:proofErr w:type="spellEnd"/>
      <w:r w:rsidRPr="00F17D9B">
        <w:t xml:space="preserve"> Empire. </w:t>
      </w:r>
      <w:proofErr w:type="spellStart"/>
      <w:r w:rsidRPr="00F17D9B">
        <w:rPr>
          <w:i/>
          <w:iCs/>
        </w:rPr>
        <w:t>World</w:t>
      </w:r>
      <w:proofErr w:type="spellEnd"/>
      <w:r w:rsidRPr="00F17D9B">
        <w:rPr>
          <w:i/>
          <w:iCs/>
        </w:rPr>
        <w:t xml:space="preserve"> </w:t>
      </w:r>
      <w:proofErr w:type="spellStart"/>
      <w:r w:rsidRPr="00F17D9B">
        <w:rPr>
          <w:i/>
          <w:iCs/>
        </w:rPr>
        <w:t>Affairs</w:t>
      </w:r>
      <w:proofErr w:type="spellEnd"/>
      <w:r w:rsidRPr="00F17D9B">
        <w:rPr>
          <w:i/>
          <w:iCs/>
        </w:rPr>
        <w:t xml:space="preserve"> 177 </w:t>
      </w:r>
      <w:r w:rsidRPr="00F17D9B">
        <w:t>(2), 34-42. Dostupné z https://www.jstor.org/stable/43556200</w:t>
      </w:r>
    </w:p>
    <w:p w14:paraId="5FB8C6A8" w14:textId="7A03B5A8" w:rsidR="00F71147" w:rsidRPr="00F71147" w:rsidRDefault="00F71147" w:rsidP="00F17D9B">
      <w:pPr>
        <w:pStyle w:val="dx-doi"/>
        <w:spacing w:before="0" w:after="0"/>
      </w:pPr>
      <w:proofErr w:type="spellStart"/>
      <w:r>
        <w:t>Busygina</w:t>
      </w:r>
      <w:proofErr w:type="spellEnd"/>
      <w:r>
        <w:t xml:space="preserve">, I. &amp; </w:t>
      </w:r>
      <w:proofErr w:type="spellStart"/>
      <w:r>
        <w:t>Filippov</w:t>
      </w:r>
      <w:proofErr w:type="spellEnd"/>
      <w:r>
        <w:t xml:space="preserve">, M. (2021). </w:t>
      </w:r>
      <w:proofErr w:type="spellStart"/>
      <w:r>
        <w:t>Trade-offs</w:t>
      </w:r>
      <w:proofErr w:type="spellEnd"/>
      <w:r>
        <w:t xml:space="preserve"> and </w:t>
      </w:r>
      <w:proofErr w:type="spellStart"/>
      <w:r>
        <w:t>inconsistencies</w:t>
      </w:r>
      <w:proofErr w:type="spellEnd"/>
      <w:r>
        <w:t xml:space="preserve"> </w:t>
      </w:r>
      <w:proofErr w:type="spellStart"/>
      <w:r>
        <w:t>of</w:t>
      </w:r>
      <w:proofErr w:type="spellEnd"/>
      <w:r>
        <w:t xml:space="preserve"> </w:t>
      </w:r>
      <w:proofErr w:type="spellStart"/>
      <w:r>
        <w:t>the</w:t>
      </w:r>
      <w:proofErr w:type="spellEnd"/>
      <w:r>
        <w:t xml:space="preserve"> </w:t>
      </w:r>
      <w:proofErr w:type="spellStart"/>
      <w:r>
        <w:t>Russian</w:t>
      </w:r>
      <w:proofErr w:type="spellEnd"/>
      <w:r>
        <w:t xml:space="preserve"> </w:t>
      </w:r>
      <w:proofErr w:type="spellStart"/>
      <w:r>
        <w:t>foreign</w:t>
      </w:r>
      <w:proofErr w:type="spellEnd"/>
      <w:r>
        <w:t xml:space="preserve"> </w:t>
      </w:r>
      <w:proofErr w:type="spellStart"/>
      <w:r>
        <w:t>policy</w:t>
      </w:r>
      <w:proofErr w:type="spellEnd"/>
      <w:r>
        <w:t xml:space="preserve">: </w:t>
      </w:r>
      <w:proofErr w:type="spellStart"/>
      <w:r>
        <w:t>The</w:t>
      </w:r>
      <w:proofErr w:type="spellEnd"/>
      <w:r>
        <w:t xml:space="preserve"> Case </w:t>
      </w:r>
      <w:proofErr w:type="spellStart"/>
      <w:r>
        <w:t>of</w:t>
      </w:r>
      <w:proofErr w:type="spellEnd"/>
      <w:r>
        <w:t xml:space="preserve"> </w:t>
      </w:r>
      <w:proofErr w:type="spellStart"/>
      <w:r>
        <w:t>Eurasia</w:t>
      </w:r>
      <w:proofErr w:type="spellEnd"/>
      <w: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Eurasian</w:t>
      </w:r>
      <w:proofErr w:type="spellEnd"/>
      <w:r>
        <w:rPr>
          <w:i/>
          <w:iCs/>
        </w:rPr>
        <w:t xml:space="preserve"> </w:t>
      </w:r>
      <w:proofErr w:type="spellStart"/>
      <w:r>
        <w:rPr>
          <w:i/>
          <w:iCs/>
        </w:rPr>
        <w:t>Studies</w:t>
      </w:r>
      <w:proofErr w:type="spellEnd"/>
      <w:r>
        <w:rPr>
          <w:i/>
          <w:iCs/>
        </w:rPr>
        <w:t xml:space="preserve"> 12 </w:t>
      </w:r>
      <w:r>
        <w:t>(1), 46-56.</w:t>
      </w:r>
    </w:p>
    <w:p w14:paraId="70318347" w14:textId="77777777" w:rsidR="00AC0BD8" w:rsidRPr="00F17D9B" w:rsidRDefault="00AC0BD8" w:rsidP="00F17D9B">
      <w:pPr>
        <w:pStyle w:val="Normlnweb"/>
        <w:shd w:val="clear" w:color="auto" w:fill="FFFFFF"/>
        <w:spacing w:before="0" w:beforeAutospacing="0" w:after="165" w:afterAutospacing="0"/>
      </w:pPr>
      <w:proofErr w:type="spellStart"/>
      <w:r w:rsidRPr="00F17D9B">
        <w:rPr>
          <w:spacing w:val="5"/>
        </w:rPr>
        <w:t>Carr</w:t>
      </w:r>
      <w:proofErr w:type="spellEnd"/>
      <w:r w:rsidRPr="00F17D9B">
        <w:rPr>
          <w:spacing w:val="5"/>
        </w:rPr>
        <w:t xml:space="preserve">, E. (1946). </w:t>
      </w:r>
      <w:proofErr w:type="spellStart"/>
      <w:r w:rsidRPr="00F17D9B">
        <w:rPr>
          <w:i/>
          <w:iCs/>
          <w:spacing w:val="5"/>
        </w:rPr>
        <w:t>The</w:t>
      </w:r>
      <w:proofErr w:type="spellEnd"/>
      <w:r w:rsidRPr="00F17D9B">
        <w:rPr>
          <w:i/>
          <w:iCs/>
          <w:spacing w:val="5"/>
        </w:rPr>
        <w:t xml:space="preserve"> </w:t>
      </w:r>
      <w:proofErr w:type="spellStart"/>
      <w:r w:rsidRPr="00F17D9B">
        <w:rPr>
          <w:i/>
          <w:iCs/>
          <w:spacing w:val="5"/>
        </w:rPr>
        <w:t>Twenty</w:t>
      </w:r>
      <w:proofErr w:type="spellEnd"/>
      <w:r w:rsidRPr="00F17D9B">
        <w:rPr>
          <w:i/>
          <w:iCs/>
          <w:spacing w:val="5"/>
        </w:rPr>
        <w:t xml:space="preserve"> </w:t>
      </w:r>
      <w:proofErr w:type="spellStart"/>
      <w:r w:rsidRPr="00F17D9B">
        <w:rPr>
          <w:i/>
          <w:iCs/>
          <w:spacing w:val="5"/>
        </w:rPr>
        <w:t>Years</w:t>
      </w:r>
      <w:proofErr w:type="spellEnd"/>
      <w:r w:rsidRPr="00F17D9B">
        <w:rPr>
          <w:i/>
          <w:iCs/>
          <w:spacing w:val="5"/>
        </w:rPr>
        <w:t xml:space="preserve">‘ </w:t>
      </w:r>
      <w:proofErr w:type="spellStart"/>
      <w:r w:rsidRPr="00F17D9B">
        <w:rPr>
          <w:i/>
          <w:iCs/>
          <w:spacing w:val="5"/>
        </w:rPr>
        <w:t>Crisis</w:t>
      </w:r>
      <w:proofErr w:type="spellEnd"/>
      <w:r w:rsidRPr="00F17D9B">
        <w:rPr>
          <w:i/>
          <w:iCs/>
          <w:spacing w:val="5"/>
        </w:rPr>
        <w:t xml:space="preserve"> 1919-1939. An </w:t>
      </w:r>
      <w:proofErr w:type="spellStart"/>
      <w:r w:rsidRPr="00F17D9B">
        <w:rPr>
          <w:i/>
          <w:iCs/>
          <w:spacing w:val="5"/>
        </w:rPr>
        <w:t>Introduction</w:t>
      </w:r>
      <w:proofErr w:type="spellEnd"/>
      <w:r w:rsidRPr="00F17D9B">
        <w:rPr>
          <w:i/>
          <w:iCs/>
          <w:spacing w:val="5"/>
        </w:rPr>
        <w:t xml:space="preserve"> To </w:t>
      </w:r>
      <w:proofErr w:type="spellStart"/>
      <w:r w:rsidRPr="00F17D9B">
        <w:rPr>
          <w:i/>
          <w:iCs/>
          <w:spacing w:val="5"/>
        </w:rPr>
        <w:t>The</w:t>
      </w:r>
      <w:proofErr w:type="spellEnd"/>
      <w:r w:rsidRPr="00F17D9B">
        <w:rPr>
          <w:i/>
          <w:iCs/>
          <w:spacing w:val="5"/>
        </w:rPr>
        <w:t xml:space="preserve"> Study </w:t>
      </w:r>
      <w:proofErr w:type="spellStart"/>
      <w:r w:rsidRPr="00F17D9B">
        <w:rPr>
          <w:i/>
          <w:iCs/>
          <w:spacing w:val="5"/>
        </w:rPr>
        <w:t>Of</w:t>
      </w:r>
      <w:proofErr w:type="spellEnd"/>
      <w:r w:rsidRPr="00F17D9B">
        <w:rPr>
          <w:i/>
          <w:iCs/>
          <w:spacing w:val="5"/>
        </w:rPr>
        <w:t xml:space="preserve"> International Relations</w:t>
      </w:r>
      <w:r w:rsidRPr="00F17D9B">
        <w:rPr>
          <w:spacing w:val="5"/>
        </w:rPr>
        <w:t xml:space="preserve">. London: </w:t>
      </w:r>
      <w:proofErr w:type="spellStart"/>
      <w:r w:rsidRPr="00F17D9B">
        <w:rPr>
          <w:spacing w:val="5"/>
        </w:rPr>
        <w:t>Macmillan</w:t>
      </w:r>
      <w:proofErr w:type="spellEnd"/>
      <w:r w:rsidRPr="00F17D9B">
        <w:rPr>
          <w:spacing w:val="5"/>
        </w:rPr>
        <w:t xml:space="preserve"> </w:t>
      </w:r>
      <w:r w:rsidRPr="00F17D9B">
        <w:t>&amp; CO. LTD</w:t>
      </w:r>
    </w:p>
    <w:p w14:paraId="36863CDF" w14:textId="77777777" w:rsidR="00562E3C" w:rsidRPr="00F17D9B" w:rsidRDefault="00562E3C" w:rsidP="00F17D9B">
      <w:pPr>
        <w:spacing w:line="240" w:lineRule="auto"/>
        <w:rPr>
          <w:rFonts w:ascii="Times New Roman" w:hAnsi="Times New Roman" w:cs="Times New Roman"/>
          <w:sz w:val="24"/>
          <w:szCs w:val="24"/>
        </w:rPr>
      </w:pPr>
      <w:r w:rsidRPr="00F17D9B">
        <w:rPr>
          <w:rFonts w:ascii="Times New Roman" w:hAnsi="Times New Roman" w:cs="Times New Roman"/>
          <w:sz w:val="24"/>
          <w:szCs w:val="24"/>
        </w:rPr>
        <w:t xml:space="preserve">CBS </w:t>
      </w:r>
      <w:proofErr w:type="spellStart"/>
      <w:r w:rsidRPr="00F17D9B">
        <w:rPr>
          <w:rFonts w:ascii="Times New Roman" w:hAnsi="Times New Roman" w:cs="Times New Roman"/>
          <w:sz w:val="24"/>
          <w:szCs w:val="24"/>
        </w:rPr>
        <w:t>News</w:t>
      </w:r>
      <w:proofErr w:type="spellEnd"/>
      <w:r w:rsidRPr="00F17D9B">
        <w:rPr>
          <w:rFonts w:ascii="Times New Roman" w:hAnsi="Times New Roman" w:cs="Times New Roman"/>
          <w:sz w:val="24"/>
          <w:szCs w:val="24"/>
        </w:rPr>
        <w:t xml:space="preserve"> (2014, 4. březen). </w:t>
      </w:r>
      <w:proofErr w:type="spellStart"/>
      <w:r w:rsidRPr="00F17D9B">
        <w:rPr>
          <w:rFonts w:ascii="Times New Roman" w:hAnsi="Times New Roman" w:cs="Times New Roman"/>
          <w:sz w:val="24"/>
          <w:szCs w:val="24"/>
        </w:rPr>
        <w:t>Russia</w:t>
      </w:r>
      <w:proofErr w:type="spellEnd"/>
      <w:r w:rsidRPr="00F17D9B">
        <w:rPr>
          <w:rFonts w:ascii="Times New Roman" w:hAnsi="Times New Roman" w:cs="Times New Roman"/>
          <w:sz w:val="24"/>
          <w:szCs w:val="24"/>
        </w:rPr>
        <w:t xml:space="preserve"> leader Vladimir Putin </w:t>
      </w:r>
      <w:proofErr w:type="spellStart"/>
      <w:r w:rsidRPr="00F17D9B">
        <w:rPr>
          <w:rFonts w:ascii="Times New Roman" w:hAnsi="Times New Roman" w:cs="Times New Roman"/>
          <w:sz w:val="24"/>
          <w:szCs w:val="24"/>
        </w:rPr>
        <w:t>says</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he’ll</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protect</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Russians</w:t>
      </w:r>
      <w:proofErr w:type="spellEnd"/>
      <w:r w:rsidRPr="00F17D9B">
        <w:rPr>
          <w:rFonts w:ascii="Times New Roman" w:hAnsi="Times New Roman" w:cs="Times New Roman"/>
          <w:sz w:val="24"/>
          <w:szCs w:val="24"/>
        </w:rPr>
        <w:t xml:space="preserve"> in </w:t>
      </w:r>
      <w:proofErr w:type="spellStart"/>
      <w:r w:rsidRPr="00F17D9B">
        <w:rPr>
          <w:rFonts w:ascii="Times New Roman" w:hAnsi="Times New Roman" w:cs="Times New Roman"/>
          <w:sz w:val="24"/>
          <w:szCs w:val="24"/>
        </w:rPr>
        <w:t>Ukraine</w:t>
      </w:r>
      <w:proofErr w:type="spellEnd"/>
      <w:r w:rsidRPr="00F17D9B">
        <w:rPr>
          <w:rFonts w:ascii="Times New Roman" w:hAnsi="Times New Roman" w:cs="Times New Roman"/>
          <w:sz w:val="24"/>
          <w:szCs w:val="24"/>
        </w:rPr>
        <w:t xml:space="preserve"> by any </w:t>
      </w:r>
      <w:proofErr w:type="spellStart"/>
      <w:r w:rsidRPr="00F17D9B">
        <w:rPr>
          <w:rFonts w:ascii="Times New Roman" w:hAnsi="Times New Roman" w:cs="Times New Roman"/>
          <w:sz w:val="24"/>
          <w:szCs w:val="24"/>
        </w:rPr>
        <w:t>means</w:t>
      </w:r>
      <w:proofErr w:type="spellEnd"/>
      <w:r w:rsidRPr="00F17D9B">
        <w:rPr>
          <w:rFonts w:ascii="Times New Roman" w:hAnsi="Times New Roman" w:cs="Times New Roman"/>
          <w:sz w:val="24"/>
          <w:szCs w:val="24"/>
        </w:rPr>
        <w:t xml:space="preserve">, but </w:t>
      </w:r>
      <w:proofErr w:type="spellStart"/>
      <w:r w:rsidRPr="00F17D9B">
        <w:rPr>
          <w:rFonts w:ascii="Times New Roman" w:hAnsi="Times New Roman" w:cs="Times New Roman"/>
          <w:sz w:val="24"/>
          <w:szCs w:val="24"/>
        </w:rPr>
        <w:t>hopes</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force</w:t>
      </w:r>
      <w:proofErr w:type="spellEnd"/>
      <w:r w:rsidRPr="00F17D9B">
        <w:rPr>
          <w:rFonts w:ascii="Times New Roman" w:hAnsi="Times New Roman" w:cs="Times New Roman"/>
          <w:sz w:val="24"/>
          <w:szCs w:val="24"/>
        </w:rPr>
        <w:t xml:space="preserve"> not </w:t>
      </w:r>
      <w:proofErr w:type="spellStart"/>
      <w:r w:rsidRPr="00F17D9B">
        <w:rPr>
          <w:rFonts w:ascii="Times New Roman" w:hAnsi="Times New Roman" w:cs="Times New Roman"/>
          <w:sz w:val="24"/>
          <w:szCs w:val="24"/>
        </w:rPr>
        <w:t>required</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CBSNews</w:t>
      </w:r>
      <w:proofErr w:type="spellEnd"/>
      <w:r w:rsidRPr="00F17D9B">
        <w:rPr>
          <w:rFonts w:ascii="Times New Roman" w:hAnsi="Times New Roman" w:cs="Times New Roman"/>
          <w:sz w:val="24"/>
          <w:szCs w:val="24"/>
        </w:rPr>
        <w:t>. Dostupné z https://www.cbsnews.com/news/putin-reportedly-orders-troops-near-ukraine-border-back-to-bases-after-military-exercises/</w:t>
      </w:r>
    </w:p>
    <w:p w14:paraId="56D9F713" w14:textId="7B5CEA09" w:rsidR="004414F0" w:rsidRDefault="004414F0" w:rsidP="00F17D9B">
      <w:pPr>
        <w:spacing w:line="240" w:lineRule="auto"/>
        <w:rPr>
          <w:rFonts w:ascii="Times New Roman" w:hAnsi="Times New Roman" w:cs="Times New Roman"/>
          <w:sz w:val="24"/>
          <w:szCs w:val="24"/>
          <w:bdr w:val="none" w:sz="0" w:space="0" w:color="auto" w:frame="1"/>
          <w:shd w:val="clear" w:color="auto" w:fill="FFFFFF"/>
        </w:rPr>
      </w:pPr>
      <w:r w:rsidRPr="00F17D9B">
        <w:rPr>
          <w:rFonts w:ascii="Times New Roman" w:hAnsi="Times New Roman" w:cs="Times New Roman"/>
          <w:sz w:val="24"/>
          <w:szCs w:val="24"/>
          <w:bdr w:val="none" w:sz="0" w:space="0" w:color="auto" w:frame="1"/>
          <w:shd w:val="clear" w:color="auto" w:fill="FFFFFF"/>
        </w:rPr>
        <w:lastRenderedPageBreak/>
        <w:t xml:space="preserve">Center </w:t>
      </w:r>
      <w:proofErr w:type="spellStart"/>
      <w:r w:rsidRPr="00F17D9B">
        <w:rPr>
          <w:rFonts w:ascii="Times New Roman" w:hAnsi="Times New Roman" w:cs="Times New Roman"/>
          <w:sz w:val="24"/>
          <w:szCs w:val="24"/>
          <w:bdr w:val="none" w:sz="0" w:space="0" w:color="auto" w:frame="1"/>
          <w:shd w:val="clear" w:color="auto" w:fill="FFFFFF"/>
        </w:rPr>
        <w:t>for</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European</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Studies</w:t>
      </w:r>
      <w:proofErr w:type="spellEnd"/>
      <w:r w:rsidRPr="00F17D9B">
        <w:rPr>
          <w:rFonts w:ascii="Times New Roman" w:hAnsi="Times New Roman" w:cs="Times New Roman"/>
          <w:sz w:val="24"/>
          <w:szCs w:val="24"/>
          <w:bdr w:val="none" w:sz="0" w:space="0" w:color="auto" w:frame="1"/>
          <w:shd w:val="clear" w:color="auto" w:fill="FFFFFF"/>
        </w:rPr>
        <w:t>.</w:t>
      </w:r>
      <w:r w:rsidR="001375B0" w:rsidRPr="00F17D9B">
        <w:rPr>
          <w:rFonts w:ascii="Times New Roman" w:hAnsi="Times New Roman" w:cs="Times New Roman"/>
          <w:sz w:val="24"/>
          <w:szCs w:val="24"/>
          <w:bdr w:val="none" w:sz="0" w:space="0" w:color="auto" w:frame="1"/>
          <w:shd w:val="clear" w:color="auto" w:fill="FFFFFF"/>
        </w:rPr>
        <w:t>(2021).</w:t>
      </w:r>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The</w:t>
      </w:r>
      <w:proofErr w:type="spellEnd"/>
      <w:r w:rsidRPr="00F17D9B">
        <w:rPr>
          <w:rFonts w:ascii="Times New Roman" w:hAnsi="Times New Roman" w:cs="Times New Roman"/>
          <w:i/>
          <w:iCs/>
          <w:sz w:val="24"/>
          <w:szCs w:val="24"/>
          <w:bdr w:val="none" w:sz="0" w:space="0" w:color="auto" w:frame="1"/>
          <w:shd w:val="clear" w:color="auto" w:fill="FFFFFF"/>
        </w:rPr>
        <w:t xml:space="preserve"> End </w:t>
      </w:r>
      <w:proofErr w:type="spellStart"/>
      <w:r w:rsidRPr="00F17D9B">
        <w:rPr>
          <w:rFonts w:ascii="Times New Roman" w:hAnsi="Times New Roman" w:cs="Times New Roman"/>
          <w:i/>
          <w:iCs/>
          <w:sz w:val="24"/>
          <w:szCs w:val="24"/>
          <w:bdr w:val="none" w:sz="0" w:space="0" w:color="auto" w:frame="1"/>
          <w:shd w:val="clear" w:color="auto" w:fill="FFFFFF"/>
        </w:rPr>
        <w:t>of</w:t>
      </w:r>
      <w:proofErr w:type="spellEnd"/>
      <w:r w:rsidRPr="00F17D9B">
        <w:rPr>
          <w:rFonts w:ascii="Times New Roman" w:hAnsi="Times New Roman" w:cs="Times New Roman"/>
          <w:i/>
          <w:iCs/>
          <w:sz w:val="24"/>
          <w:szCs w:val="24"/>
          <w:bdr w:val="none" w:sz="0" w:space="0" w:color="auto" w:frame="1"/>
          <w:shd w:val="clear" w:color="auto" w:fill="FFFFFF"/>
        </w:rPr>
        <w:t xml:space="preserve"> WWII and </w:t>
      </w:r>
      <w:proofErr w:type="spellStart"/>
      <w:r w:rsidRPr="00F17D9B">
        <w:rPr>
          <w:rFonts w:ascii="Times New Roman" w:hAnsi="Times New Roman" w:cs="Times New Roman"/>
          <w:i/>
          <w:iCs/>
          <w:sz w:val="24"/>
          <w:szCs w:val="24"/>
          <w:bdr w:val="none" w:sz="0" w:space="0" w:color="auto" w:frame="1"/>
          <w:shd w:val="clear" w:color="auto" w:fill="FFFFFF"/>
        </w:rPr>
        <w:t>the</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Division</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of</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Europe</w:t>
      </w:r>
      <w:proofErr w:type="spellEnd"/>
      <w:r w:rsidRPr="00F17D9B">
        <w:rPr>
          <w:rFonts w:ascii="Times New Roman" w:hAnsi="Times New Roman" w:cs="Times New Roman"/>
          <w:sz w:val="24"/>
          <w:szCs w:val="24"/>
          <w:bdr w:val="none" w:sz="0" w:space="0" w:color="auto" w:frame="1"/>
          <w:shd w:val="clear" w:color="auto" w:fill="FFFFFF"/>
        </w:rPr>
        <w:t>. Dostupné z https://europe.unc.edu/the-end-of-wwii-and-the-division-of-europe/</w:t>
      </w:r>
    </w:p>
    <w:p w14:paraId="368B4CC9" w14:textId="566865C3" w:rsidR="00F71147" w:rsidRPr="00F71147" w:rsidRDefault="00F71147" w:rsidP="00F17D9B">
      <w:pPr>
        <w:spacing w:line="240" w:lineRule="auto"/>
        <w:rPr>
          <w:rFonts w:ascii="Times New Roman" w:hAnsi="Times New Roman" w:cs="Times New Roman"/>
          <w:sz w:val="24"/>
          <w:szCs w:val="24"/>
          <w:bdr w:val="none" w:sz="0" w:space="0" w:color="auto" w:frame="1"/>
          <w:shd w:val="clear" w:color="auto" w:fill="FFFFFF"/>
        </w:rPr>
      </w:pPr>
      <w:proofErr w:type="spellStart"/>
      <w:r>
        <w:rPr>
          <w:rFonts w:ascii="Times New Roman" w:hAnsi="Times New Roman" w:cs="Times New Roman"/>
          <w:sz w:val="24"/>
          <w:szCs w:val="24"/>
          <w:bdr w:val="none" w:sz="0" w:space="0" w:color="auto" w:frame="1"/>
          <w:shd w:val="clear" w:color="auto" w:fill="FFFFFF"/>
        </w:rPr>
        <w:t>Charap</w:t>
      </w:r>
      <w:proofErr w:type="spellEnd"/>
      <w:r>
        <w:rPr>
          <w:rFonts w:ascii="Times New Roman" w:hAnsi="Times New Roman" w:cs="Times New Roman"/>
          <w:sz w:val="24"/>
          <w:szCs w:val="24"/>
          <w:bdr w:val="none" w:sz="0" w:space="0" w:color="auto" w:frame="1"/>
          <w:shd w:val="clear" w:color="auto" w:fill="FFFFFF"/>
        </w:rPr>
        <w:t xml:space="preserve">, S. &amp; </w:t>
      </w:r>
      <w:proofErr w:type="spellStart"/>
      <w:r>
        <w:rPr>
          <w:rFonts w:ascii="Times New Roman" w:hAnsi="Times New Roman" w:cs="Times New Roman"/>
          <w:sz w:val="24"/>
          <w:szCs w:val="24"/>
          <w:bdr w:val="none" w:sz="0" w:space="0" w:color="auto" w:frame="1"/>
          <w:shd w:val="clear" w:color="auto" w:fill="FFFFFF"/>
        </w:rPr>
        <w:t>Colton</w:t>
      </w:r>
      <w:proofErr w:type="spellEnd"/>
      <w:r>
        <w:rPr>
          <w:rFonts w:ascii="Times New Roman" w:hAnsi="Times New Roman" w:cs="Times New Roman"/>
          <w:sz w:val="24"/>
          <w:szCs w:val="24"/>
          <w:bdr w:val="none" w:sz="0" w:space="0" w:color="auto" w:frame="1"/>
          <w:shd w:val="clear" w:color="auto" w:fill="FFFFFF"/>
        </w:rPr>
        <w:t xml:space="preserve">, T. J. (2018). </w:t>
      </w:r>
      <w:proofErr w:type="spellStart"/>
      <w:r>
        <w:rPr>
          <w:rFonts w:ascii="Times New Roman" w:hAnsi="Times New Roman" w:cs="Times New Roman"/>
          <w:i/>
          <w:iCs/>
          <w:sz w:val="24"/>
          <w:szCs w:val="24"/>
          <w:bdr w:val="none" w:sz="0" w:space="0" w:color="auto" w:frame="1"/>
          <w:shd w:val="clear" w:color="auto" w:fill="FFFFFF"/>
        </w:rPr>
        <w:t>Everyone</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loses</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The</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Ukraine</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crisis</w:t>
      </w:r>
      <w:proofErr w:type="spellEnd"/>
      <w:r>
        <w:rPr>
          <w:rFonts w:ascii="Times New Roman" w:hAnsi="Times New Roman" w:cs="Times New Roman"/>
          <w:i/>
          <w:iCs/>
          <w:sz w:val="24"/>
          <w:szCs w:val="24"/>
          <w:bdr w:val="none" w:sz="0" w:space="0" w:color="auto" w:frame="1"/>
          <w:shd w:val="clear" w:color="auto" w:fill="FFFFFF"/>
        </w:rPr>
        <w:t xml:space="preserve"> and </w:t>
      </w:r>
      <w:proofErr w:type="spellStart"/>
      <w:r>
        <w:rPr>
          <w:rFonts w:ascii="Times New Roman" w:hAnsi="Times New Roman" w:cs="Times New Roman"/>
          <w:i/>
          <w:iCs/>
          <w:sz w:val="24"/>
          <w:szCs w:val="24"/>
          <w:bdr w:val="none" w:sz="0" w:space="0" w:color="auto" w:frame="1"/>
          <w:shd w:val="clear" w:color="auto" w:fill="FFFFFF"/>
        </w:rPr>
        <w:t>the</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ruinous</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contest</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for</w:t>
      </w:r>
      <w:proofErr w:type="spellEnd"/>
      <w:r>
        <w:rPr>
          <w:rFonts w:ascii="Times New Roman" w:hAnsi="Times New Roman" w:cs="Times New Roman"/>
          <w:i/>
          <w:iCs/>
          <w:sz w:val="24"/>
          <w:szCs w:val="24"/>
          <w:bdr w:val="none" w:sz="0" w:space="0" w:color="auto" w:frame="1"/>
          <w:shd w:val="clear" w:color="auto" w:fill="FFFFFF"/>
        </w:rPr>
        <w:t xml:space="preserve"> post-</w:t>
      </w:r>
      <w:proofErr w:type="spellStart"/>
      <w:r>
        <w:rPr>
          <w:rFonts w:ascii="Times New Roman" w:hAnsi="Times New Roman" w:cs="Times New Roman"/>
          <w:i/>
          <w:iCs/>
          <w:sz w:val="24"/>
          <w:szCs w:val="24"/>
          <w:bdr w:val="none" w:sz="0" w:space="0" w:color="auto" w:frame="1"/>
          <w:shd w:val="clear" w:color="auto" w:fill="FFFFFF"/>
        </w:rPr>
        <w:t>Soviet</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Eurasia</w:t>
      </w:r>
      <w:proofErr w:type="spellEnd"/>
      <w:r>
        <w:rPr>
          <w:rFonts w:ascii="Times New Roman" w:hAnsi="Times New Roman" w:cs="Times New Roman"/>
          <w:i/>
          <w:iCs/>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 xml:space="preserve">London: </w:t>
      </w:r>
      <w:proofErr w:type="spellStart"/>
      <w:r>
        <w:rPr>
          <w:rFonts w:ascii="Times New Roman" w:hAnsi="Times New Roman" w:cs="Times New Roman"/>
          <w:sz w:val="24"/>
          <w:szCs w:val="24"/>
          <w:bdr w:val="none" w:sz="0" w:space="0" w:color="auto" w:frame="1"/>
          <w:shd w:val="clear" w:color="auto" w:fill="FFFFFF"/>
        </w:rPr>
        <w:t>Routledge</w:t>
      </w:r>
      <w:proofErr w:type="spellEnd"/>
      <w:r>
        <w:rPr>
          <w:rFonts w:ascii="Times New Roman" w:hAnsi="Times New Roman" w:cs="Times New Roman"/>
          <w:sz w:val="24"/>
          <w:szCs w:val="24"/>
          <w:bdr w:val="none" w:sz="0" w:space="0" w:color="auto" w:frame="1"/>
          <w:shd w:val="clear" w:color="auto" w:fill="FFFFFF"/>
        </w:rPr>
        <w:t>.</w:t>
      </w:r>
    </w:p>
    <w:p w14:paraId="02E8795C" w14:textId="77777777" w:rsidR="0054127A" w:rsidRPr="00F17D9B" w:rsidRDefault="0054127A" w:rsidP="00F17D9B">
      <w:pPr>
        <w:pStyle w:val="Normlnweb"/>
        <w:shd w:val="clear" w:color="auto" w:fill="FFFFFF"/>
        <w:spacing w:before="0" w:beforeAutospacing="0" w:after="165" w:afterAutospacing="0"/>
      </w:pPr>
      <w:proofErr w:type="spellStart"/>
      <w:r w:rsidRPr="00F17D9B">
        <w:t>Charron</w:t>
      </w:r>
      <w:proofErr w:type="spellEnd"/>
      <w:r w:rsidRPr="00F17D9B">
        <w:t xml:space="preserve">, A. (2016). </w:t>
      </w:r>
      <w:proofErr w:type="spellStart"/>
      <w:r w:rsidRPr="00F17D9B">
        <w:t>Whose</w:t>
      </w:r>
      <w:proofErr w:type="spellEnd"/>
      <w:r w:rsidRPr="00F17D9B">
        <w:t xml:space="preserve"> </w:t>
      </w:r>
      <w:proofErr w:type="spellStart"/>
      <w:r w:rsidRPr="00F17D9B">
        <w:t>is</w:t>
      </w:r>
      <w:proofErr w:type="spellEnd"/>
      <w:r w:rsidRPr="00F17D9B">
        <w:t xml:space="preserve"> </w:t>
      </w:r>
      <w:proofErr w:type="spellStart"/>
      <w:r w:rsidRPr="00F17D9B">
        <w:t>Crimea</w:t>
      </w:r>
      <w:proofErr w:type="spellEnd"/>
      <w:r w:rsidRPr="00F17D9B">
        <w:t xml:space="preserve">? </w:t>
      </w:r>
      <w:proofErr w:type="spellStart"/>
      <w:r w:rsidRPr="00F17D9B">
        <w:t>Contested</w:t>
      </w:r>
      <w:proofErr w:type="spellEnd"/>
      <w:r w:rsidRPr="00F17D9B">
        <w:t xml:space="preserve"> </w:t>
      </w:r>
      <w:proofErr w:type="spellStart"/>
      <w:r w:rsidRPr="00F17D9B">
        <w:t>Sovereignity</w:t>
      </w:r>
      <w:proofErr w:type="spellEnd"/>
      <w:r w:rsidRPr="00F17D9B">
        <w:t xml:space="preserve"> and </w:t>
      </w:r>
      <w:proofErr w:type="spellStart"/>
      <w:r w:rsidRPr="00F17D9B">
        <w:t>Regional</w:t>
      </w:r>
      <w:proofErr w:type="spellEnd"/>
      <w:r w:rsidRPr="00F17D9B">
        <w:t xml:space="preserve"> Identity. </w:t>
      </w:r>
      <w:r w:rsidRPr="00F17D9B">
        <w:rPr>
          <w:i/>
          <w:iCs/>
        </w:rPr>
        <w:t xml:space="preserve">Region 5 </w:t>
      </w:r>
      <w:r w:rsidRPr="00F17D9B">
        <w:t>(2), 225-256. Dostupné z: https://www.jstor.org/stable/pdf/24896628.pdf</w:t>
      </w:r>
    </w:p>
    <w:p w14:paraId="12BC1A1D" w14:textId="77777777" w:rsidR="004001C4" w:rsidRPr="00F17D9B" w:rsidRDefault="004001C4" w:rsidP="00F17D9B">
      <w:pPr>
        <w:pStyle w:val="Normlnweb"/>
        <w:shd w:val="clear" w:color="auto" w:fill="FFFFFF"/>
        <w:spacing w:before="0" w:beforeAutospacing="0" w:after="165" w:afterAutospacing="0"/>
        <w:rPr>
          <w:spacing w:val="5"/>
        </w:rPr>
      </w:pPr>
      <w:proofErr w:type="spellStart"/>
      <w:r w:rsidRPr="00F17D9B">
        <w:rPr>
          <w:spacing w:val="5"/>
        </w:rPr>
        <w:t>Cline</w:t>
      </w:r>
      <w:proofErr w:type="spellEnd"/>
      <w:r w:rsidRPr="00F17D9B">
        <w:rPr>
          <w:spacing w:val="5"/>
        </w:rPr>
        <w:t xml:space="preserve">, A. (2019, 20. únor). </w:t>
      </w:r>
      <w:proofErr w:type="spellStart"/>
      <w:r w:rsidRPr="00F17D9B">
        <w:rPr>
          <w:i/>
          <w:iCs/>
          <w:spacing w:val="5"/>
        </w:rPr>
        <w:t>Logical</w:t>
      </w:r>
      <w:proofErr w:type="spellEnd"/>
      <w:r w:rsidRPr="00F17D9B">
        <w:rPr>
          <w:i/>
          <w:iCs/>
          <w:spacing w:val="5"/>
        </w:rPr>
        <w:t xml:space="preserve"> </w:t>
      </w:r>
      <w:proofErr w:type="spellStart"/>
      <w:r w:rsidRPr="00F17D9B">
        <w:rPr>
          <w:i/>
          <w:iCs/>
          <w:spacing w:val="5"/>
        </w:rPr>
        <w:t>Fallacies</w:t>
      </w:r>
      <w:proofErr w:type="spellEnd"/>
      <w:r w:rsidRPr="00F17D9B">
        <w:rPr>
          <w:i/>
          <w:iCs/>
          <w:spacing w:val="5"/>
        </w:rPr>
        <w:t xml:space="preserve">: </w:t>
      </w:r>
      <w:proofErr w:type="spellStart"/>
      <w:r w:rsidRPr="00F17D9B">
        <w:rPr>
          <w:i/>
          <w:iCs/>
          <w:spacing w:val="5"/>
        </w:rPr>
        <w:t>Begging</w:t>
      </w:r>
      <w:proofErr w:type="spellEnd"/>
      <w:r w:rsidRPr="00F17D9B">
        <w:rPr>
          <w:i/>
          <w:iCs/>
          <w:spacing w:val="5"/>
        </w:rPr>
        <w:t xml:space="preserve"> </w:t>
      </w:r>
      <w:proofErr w:type="spellStart"/>
      <w:r w:rsidRPr="00F17D9B">
        <w:rPr>
          <w:i/>
          <w:iCs/>
          <w:spacing w:val="5"/>
        </w:rPr>
        <w:t>the</w:t>
      </w:r>
      <w:proofErr w:type="spellEnd"/>
      <w:r w:rsidRPr="00F17D9B">
        <w:rPr>
          <w:i/>
          <w:iCs/>
          <w:spacing w:val="5"/>
        </w:rPr>
        <w:t xml:space="preserve"> </w:t>
      </w:r>
      <w:proofErr w:type="spellStart"/>
      <w:r w:rsidRPr="00F17D9B">
        <w:rPr>
          <w:i/>
          <w:iCs/>
          <w:spacing w:val="5"/>
        </w:rPr>
        <w:t>Question</w:t>
      </w:r>
      <w:proofErr w:type="spellEnd"/>
      <w:r w:rsidRPr="00F17D9B">
        <w:rPr>
          <w:i/>
          <w:iCs/>
          <w:spacing w:val="5"/>
        </w:rPr>
        <w:t xml:space="preserve">. </w:t>
      </w:r>
      <w:r w:rsidRPr="00F17D9B">
        <w:rPr>
          <w:spacing w:val="5"/>
        </w:rPr>
        <w:t>Dostupné z https://www.thoughtco.com/begging-the-question-petitio-principii-250337</w:t>
      </w:r>
    </w:p>
    <w:p w14:paraId="554276BE" w14:textId="6F562E82" w:rsidR="008B3B13" w:rsidRDefault="008B3B13" w:rsidP="00F17D9B">
      <w:pPr>
        <w:spacing w:line="240" w:lineRule="auto"/>
        <w:rPr>
          <w:rFonts w:ascii="Times New Roman" w:hAnsi="Times New Roman" w:cs="Times New Roman"/>
          <w:spacing w:val="-5"/>
          <w:sz w:val="24"/>
          <w:szCs w:val="24"/>
          <w:shd w:val="clear" w:color="auto" w:fill="FFFFFF"/>
        </w:rPr>
      </w:pPr>
      <w:proofErr w:type="spellStart"/>
      <w:r w:rsidRPr="00F17D9B">
        <w:rPr>
          <w:rFonts w:ascii="Times New Roman" w:hAnsi="Times New Roman" w:cs="Times New Roman"/>
          <w:sz w:val="24"/>
          <w:szCs w:val="24"/>
        </w:rPr>
        <w:t>Clover</w:t>
      </w:r>
      <w:proofErr w:type="spellEnd"/>
      <w:r w:rsidRPr="00F17D9B">
        <w:rPr>
          <w:rFonts w:ascii="Times New Roman" w:hAnsi="Times New Roman" w:cs="Times New Roman"/>
          <w:sz w:val="24"/>
          <w:szCs w:val="24"/>
        </w:rPr>
        <w:t xml:space="preserve">, Ch. (1999). </w:t>
      </w:r>
      <w:proofErr w:type="spellStart"/>
      <w:r w:rsidRPr="00F17D9B">
        <w:rPr>
          <w:rFonts w:ascii="Times New Roman" w:hAnsi="Times New Roman" w:cs="Times New Roman"/>
          <w:sz w:val="24"/>
          <w:szCs w:val="24"/>
        </w:rPr>
        <w:t>Dreams</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of</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the</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Euroasian</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Heartland</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The</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Reemergence</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of</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Geopolitics</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Foreign</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Affairs</w:t>
      </w:r>
      <w:proofErr w:type="spellEnd"/>
      <w:r w:rsidRPr="00F17D9B">
        <w:rPr>
          <w:rFonts w:ascii="Times New Roman" w:hAnsi="Times New Roman" w:cs="Times New Roman"/>
          <w:i/>
          <w:iCs/>
          <w:sz w:val="24"/>
          <w:szCs w:val="24"/>
        </w:rPr>
        <w:t xml:space="preserve"> 78 </w:t>
      </w:r>
      <w:r w:rsidRPr="00F17D9B">
        <w:rPr>
          <w:rFonts w:ascii="Times New Roman" w:hAnsi="Times New Roman" w:cs="Times New Roman"/>
          <w:sz w:val="24"/>
          <w:szCs w:val="24"/>
        </w:rPr>
        <w:t xml:space="preserve">(2), 9-13. </w:t>
      </w:r>
      <w:r w:rsidRPr="00F17D9B">
        <w:rPr>
          <w:rFonts w:ascii="Times New Roman" w:hAnsi="Times New Roman" w:cs="Times New Roman"/>
          <w:spacing w:val="-5"/>
          <w:sz w:val="24"/>
          <w:szCs w:val="24"/>
          <w:shd w:val="clear" w:color="auto" w:fill="FFFFFF"/>
        </w:rPr>
        <w:t>doi.org/10.2307/20049204</w:t>
      </w:r>
    </w:p>
    <w:p w14:paraId="58431C26" w14:textId="4E5C8137" w:rsidR="00F35EB4" w:rsidRPr="00F35EB4" w:rsidRDefault="00F35EB4" w:rsidP="00F17D9B">
      <w:pPr>
        <w:spacing w:line="240" w:lineRule="auto"/>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Cohen, S. &amp; </w:t>
      </w:r>
      <w:proofErr w:type="spellStart"/>
      <w:r>
        <w:rPr>
          <w:rFonts w:ascii="Times New Roman" w:hAnsi="Times New Roman" w:cs="Times New Roman"/>
          <w:spacing w:val="-5"/>
          <w:sz w:val="24"/>
          <w:szCs w:val="24"/>
          <w:shd w:val="clear" w:color="auto" w:fill="FFFFFF"/>
        </w:rPr>
        <w:t>McFaul</w:t>
      </w:r>
      <w:proofErr w:type="spellEnd"/>
      <w:r>
        <w:rPr>
          <w:rFonts w:ascii="Times New Roman" w:hAnsi="Times New Roman" w:cs="Times New Roman"/>
          <w:spacing w:val="-5"/>
          <w:sz w:val="24"/>
          <w:szCs w:val="24"/>
          <w:shd w:val="clear" w:color="auto" w:fill="FFFFFF"/>
        </w:rPr>
        <w:t xml:space="preserve">, M. (2018, 15. květen). </w:t>
      </w:r>
      <w:proofErr w:type="spellStart"/>
      <w:r>
        <w:rPr>
          <w:rFonts w:ascii="Times New Roman" w:hAnsi="Times New Roman" w:cs="Times New Roman"/>
          <w:i/>
          <w:iCs/>
          <w:spacing w:val="-5"/>
          <w:sz w:val="24"/>
          <w:szCs w:val="24"/>
          <w:shd w:val="clear" w:color="auto" w:fill="FFFFFF"/>
        </w:rPr>
        <w:t>The</w:t>
      </w:r>
      <w:proofErr w:type="spellEnd"/>
      <w:r>
        <w:rPr>
          <w:rFonts w:ascii="Times New Roman" w:hAnsi="Times New Roman" w:cs="Times New Roman"/>
          <w:i/>
          <w:iCs/>
          <w:spacing w:val="-5"/>
          <w:sz w:val="24"/>
          <w:szCs w:val="24"/>
          <w:shd w:val="clear" w:color="auto" w:fill="FFFFFF"/>
        </w:rPr>
        <w:t xml:space="preserve"> New U.S.-</w:t>
      </w:r>
      <w:proofErr w:type="spellStart"/>
      <w:r>
        <w:rPr>
          <w:rFonts w:ascii="Times New Roman" w:hAnsi="Times New Roman" w:cs="Times New Roman"/>
          <w:i/>
          <w:iCs/>
          <w:spacing w:val="-5"/>
          <w:sz w:val="24"/>
          <w:szCs w:val="24"/>
          <w:shd w:val="clear" w:color="auto" w:fill="FFFFFF"/>
        </w:rPr>
        <w:t>Russian</w:t>
      </w:r>
      <w:proofErr w:type="spellEnd"/>
      <w:r>
        <w:rPr>
          <w:rFonts w:ascii="Times New Roman" w:hAnsi="Times New Roman" w:cs="Times New Roman"/>
          <w:i/>
          <w:iCs/>
          <w:spacing w:val="-5"/>
          <w:sz w:val="24"/>
          <w:szCs w:val="24"/>
          <w:shd w:val="clear" w:color="auto" w:fill="FFFFFF"/>
        </w:rPr>
        <w:t xml:space="preserve"> </w:t>
      </w:r>
      <w:proofErr w:type="spellStart"/>
      <w:r>
        <w:rPr>
          <w:rFonts w:ascii="Times New Roman" w:hAnsi="Times New Roman" w:cs="Times New Roman"/>
          <w:i/>
          <w:iCs/>
          <w:spacing w:val="-5"/>
          <w:sz w:val="24"/>
          <w:szCs w:val="24"/>
          <w:shd w:val="clear" w:color="auto" w:fill="FFFFFF"/>
        </w:rPr>
        <w:t>Cold</w:t>
      </w:r>
      <w:proofErr w:type="spellEnd"/>
      <w:r>
        <w:rPr>
          <w:rFonts w:ascii="Times New Roman" w:hAnsi="Times New Roman" w:cs="Times New Roman"/>
          <w:i/>
          <w:iCs/>
          <w:spacing w:val="-5"/>
          <w:sz w:val="24"/>
          <w:szCs w:val="24"/>
          <w:shd w:val="clear" w:color="auto" w:fill="FFFFFF"/>
        </w:rPr>
        <w:t xml:space="preserve"> </w:t>
      </w:r>
      <w:proofErr w:type="spellStart"/>
      <w:r>
        <w:rPr>
          <w:rFonts w:ascii="Times New Roman" w:hAnsi="Times New Roman" w:cs="Times New Roman"/>
          <w:i/>
          <w:iCs/>
          <w:spacing w:val="-5"/>
          <w:sz w:val="24"/>
          <w:szCs w:val="24"/>
          <w:shd w:val="clear" w:color="auto" w:fill="FFFFFF"/>
        </w:rPr>
        <w:t>War</w:t>
      </w:r>
      <w:proofErr w:type="spellEnd"/>
      <w:r>
        <w:rPr>
          <w:rFonts w:ascii="Times New Roman" w:hAnsi="Times New Roman" w:cs="Times New Roman"/>
          <w:i/>
          <w:iCs/>
          <w:spacing w:val="-5"/>
          <w:sz w:val="24"/>
          <w:szCs w:val="24"/>
          <w:shd w:val="clear" w:color="auto" w:fill="FFFFFF"/>
        </w:rPr>
        <w:t xml:space="preserve"> – </w:t>
      </w:r>
      <w:proofErr w:type="spellStart"/>
      <w:r>
        <w:rPr>
          <w:rFonts w:ascii="Times New Roman" w:hAnsi="Times New Roman" w:cs="Times New Roman"/>
          <w:i/>
          <w:iCs/>
          <w:spacing w:val="-5"/>
          <w:sz w:val="24"/>
          <w:szCs w:val="24"/>
          <w:shd w:val="clear" w:color="auto" w:fill="FFFFFF"/>
        </w:rPr>
        <w:t>Who</w:t>
      </w:r>
      <w:proofErr w:type="spellEnd"/>
      <w:r>
        <w:rPr>
          <w:rFonts w:ascii="Times New Roman" w:hAnsi="Times New Roman" w:cs="Times New Roman"/>
          <w:i/>
          <w:iCs/>
          <w:spacing w:val="-5"/>
          <w:sz w:val="24"/>
          <w:szCs w:val="24"/>
          <w:shd w:val="clear" w:color="auto" w:fill="FFFFFF"/>
        </w:rPr>
        <w:t xml:space="preserve"> </w:t>
      </w:r>
      <w:proofErr w:type="spellStart"/>
      <w:r>
        <w:rPr>
          <w:rFonts w:ascii="Times New Roman" w:hAnsi="Times New Roman" w:cs="Times New Roman"/>
          <w:i/>
          <w:iCs/>
          <w:spacing w:val="-5"/>
          <w:sz w:val="24"/>
          <w:szCs w:val="24"/>
          <w:shd w:val="clear" w:color="auto" w:fill="FFFFFF"/>
        </w:rPr>
        <w:t>is</w:t>
      </w:r>
      <w:proofErr w:type="spellEnd"/>
      <w:r>
        <w:rPr>
          <w:rFonts w:ascii="Times New Roman" w:hAnsi="Times New Roman" w:cs="Times New Roman"/>
          <w:i/>
          <w:iCs/>
          <w:spacing w:val="-5"/>
          <w:sz w:val="24"/>
          <w:szCs w:val="24"/>
          <w:shd w:val="clear" w:color="auto" w:fill="FFFFFF"/>
        </w:rPr>
        <w:t xml:space="preserve"> to </w:t>
      </w:r>
      <w:proofErr w:type="spellStart"/>
      <w:r>
        <w:rPr>
          <w:rFonts w:ascii="Times New Roman" w:hAnsi="Times New Roman" w:cs="Times New Roman"/>
          <w:i/>
          <w:iCs/>
          <w:spacing w:val="-5"/>
          <w:sz w:val="24"/>
          <w:szCs w:val="24"/>
          <w:shd w:val="clear" w:color="auto" w:fill="FFFFFF"/>
        </w:rPr>
        <w:t>Blame</w:t>
      </w:r>
      <w:proofErr w:type="spellEnd"/>
      <w:r>
        <w:rPr>
          <w:rFonts w:ascii="Times New Roman" w:hAnsi="Times New Roman" w:cs="Times New Roman"/>
          <w:i/>
          <w:iCs/>
          <w:spacing w:val="-5"/>
          <w:sz w:val="24"/>
          <w:szCs w:val="24"/>
          <w:shd w:val="clear" w:color="auto" w:fill="FFFFFF"/>
        </w:rPr>
        <w:t xml:space="preserve"> </w:t>
      </w:r>
      <w:r w:rsidRPr="00F17D9B">
        <w:rPr>
          <w:rFonts w:ascii="Times New Roman" w:hAnsi="Times New Roman" w:cs="Times New Roman"/>
          <w:sz w:val="24"/>
          <w:szCs w:val="24"/>
        </w:rPr>
        <w:t>[videosoubor]. Dostupné z</w:t>
      </w:r>
      <w:r>
        <w:rPr>
          <w:rFonts w:ascii="Times New Roman" w:hAnsi="Times New Roman" w:cs="Times New Roman"/>
          <w:sz w:val="24"/>
          <w:szCs w:val="24"/>
        </w:rPr>
        <w:t xml:space="preserve"> </w:t>
      </w:r>
      <w:r w:rsidRPr="00F35EB4">
        <w:rPr>
          <w:rFonts w:ascii="Times New Roman" w:hAnsi="Times New Roman" w:cs="Times New Roman"/>
          <w:sz w:val="24"/>
          <w:szCs w:val="24"/>
        </w:rPr>
        <w:t>https://www.youtube.com/watch?v=Z4dJcdM2Dkg</w:t>
      </w:r>
    </w:p>
    <w:p w14:paraId="71D2374E" w14:textId="77777777" w:rsidR="008D7F33" w:rsidRPr="00F17D9B" w:rsidRDefault="008D7F33" w:rsidP="00F17D9B">
      <w:pPr>
        <w:pStyle w:val="Normlnweb"/>
        <w:shd w:val="clear" w:color="auto" w:fill="FFFFFF"/>
        <w:spacing w:before="0" w:beforeAutospacing="0" w:after="165" w:afterAutospacing="0"/>
        <w:rPr>
          <w:spacing w:val="5"/>
        </w:rPr>
      </w:pPr>
      <w:proofErr w:type="spellStart"/>
      <w:r w:rsidRPr="00F17D9B">
        <w:rPr>
          <w:spacing w:val="5"/>
        </w:rPr>
        <w:t>Cordesman</w:t>
      </w:r>
      <w:proofErr w:type="spellEnd"/>
      <w:r w:rsidRPr="00F17D9B">
        <w:rPr>
          <w:spacing w:val="5"/>
        </w:rPr>
        <w:t xml:space="preserve">, A. (2016). </w:t>
      </w:r>
      <w:proofErr w:type="spellStart"/>
      <w:r w:rsidRPr="00F17D9B">
        <w:rPr>
          <w:spacing w:val="5"/>
        </w:rPr>
        <w:t>Modern</w:t>
      </w:r>
      <w:proofErr w:type="spellEnd"/>
      <w:r w:rsidRPr="00F17D9B">
        <w:rPr>
          <w:spacing w:val="5"/>
        </w:rPr>
        <w:t xml:space="preserve"> </w:t>
      </w:r>
      <w:proofErr w:type="spellStart"/>
      <w:r w:rsidRPr="00F17D9B">
        <w:rPr>
          <w:spacing w:val="5"/>
        </w:rPr>
        <w:t>Warfare</w:t>
      </w:r>
      <w:proofErr w:type="spellEnd"/>
      <w:r w:rsidRPr="00F17D9B">
        <w:rPr>
          <w:spacing w:val="5"/>
        </w:rPr>
        <w:t xml:space="preserve">: </w:t>
      </w:r>
      <w:proofErr w:type="spellStart"/>
      <w:r w:rsidRPr="00F17D9B">
        <w:rPr>
          <w:spacing w:val="5"/>
        </w:rPr>
        <w:t>The</w:t>
      </w:r>
      <w:proofErr w:type="spellEnd"/>
      <w:r w:rsidRPr="00F17D9B">
        <w:rPr>
          <w:spacing w:val="5"/>
        </w:rPr>
        <w:t xml:space="preserve"> </w:t>
      </w:r>
      <w:proofErr w:type="spellStart"/>
      <w:r w:rsidRPr="00F17D9B">
        <w:rPr>
          <w:spacing w:val="5"/>
        </w:rPr>
        <w:t>Changing</w:t>
      </w:r>
      <w:proofErr w:type="spellEnd"/>
      <w:r w:rsidRPr="00F17D9B">
        <w:rPr>
          <w:spacing w:val="5"/>
        </w:rPr>
        <w:t xml:space="preserve"> </w:t>
      </w:r>
      <w:proofErr w:type="spellStart"/>
      <w:r w:rsidRPr="00F17D9B">
        <w:rPr>
          <w:spacing w:val="5"/>
        </w:rPr>
        <w:t>Nature</w:t>
      </w:r>
      <w:proofErr w:type="spellEnd"/>
      <w:r w:rsidRPr="00F17D9B">
        <w:rPr>
          <w:spacing w:val="5"/>
        </w:rPr>
        <w:t xml:space="preserve"> </w:t>
      </w:r>
      <w:proofErr w:type="spellStart"/>
      <w:r w:rsidRPr="00F17D9B">
        <w:rPr>
          <w:spacing w:val="5"/>
        </w:rPr>
        <w:t>of</w:t>
      </w:r>
      <w:proofErr w:type="spellEnd"/>
      <w:r w:rsidRPr="00F17D9B">
        <w:rPr>
          <w:spacing w:val="5"/>
        </w:rPr>
        <w:t xml:space="preserve"> </w:t>
      </w:r>
      <w:proofErr w:type="spellStart"/>
      <w:r w:rsidRPr="00F17D9B">
        <w:rPr>
          <w:spacing w:val="5"/>
        </w:rPr>
        <w:t>War</w:t>
      </w:r>
      <w:proofErr w:type="spellEnd"/>
      <w:r w:rsidRPr="00F17D9B">
        <w:rPr>
          <w:spacing w:val="5"/>
        </w:rPr>
        <w:t xml:space="preserve"> in </w:t>
      </w:r>
      <w:proofErr w:type="spellStart"/>
      <w:r w:rsidRPr="00F17D9B">
        <w:rPr>
          <w:spacing w:val="5"/>
        </w:rPr>
        <w:t>the</w:t>
      </w:r>
      <w:proofErr w:type="spellEnd"/>
      <w:r w:rsidRPr="00F17D9B">
        <w:rPr>
          <w:spacing w:val="5"/>
        </w:rPr>
        <w:t xml:space="preserve"> </w:t>
      </w:r>
      <w:proofErr w:type="spellStart"/>
      <w:r w:rsidRPr="00F17D9B">
        <w:rPr>
          <w:spacing w:val="5"/>
        </w:rPr>
        <w:t>Middle</w:t>
      </w:r>
      <w:proofErr w:type="spellEnd"/>
      <w:r w:rsidRPr="00F17D9B">
        <w:rPr>
          <w:spacing w:val="5"/>
        </w:rPr>
        <w:t xml:space="preserve"> East and </w:t>
      </w:r>
      <w:proofErr w:type="spellStart"/>
      <w:r w:rsidRPr="00F17D9B">
        <w:rPr>
          <w:spacing w:val="5"/>
        </w:rPr>
        <w:t>North</w:t>
      </w:r>
      <w:proofErr w:type="spellEnd"/>
      <w:r w:rsidRPr="00F17D9B">
        <w:rPr>
          <w:spacing w:val="5"/>
        </w:rPr>
        <w:t xml:space="preserve"> </w:t>
      </w:r>
      <w:proofErr w:type="spellStart"/>
      <w:r w:rsidRPr="00F17D9B">
        <w:rPr>
          <w:spacing w:val="5"/>
        </w:rPr>
        <w:t>Africa</w:t>
      </w:r>
      <w:proofErr w:type="spellEnd"/>
      <w:r w:rsidRPr="00F17D9B">
        <w:rPr>
          <w:spacing w:val="5"/>
        </w:rPr>
        <w:t xml:space="preserve">. </w:t>
      </w:r>
      <w:r w:rsidRPr="00F17D9B">
        <w:rPr>
          <w:i/>
          <w:iCs/>
          <w:spacing w:val="5"/>
        </w:rPr>
        <w:t xml:space="preserve">Harvard International </w:t>
      </w:r>
      <w:proofErr w:type="spellStart"/>
      <w:r w:rsidRPr="00F17D9B">
        <w:rPr>
          <w:i/>
          <w:iCs/>
          <w:spacing w:val="5"/>
        </w:rPr>
        <w:t>Review</w:t>
      </w:r>
      <w:proofErr w:type="spellEnd"/>
      <w:r w:rsidRPr="00F17D9B">
        <w:rPr>
          <w:i/>
          <w:iCs/>
          <w:spacing w:val="5"/>
        </w:rPr>
        <w:t xml:space="preserve"> 37 </w:t>
      </w:r>
      <w:r w:rsidRPr="00F17D9B">
        <w:rPr>
          <w:spacing w:val="5"/>
        </w:rPr>
        <w:t xml:space="preserve">(4), 21-27. Dostupné z </w:t>
      </w:r>
      <w:r w:rsidRPr="00F17D9B">
        <w:t>https://www.jstor.org/stable/26445613</w:t>
      </w:r>
    </w:p>
    <w:p w14:paraId="28A094D6" w14:textId="6BDDC4A8" w:rsidR="000B1E45" w:rsidRDefault="000B1E45"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pacing w:val="5"/>
          <w:sz w:val="24"/>
          <w:szCs w:val="24"/>
          <w:shd w:val="clear" w:color="auto" w:fill="FFFFFF"/>
        </w:rPr>
        <w:t>Council</w:t>
      </w:r>
      <w:proofErr w:type="spellEnd"/>
      <w:r w:rsidRPr="00F17D9B">
        <w:rPr>
          <w:rFonts w:ascii="Times New Roman" w:hAnsi="Times New Roman" w:cs="Times New Roman"/>
          <w:spacing w:val="5"/>
          <w:sz w:val="24"/>
          <w:szCs w:val="24"/>
          <w:shd w:val="clear" w:color="auto" w:fill="FFFFFF"/>
        </w:rPr>
        <w:t xml:space="preserve"> on </w:t>
      </w:r>
      <w:proofErr w:type="spellStart"/>
      <w:r w:rsidRPr="00F17D9B">
        <w:rPr>
          <w:rFonts w:ascii="Times New Roman" w:hAnsi="Times New Roman" w:cs="Times New Roman"/>
          <w:spacing w:val="5"/>
          <w:sz w:val="24"/>
          <w:szCs w:val="24"/>
          <w:shd w:val="clear" w:color="auto" w:fill="FFFFFF"/>
        </w:rPr>
        <w:t>Foreign</w:t>
      </w:r>
      <w:proofErr w:type="spellEnd"/>
      <w:r w:rsidRPr="00F17D9B">
        <w:rPr>
          <w:rFonts w:ascii="Times New Roman" w:hAnsi="Times New Roman" w:cs="Times New Roman"/>
          <w:spacing w:val="5"/>
          <w:sz w:val="24"/>
          <w:szCs w:val="24"/>
          <w:shd w:val="clear" w:color="auto" w:fill="FFFFFF"/>
        </w:rPr>
        <w:t xml:space="preserve"> Relations. (2021). </w:t>
      </w:r>
      <w:proofErr w:type="spellStart"/>
      <w:r w:rsidRPr="00F17D9B">
        <w:rPr>
          <w:rFonts w:ascii="Times New Roman" w:hAnsi="Times New Roman" w:cs="Times New Roman"/>
          <w:i/>
          <w:iCs/>
          <w:spacing w:val="5"/>
          <w:sz w:val="24"/>
          <w:szCs w:val="24"/>
          <w:shd w:val="clear" w:color="auto" w:fill="FFFFFF"/>
        </w:rPr>
        <w:t>Conflict</w:t>
      </w:r>
      <w:proofErr w:type="spellEnd"/>
      <w:r w:rsidRPr="00F17D9B">
        <w:rPr>
          <w:rFonts w:ascii="Times New Roman" w:hAnsi="Times New Roman" w:cs="Times New Roman"/>
          <w:i/>
          <w:iCs/>
          <w:spacing w:val="5"/>
          <w:sz w:val="24"/>
          <w:szCs w:val="24"/>
          <w:shd w:val="clear" w:color="auto" w:fill="FFFFFF"/>
        </w:rPr>
        <w:t xml:space="preserve"> in </w:t>
      </w:r>
      <w:proofErr w:type="spellStart"/>
      <w:r w:rsidRPr="00F17D9B">
        <w:rPr>
          <w:rFonts w:ascii="Times New Roman" w:hAnsi="Times New Roman" w:cs="Times New Roman"/>
          <w:i/>
          <w:iCs/>
          <w:spacing w:val="5"/>
          <w:sz w:val="24"/>
          <w:szCs w:val="24"/>
          <w:shd w:val="clear" w:color="auto" w:fill="FFFFFF"/>
        </w:rPr>
        <w:t>Ukraine</w:t>
      </w:r>
      <w:proofErr w:type="spellEnd"/>
      <w:r w:rsidRPr="00F17D9B">
        <w:rPr>
          <w:rFonts w:ascii="Times New Roman" w:hAnsi="Times New Roman" w:cs="Times New Roman"/>
          <w:i/>
          <w:iCs/>
          <w:spacing w:val="5"/>
          <w:sz w:val="24"/>
          <w:szCs w:val="24"/>
          <w:shd w:val="clear" w:color="auto" w:fill="FFFFFF"/>
        </w:rPr>
        <w:t xml:space="preserve">. </w:t>
      </w:r>
      <w:r w:rsidRPr="00F17D9B">
        <w:rPr>
          <w:rFonts w:ascii="Times New Roman" w:hAnsi="Times New Roman" w:cs="Times New Roman"/>
          <w:spacing w:val="5"/>
          <w:sz w:val="24"/>
          <w:szCs w:val="24"/>
          <w:shd w:val="clear" w:color="auto" w:fill="FFFFFF"/>
        </w:rPr>
        <w:t>Dostupné z:</w:t>
      </w:r>
      <w:r w:rsidRPr="00F17D9B">
        <w:rPr>
          <w:rFonts w:ascii="Times New Roman" w:hAnsi="Times New Roman" w:cs="Times New Roman"/>
          <w:sz w:val="24"/>
          <w:szCs w:val="24"/>
        </w:rPr>
        <w:t xml:space="preserve"> https://www.cfr.org/global-conflict-tracker/conflict/conflict-ukraine</w:t>
      </w:r>
    </w:p>
    <w:p w14:paraId="35CE4FA0" w14:textId="7B0660F3" w:rsidR="00165C94" w:rsidRPr="00165C94" w:rsidRDefault="00165C94" w:rsidP="00F17D9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D’Anieri</w:t>
      </w:r>
      <w:proofErr w:type="spellEnd"/>
      <w:r>
        <w:rPr>
          <w:rFonts w:ascii="Times New Roman" w:hAnsi="Times New Roman" w:cs="Times New Roman"/>
          <w:sz w:val="24"/>
          <w:szCs w:val="24"/>
        </w:rPr>
        <w:t xml:space="preserve">, P. (2019). </w:t>
      </w:r>
      <w:proofErr w:type="spellStart"/>
      <w:r>
        <w:rPr>
          <w:rFonts w:ascii="Times New Roman" w:hAnsi="Times New Roman" w:cs="Times New Roman"/>
          <w:sz w:val="24"/>
          <w:szCs w:val="24"/>
        </w:rPr>
        <w:t>Magical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assumptions</w:t>
      </w:r>
      <w:proofErr w:type="spellEnd"/>
      <w:r>
        <w:rPr>
          <w:rFonts w:ascii="Times New Roman" w:hAnsi="Times New Roman" w:cs="Times New Roman"/>
          <w:sz w:val="24"/>
          <w:szCs w:val="24"/>
        </w:rPr>
        <w:t xml:space="preserve">, evidence and </w:t>
      </w:r>
      <w:proofErr w:type="spellStart"/>
      <w:r>
        <w:rPr>
          <w:rFonts w:ascii="Times New Roman" w:hAnsi="Times New Roman" w:cs="Times New Roman"/>
          <w:sz w:val="24"/>
          <w:szCs w:val="24"/>
        </w:rPr>
        <w:t>prescriptions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Ukraine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conflict</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Euroasian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Geography</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Economics</w:t>
      </w:r>
      <w:proofErr w:type="spellEnd"/>
      <w:r>
        <w:rPr>
          <w:rFonts w:ascii="Times New Roman" w:hAnsi="Times New Roman" w:cs="Times New Roman"/>
          <w:i/>
          <w:iCs/>
          <w:sz w:val="24"/>
          <w:szCs w:val="24"/>
        </w:rPr>
        <w:t xml:space="preserve"> 60 </w:t>
      </w:r>
      <w:r>
        <w:rPr>
          <w:rFonts w:ascii="Times New Roman" w:hAnsi="Times New Roman" w:cs="Times New Roman"/>
          <w:sz w:val="24"/>
          <w:szCs w:val="24"/>
        </w:rPr>
        <w:t xml:space="preserve">(1), 97-117. </w:t>
      </w:r>
      <w:r w:rsidRPr="00165C94">
        <w:rPr>
          <w:rFonts w:ascii="Times New Roman" w:hAnsi="Times New Roman" w:cs="Times New Roman"/>
          <w:sz w:val="24"/>
          <w:szCs w:val="24"/>
        </w:rPr>
        <w:t>doi.org/10.1080/15387216.2019.1627231</w:t>
      </w:r>
    </w:p>
    <w:p w14:paraId="311D7014" w14:textId="6CABBE4A" w:rsidR="000D69D8" w:rsidRPr="000D69D8" w:rsidRDefault="000D69D8" w:rsidP="00F17D9B">
      <w:pPr>
        <w:spacing w:line="240" w:lineRule="auto"/>
        <w:rPr>
          <w:rFonts w:ascii="Times New Roman" w:hAnsi="Times New Roman" w:cs="Times New Roman"/>
          <w:sz w:val="24"/>
          <w:szCs w:val="24"/>
        </w:rPr>
      </w:pPr>
      <w:proofErr w:type="spellStart"/>
      <w:r w:rsidRPr="000D69D8">
        <w:rPr>
          <w:rFonts w:ascii="Times New Roman" w:hAnsi="Times New Roman" w:cs="Times New Roman"/>
          <w:sz w:val="24"/>
          <w:szCs w:val="24"/>
        </w:rPr>
        <w:t>Delwaide</w:t>
      </w:r>
      <w:proofErr w:type="spellEnd"/>
      <w:r w:rsidRPr="000D69D8">
        <w:rPr>
          <w:rFonts w:ascii="Times New Roman" w:hAnsi="Times New Roman" w:cs="Times New Roman"/>
          <w:sz w:val="24"/>
          <w:szCs w:val="24"/>
        </w:rPr>
        <w:t xml:space="preserve">, J. (2014). Identity and </w:t>
      </w:r>
      <w:proofErr w:type="spellStart"/>
      <w:r w:rsidRPr="000D69D8">
        <w:rPr>
          <w:rFonts w:ascii="Times New Roman" w:hAnsi="Times New Roman" w:cs="Times New Roman"/>
          <w:sz w:val="24"/>
          <w:szCs w:val="24"/>
        </w:rPr>
        <w:t>Geopolitics</w:t>
      </w:r>
      <w:proofErr w:type="spellEnd"/>
      <w:r w:rsidRPr="000D69D8">
        <w:rPr>
          <w:rFonts w:ascii="Times New Roman" w:hAnsi="Times New Roman" w:cs="Times New Roman"/>
          <w:sz w:val="24"/>
          <w:szCs w:val="24"/>
        </w:rPr>
        <w:t xml:space="preserve">: </w:t>
      </w:r>
      <w:proofErr w:type="spellStart"/>
      <w:r w:rsidRPr="000D69D8">
        <w:rPr>
          <w:rFonts w:ascii="Times New Roman" w:hAnsi="Times New Roman" w:cs="Times New Roman"/>
          <w:sz w:val="24"/>
          <w:szCs w:val="24"/>
        </w:rPr>
        <w:t>Ukraine’s</w:t>
      </w:r>
      <w:proofErr w:type="spellEnd"/>
      <w:r w:rsidRPr="000D69D8">
        <w:rPr>
          <w:rFonts w:ascii="Times New Roman" w:hAnsi="Times New Roman" w:cs="Times New Roman"/>
          <w:sz w:val="24"/>
          <w:szCs w:val="24"/>
        </w:rPr>
        <w:t xml:space="preserve"> </w:t>
      </w:r>
      <w:proofErr w:type="spellStart"/>
      <w:r w:rsidRPr="000D69D8">
        <w:rPr>
          <w:rFonts w:ascii="Times New Roman" w:hAnsi="Times New Roman" w:cs="Times New Roman"/>
          <w:sz w:val="24"/>
          <w:szCs w:val="24"/>
        </w:rPr>
        <w:t>Grappling</w:t>
      </w:r>
      <w:proofErr w:type="spellEnd"/>
      <w:r w:rsidRPr="000D69D8">
        <w:rPr>
          <w:rFonts w:ascii="Times New Roman" w:hAnsi="Times New Roman" w:cs="Times New Roman"/>
          <w:sz w:val="24"/>
          <w:szCs w:val="24"/>
        </w:rPr>
        <w:t xml:space="preserve"> </w:t>
      </w:r>
      <w:proofErr w:type="spellStart"/>
      <w:r w:rsidRPr="000D69D8">
        <w:rPr>
          <w:rFonts w:ascii="Times New Roman" w:hAnsi="Times New Roman" w:cs="Times New Roman"/>
          <w:sz w:val="24"/>
          <w:szCs w:val="24"/>
        </w:rPr>
        <w:t>with</w:t>
      </w:r>
      <w:proofErr w:type="spellEnd"/>
      <w:r w:rsidRPr="000D69D8">
        <w:rPr>
          <w:rFonts w:ascii="Times New Roman" w:hAnsi="Times New Roman" w:cs="Times New Roman"/>
          <w:sz w:val="24"/>
          <w:szCs w:val="24"/>
        </w:rPr>
        <w:t xml:space="preserve"> Imperial </w:t>
      </w:r>
      <w:proofErr w:type="spellStart"/>
      <w:r w:rsidRPr="000D69D8">
        <w:rPr>
          <w:rFonts w:ascii="Times New Roman" w:hAnsi="Times New Roman" w:cs="Times New Roman"/>
          <w:sz w:val="24"/>
          <w:szCs w:val="24"/>
        </w:rPr>
        <w:t>Legacies</w:t>
      </w:r>
      <w:proofErr w:type="spellEnd"/>
      <w:r w:rsidRPr="000D69D8">
        <w:rPr>
          <w:rFonts w:ascii="Times New Roman" w:hAnsi="Times New Roman" w:cs="Times New Roman"/>
          <w:sz w:val="24"/>
          <w:szCs w:val="24"/>
        </w:rPr>
        <w:t xml:space="preserve">. </w:t>
      </w:r>
      <w:r w:rsidRPr="000D69D8">
        <w:rPr>
          <w:rFonts w:ascii="Times New Roman" w:hAnsi="Times New Roman" w:cs="Times New Roman"/>
          <w:i/>
          <w:iCs/>
          <w:sz w:val="24"/>
          <w:szCs w:val="24"/>
        </w:rPr>
        <w:t xml:space="preserve">Harvard </w:t>
      </w:r>
      <w:proofErr w:type="spellStart"/>
      <w:r w:rsidRPr="000D69D8">
        <w:rPr>
          <w:rFonts w:ascii="Times New Roman" w:hAnsi="Times New Roman" w:cs="Times New Roman"/>
          <w:i/>
          <w:iCs/>
          <w:sz w:val="24"/>
          <w:szCs w:val="24"/>
        </w:rPr>
        <w:t>Ukrainian</w:t>
      </w:r>
      <w:proofErr w:type="spellEnd"/>
      <w:r w:rsidRPr="000D69D8">
        <w:rPr>
          <w:rFonts w:ascii="Times New Roman" w:hAnsi="Times New Roman" w:cs="Times New Roman"/>
          <w:i/>
          <w:iCs/>
          <w:sz w:val="24"/>
          <w:szCs w:val="24"/>
        </w:rPr>
        <w:t xml:space="preserve"> </w:t>
      </w:r>
      <w:proofErr w:type="spellStart"/>
      <w:r w:rsidRPr="000D69D8">
        <w:rPr>
          <w:rFonts w:ascii="Times New Roman" w:hAnsi="Times New Roman" w:cs="Times New Roman"/>
          <w:i/>
          <w:iCs/>
          <w:sz w:val="24"/>
          <w:szCs w:val="24"/>
        </w:rPr>
        <w:t>Studies</w:t>
      </w:r>
      <w:proofErr w:type="spellEnd"/>
      <w:r w:rsidRPr="000D69D8">
        <w:rPr>
          <w:rFonts w:ascii="Times New Roman" w:hAnsi="Times New Roman" w:cs="Times New Roman"/>
          <w:i/>
          <w:iCs/>
          <w:sz w:val="24"/>
          <w:szCs w:val="24"/>
        </w:rPr>
        <w:t xml:space="preserve"> 2011-2014 </w:t>
      </w:r>
      <w:r w:rsidRPr="000D69D8">
        <w:rPr>
          <w:rFonts w:ascii="Times New Roman" w:hAnsi="Times New Roman" w:cs="Times New Roman"/>
          <w:sz w:val="24"/>
          <w:szCs w:val="24"/>
        </w:rPr>
        <w:t>(32-33), 179-207. Dostupné z https://www.jstor.org/stable/24711662</w:t>
      </w:r>
    </w:p>
    <w:p w14:paraId="337AA5FE" w14:textId="03BAA884" w:rsidR="0054127A" w:rsidRDefault="0054127A" w:rsidP="00F17D9B">
      <w:pPr>
        <w:spacing w:line="240" w:lineRule="auto"/>
        <w:rPr>
          <w:rFonts w:ascii="Times New Roman" w:hAnsi="Times New Roman" w:cs="Times New Roman"/>
          <w:sz w:val="24"/>
          <w:szCs w:val="24"/>
        </w:rPr>
      </w:pPr>
      <w:r w:rsidRPr="00F17D9B">
        <w:rPr>
          <w:rFonts w:ascii="Times New Roman" w:hAnsi="Times New Roman" w:cs="Times New Roman"/>
          <w:sz w:val="24"/>
          <w:szCs w:val="24"/>
        </w:rPr>
        <w:t xml:space="preserve">De </w:t>
      </w:r>
      <w:proofErr w:type="spellStart"/>
      <w:r w:rsidRPr="00F17D9B">
        <w:rPr>
          <w:rFonts w:ascii="Times New Roman" w:hAnsi="Times New Roman" w:cs="Times New Roman"/>
          <w:sz w:val="24"/>
          <w:szCs w:val="24"/>
        </w:rPr>
        <w:t>Mesquita</w:t>
      </w:r>
      <w:proofErr w:type="spellEnd"/>
      <w:r w:rsidRPr="00F17D9B">
        <w:rPr>
          <w:rFonts w:ascii="Times New Roman" w:hAnsi="Times New Roman" w:cs="Times New Roman"/>
          <w:sz w:val="24"/>
          <w:szCs w:val="24"/>
        </w:rPr>
        <w:t xml:space="preserve">, B. (1981). </w:t>
      </w:r>
      <w:proofErr w:type="spellStart"/>
      <w:r w:rsidRPr="00F17D9B">
        <w:rPr>
          <w:rFonts w:ascii="Times New Roman" w:hAnsi="Times New Roman" w:cs="Times New Roman"/>
          <w:i/>
          <w:iCs/>
          <w:sz w:val="24"/>
          <w:szCs w:val="24"/>
        </w:rPr>
        <w:t>The</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War</w:t>
      </w:r>
      <w:proofErr w:type="spellEnd"/>
      <w:r w:rsidRPr="00F17D9B">
        <w:rPr>
          <w:rFonts w:ascii="Times New Roman" w:hAnsi="Times New Roman" w:cs="Times New Roman"/>
          <w:i/>
          <w:iCs/>
          <w:sz w:val="24"/>
          <w:szCs w:val="24"/>
        </w:rPr>
        <w:t xml:space="preserve"> Trap. </w:t>
      </w:r>
      <w:r w:rsidRPr="00F17D9B">
        <w:rPr>
          <w:rFonts w:ascii="Times New Roman" w:hAnsi="Times New Roman" w:cs="Times New Roman"/>
          <w:sz w:val="24"/>
          <w:szCs w:val="24"/>
        </w:rPr>
        <w:t xml:space="preserve">New </w:t>
      </w:r>
      <w:proofErr w:type="spellStart"/>
      <w:r w:rsidRPr="00F17D9B">
        <w:rPr>
          <w:rFonts w:ascii="Times New Roman" w:hAnsi="Times New Roman" w:cs="Times New Roman"/>
          <w:sz w:val="24"/>
          <w:szCs w:val="24"/>
        </w:rPr>
        <w:t>Haven</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Yale</w:t>
      </w:r>
      <w:proofErr w:type="spellEnd"/>
      <w:r w:rsidRPr="00F17D9B">
        <w:rPr>
          <w:rFonts w:ascii="Times New Roman" w:hAnsi="Times New Roman" w:cs="Times New Roman"/>
          <w:sz w:val="24"/>
          <w:szCs w:val="24"/>
        </w:rPr>
        <w:t xml:space="preserve"> University </w:t>
      </w:r>
      <w:proofErr w:type="spellStart"/>
      <w:r w:rsidRPr="00F17D9B">
        <w:rPr>
          <w:rFonts w:ascii="Times New Roman" w:hAnsi="Times New Roman" w:cs="Times New Roman"/>
          <w:sz w:val="24"/>
          <w:szCs w:val="24"/>
        </w:rPr>
        <w:t>Press</w:t>
      </w:r>
      <w:proofErr w:type="spellEnd"/>
      <w:r w:rsidRPr="00F17D9B">
        <w:rPr>
          <w:rFonts w:ascii="Times New Roman" w:hAnsi="Times New Roman" w:cs="Times New Roman"/>
          <w:sz w:val="24"/>
          <w:szCs w:val="24"/>
        </w:rPr>
        <w:t>.</w:t>
      </w:r>
    </w:p>
    <w:p w14:paraId="033EC95C" w14:textId="6599EAA6" w:rsidR="0054127A" w:rsidRPr="00F17D9B" w:rsidRDefault="0054127A"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t>Diuk</w:t>
      </w:r>
      <w:proofErr w:type="spellEnd"/>
      <w:r w:rsidRPr="00F17D9B">
        <w:rPr>
          <w:rFonts w:ascii="Times New Roman" w:hAnsi="Times New Roman" w:cs="Times New Roman"/>
          <w:sz w:val="24"/>
          <w:szCs w:val="24"/>
        </w:rPr>
        <w:t xml:space="preserve">, N. (2014). </w:t>
      </w:r>
      <w:proofErr w:type="spellStart"/>
      <w:r w:rsidRPr="00F17D9B">
        <w:rPr>
          <w:rFonts w:ascii="Times New Roman" w:hAnsi="Times New Roman" w:cs="Times New Roman"/>
          <w:sz w:val="24"/>
          <w:szCs w:val="24"/>
        </w:rPr>
        <w:t>Ukraine’s</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Self-Organizing</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Revolution</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World</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Affairs</w:t>
      </w:r>
      <w:proofErr w:type="spellEnd"/>
      <w:r w:rsidRPr="00F17D9B">
        <w:rPr>
          <w:rFonts w:ascii="Times New Roman" w:hAnsi="Times New Roman" w:cs="Times New Roman"/>
          <w:i/>
          <w:iCs/>
          <w:sz w:val="24"/>
          <w:szCs w:val="24"/>
        </w:rPr>
        <w:t xml:space="preserve"> 176 </w:t>
      </w:r>
      <w:r w:rsidRPr="00F17D9B">
        <w:rPr>
          <w:rFonts w:ascii="Times New Roman" w:hAnsi="Times New Roman" w:cs="Times New Roman"/>
          <w:sz w:val="24"/>
          <w:szCs w:val="24"/>
        </w:rPr>
        <w:t>(6), 9-16. https://www.jstor.org/stable/43555086</w:t>
      </w:r>
    </w:p>
    <w:p w14:paraId="1ABF77DC" w14:textId="77777777" w:rsidR="008E6D79" w:rsidRPr="00F17D9B" w:rsidRDefault="008E6D79"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t>Eggert</w:t>
      </w:r>
      <w:proofErr w:type="spellEnd"/>
      <w:r w:rsidRPr="00F17D9B">
        <w:rPr>
          <w:rFonts w:ascii="Times New Roman" w:hAnsi="Times New Roman" w:cs="Times New Roman"/>
          <w:sz w:val="24"/>
          <w:szCs w:val="24"/>
        </w:rPr>
        <w:t xml:space="preserve">, K. (2014). ALL POLITICS ARE LOCAL: </w:t>
      </w:r>
      <w:proofErr w:type="spellStart"/>
      <w:r w:rsidRPr="00F17D9B">
        <w:rPr>
          <w:rFonts w:ascii="Times New Roman" w:hAnsi="Times New Roman" w:cs="Times New Roman"/>
          <w:sz w:val="24"/>
          <w:szCs w:val="24"/>
        </w:rPr>
        <w:t>Crimea</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Explained</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World</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Affairs</w:t>
      </w:r>
      <w:proofErr w:type="spellEnd"/>
      <w:r w:rsidRPr="00F17D9B">
        <w:rPr>
          <w:rFonts w:ascii="Times New Roman" w:hAnsi="Times New Roman" w:cs="Times New Roman"/>
          <w:i/>
          <w:iCs/>
          <w:sz w:val="24"/>
          <w:szCs w:val="24"/>
        </w:rPr>
        <w:t xml:space="preserve"> 177 </w:t>
      </w:r>
      <w:r w:rsidRPr="00F17D9B">
        <w:rPr>
          <w:rFonts w:ascii="Times New Roman" w:hAnsi="Times New Roman" w:cs="Times New Roman"/>
          <w:sz w:val="24"/>
          <w:szCs w:val="24"/>
        </w:rPr>
        <w:t>(3), 50-56. Dostupné z https://www.jstor.org/stable/43555255</w:t>
      </w:r>
    </w:p>
    <w:p w14:paraId="3E65F78F" w14:textId="2DC29B6D" w:rsidR="00AC0BD8" w:rsidRDefault="00AC0BD8" w:rsidP="00F17D9B">
      <w:pPr>
        <w:pStyle w:val="Normlnweb"/>
        <w:shd w:val="clear" w:color="auto" w:fill="FFFFFF"/>
        <w:spacing w:before="0" w:beforeAutospacing="0" w:after="165" w:afterAutospacing="0"/>
        <w:rPr>
          <w:spacing w:val="5"/>
        </w:rPr>
      </w:pPr>
      <w:proofErr w:type="spellStart"/>
      <w:r w:rsidRPr="00F17D9B">
        <w:rPr>
          <w:spacing w:val="5"/>
        </w:rPr>
        <w:t>Elman</w:t>
      </w:r>
      <w:proofErr w:type="spellEnd"/>
      <w:r w:rsidRPr="00F17D9B">
        <w:rPr>
          <w:spacing w:val="5"/>
        </w:rPr>
        <w:t xml:space="preserve">, C. (2004). </w:t>
      </w:r>
      <w:proofErr w:type="spellStart"/>
      <w:r w:rsidRPr="00F17D9B">
        <w:rPr>
          <w:spacing w:val="5"/>
        </w:rPr>
        <w:t>Extending</w:t>
      </w:r>
      <w:proofErr w:type="spellEnd"/>
      <w:r w:rsidRPr="00F17D9B">
        <w:rPr>
          <w:spacing w:val="5"/>
        </w:rPr>
        <w:t xml:space="preserve"> </w:t>
      </w:r>
      <w:proofErr w:type="spellStart"/>
      <w:r w:rsidRPr="00F17D9B">
        <w:rPr>
          <w:spacing w:val="5"/>
        </w:rPr>
        <w:t>Offensive</w:t>
      </w:r>
      <w:proofErr w:type="spellEnd"/>
      <w:r w:rsidRPr="00F17D9B">
        <w:rPr>
          <w:spacing w:val="5"/>
        </w:rPr>
        <w:t xml:space="preserve"> </w:t>
      </w:r>
      <w:proofErr w:type="spellStart"/>
      <w:r w:rsidRPr="00F17D9B">
        <w:rPr>
          <w:spacing w:val="5"/>
        </w:rPr>
        <w:t>Realism</w:t>
      </w:r>
      <w:proofErr w:type="spellEnd"/>
      <w:r w:rsidRPr="00F17D9B">
        <w:rPr>
          <w:spacing w:val="5"/>
        </w:rPr>
        <w:t xml:space="preserve">: </w:t>
      </w:r>
      <w:proofErr w:type="spellStart"/>
      <w:r w:rsidRPr="00F17D9B">
        <w:rPr>
          <w:spacing w:val="5"/>
        </w:rPr>
        <w:t>The</w:t>
      </w:r>
      <w:proofErr w:type="spellEnd"/>
      <w:r w:rsidRPr="00F17D9B">
        <w:rPr>
          <w:spacing w:val="5"/>
        </w:rPr>
        <w:t xml:space="preserve"> </w:t>
      </w:r>
      <w:proofErr w:type="spellStart"/>
      <w:r w:rsidRPr="00F17D9B">
        <w:rPr>
          <w:spacing w:val="5"/>
        </w:rPr>
        <w:t>Lousiana</w:t>
      </w:r>
      <w:proofErr w:type="spellEnd"/>
      <w:r w:rsidRPr="00F17D9B">
        <w:rPr>
          <w:spacing w:val="5"/>
        </w:rPr>
        <w:t xml:space="preserve"> </w:t>
      </w:r>
      <w:proofErr w:type="spellStart"/>
      <w:r w:rsidRPr="00F17D9B">
        <w:rPr>
          <w:spacing w:val="5"/>
        </w:rPr>
        <w:t>Purchase</w:t>
      </w:r>
      <w:proofErr w:type="spellEnd"/>
      <w:r w:rsidRPr="00F17D9B">
        <w:rPr>
          <w:spacing w:val="5"/>
        </w:rPr>
        <w:t xml:space="preserve"> and </w:t>
      </w:r>
      <w:proofErr w:type="spellStart"/>
      <w:r w:rsidRPr="00F17D9B">
        <w:rPr>
          <w:spacing w:val="5"/>
        </w:rPr>
        <w:t>America’s</w:t>
      </w:r>
      <w:proofErr w:type="spellEnd"/>
      <w:r w:rsidRPr="00F17D9B">
        <w:rPr>
          <w:spacing w:val="5"/>
        </w:rPr>
        <w:t xml:space="preserve"> </w:t>
      </w:r>
      <w:proofErr w:type="spellStart"/>
      <w:r w:rsidRPr="00F17D9B">
        <w:rPr>
          <w:spacing w:val="5"/>
        </w:rPr>
        <w:t>Rise</w:t>
      </w:r>
      <w:proofErr w:type="spellEnd"/>
      <w:r w:rsidRPr="00F17D9B">
        <w:rPr>
          <w:spacing w:val="5"/>
        </w:rPr>
        <w:t xml:space="preserve"> to </w:t>
      </w:r>
      <w:proofErr w:type="spellStart"/>
      <w:r w:rsidRPr="00F17D9B">
        <w:rPr>
          <w:spacing w:val="5"/>
        </w:rPr>
        <w:t>Regional</w:t>
      </w:r>
      <w:proofErr w:type="spellEnd"/>
      <w:r w:rsidRPr="00F17D9B">
        <w:rPr>
          <w:spacing w:val="5"/>
        </w:rPr>
        <w:t xml:space="preserve"> Hegemony. </w:t>
      </w:r>
      <w:proofErr w:type="spellStart"/>
      <w:r w:rsidRPr="00F17D9B">
        <w:rPr>
          <w:i/>
          <w:iCs/>
          <w:spacing w:val="5"/>
        </w:rPr>
        <w:t>The</w:t>
      </w:r>
      <w:proofErr w:type="spellEnd"/>
      <w:r w:rsidRPr="00F17D9B">
        <w:rPr>
          <w:i/>
          <w:iCs/>
          <w:spacing w:val="5"/>
        </w:rPr>
        <w:t xml:space="preserve"> </w:t>
      </w:r>
      <w:proofErr w:type="spellStart"/>
      <w:r w:rsidRPr="00F17D9B">
        <w:rPr>
          <w:i/>
          <w:iCs/>
          <w:spacing w:val="5"/>
        </w:rPr>
        <w:t>American</w:t>
      </w:r>
      <w:proofErr w:type="spellEnd"/>
      <w:r w:rsidRPr="00F17D9B">
        <w:rPr>
          <w:i/>
          <w:iCs/>
          <w:spacing w:val="5"/>
        </w:rPr>
        <w:t xml:space="preserve"> </w:t>
      </w:r>
      <w:proofErr w:type="spellStart"/>
      <w:r w:rsidRPr="00F17D9B">
        <w:rPr>
          <w:i/>
          <w:iCs/>
          <w:spacing w:val="5"/>
        </w:rPr>
        <w:t>Political</w:t>
      </w:r>
      <w:proofErr w:type="spellEnd"/>
      <w:r w:rsidRPr="00F17D9B">
        <w:rPr>
          <w:i/>
          <w:iCs/>
          <w:spacing w:val="5"/>
        </w:rPr>
        <w:t xml:space="preserve"> Science </w:t>
      </w:r>
      <w:proofErr w:type="spellStart"/>
      <w:r w:rsidRPr="00F17D9B">
        <w:rPr>
          <w:i/>
          <w:iCs/>
          <w:spacing w:val="5"/>
        </w:rPr>
        <w:t>Review</w:t>
      </w:r>
      <w:proofErr w:type="spellEnd"/>
      <w:r w:rsidRPr="00F17D9B">
        <w:rPr>
          <w:i/>
          <w:iCs/>
          <w:spacing w:val="5"/>
        </w:rPr>
        <w:t xml:space="preserve"> 98 </w:t>
      </w:r>
      <w:r w:rsidRPr="00F17D9B">
        <w:rPr>
          <w:spacing w:val="5"/>
        </w:rPr>
        <w:t>(4), 563-576. doi.org/10.1017/S0003055404041358</w:t>
      </w:r>
    </w:p>
    <w:p w14:paraId="1DD16B68" w14:textId="7A9CE04F" w:rsidR="00F35EB4" w:rsidRPr="00F35EB4" w:rsidRDefault="00F35EB4" w:rsidP="00F17D9B">
      <w:pPr>
        <w:pStyle w:val="Normlnweb"/>
        <w:shd w:val="clear" w:color="auto" w:fill="FFFFFF"/>
        <w:spacing w:before="0" w:beforeAutospacing="0" w:after="165" w:afterAutospacing="0"/>
        <w:rPr>
          <w:spacing w:val="5"/>
        </w:rPr>
      </w:pPr>
      <w:proofErr w:type="spellStart"/>
      <w:r>
        <w:rPr>
          <w:spacing w:val="5"/>
        </w:rPr>
        <w:t>Ellyat</w:t>
      </w:r>
      <w:proofErr w:type="spellEnd"/>
      <w:r>
        <w:rPr>
          <w:spacing w:val="5"/>
        </w:rPr>
        <w:t xml:space="preserve">, H. (2021, 1. duben). </w:t>
      </w:r>
      <w:proofErr w:type="spellStart"/>
      <w:r>
        <w:rPr>
          <w:i/>
          <w:iCs/>
          <w:spacing w:val="5"/>
        </w:rPr>
        <w:t>The</w:t>
      </w:r>
      <w:proofErr w:type="spellEnd"/>
      <w:r>
        <w:rPr>
          <w:i/>
          <w:iCs/>
          <w:spacing w:val="5"/>
        </w:rPr>
        <w:t xml:space="preserve"> </w:t>
      </w:r>
      <w:proofErr w:type="spellStart"/>
      <w:r>
        <w:rPr>
          <w:i/>
          <w:iCs/>
          <w:spacing w:val="5"/>
        </w:rPr>
        <w:t>West</w:t>
      </w:r>
      <w:proofErr w:type="spellEnd"/>
      <w:r>
        <w:rPr>
          <w:i/>
          <w:iCs/>
          <w:spacing w:val="5"/>
        </w:rPr>
        <w:t xml:space="preserve"> </w:t>
      </w:r>
      <w:proofErr w:type="spellStart"/>
      <w:r>
        <w:rPr>
          <w:i/>
          <w:iCs/>
          <w:spacing w:val="5"/>
        </w:rPr>
        <w:t>waits</w:t>
      </w:r>
      <w:proofErr w:type="spellEnd"/>
      <w:r>
        <w:rPr>
          <w:i/>
          <w:iCs/>
          <w:spacing w:val="5"/>
        </w:rPr>
        <w:t xml:space="preserve"> </w:t>
      </w:r>
      <w:proofErr w:type="spellStart"/>
      <w:r>
        <w:rPr>
          <w:i/>
          <w:iCs/>
          <w:spacing w:val="5"/>
        </w:rPr>
        <w:t>for</w:t>
      </w:r>
      <w:proofErr w:type="spellEnd"/>
      <w:r>
        <w:rPr>
          <w:i/>
          <w:iCs/>
          <w:spacing w:val="5"/>
        </w:rPr>
        <w:t xml:space="preserve"> </w:t>
      </w:r>
      <w:proofErr w:type="spellStart"/>
      <w:r>
        <w:rPr>
          <w:i/>
          <w:iCs/>
          <w:spacing w:val="5"/>
        </w:rPr>
        <w:t>Putin’s</w:t>
      </w:r>
      <w:proofErr w:type="spellEnd"/>
      <w:r>
        <w:rPr>
          <w:i/>
          <w:iCs/>
          <w:spacing w:val="5"/>
        </w:rPr>
        <w:t xml:space="preserve"> </w:t>
      </w:r>
      <w:proofErr w:type="spellStart"/>
      <w:r>
        <w:rPr>
          <w:i/>
          <w:iCs/>
          <w:spacing w:val="5"/>
        </w:rPr>
        <w:t>next</w:t>
      </w:r>
      <w:proofErr w:type="spellEnd"/>
      <w:r>
        <w:rPr>
          <w:i/>
          <w:iCs/>
          <w:spacing w:val="5"/>
        </w:rPr>
        <w:t xml:space="preserve"> </w:t>
      </w:r>
      <w:proofErr w:type="spellStart"/>
      <w:r>
        <w:rPr>
          <w:i/>
          <w:iCs/>
          <w:spacing w:val="5"/>
        </w:rPr>
        <w:t>move</w:t>
      </w:r>
      <w:proofErr w:type="spellEnd"/>
      <w:r>
        <w:rPr>
          <w:i/>
          <w:iCs/>
          <w:spacing w:val="5"/>
        </w:rPr>
        <w:t xml:space="preserve"> as </w:t>
      </w:r>
      <w:proofErr w:type="spellStart"/>
      <w:r>
        <w:rPr>
          <w:i/>
          <w:iCs/>
          <w:spacing w:val="5"/>
        </w:rPr>
        <w:t>Russia-Ukraine</w:t>
      </w:r>
      <w:proofErr w:type="spellEnd"/>
      <w:r>
        <w:rPr>
          <w:i/>
          <w:iCs/>
          <w:spacing w:val="5"/>
        </w:rPr>
        <w:t xml:space="preserve"> </w:t>
      </w:r>
      <w:proofErr w:type="spellStart"/>
      <w:r>
        <w:rPr>
          <w:i/>
          <w:iCs/>
          <w:spacing w:val="5"/>
        </w:rPr>
        <w:t>tensions</w:t>
      </w:r>
      <w:proofErr w:type="spellEnd"/>
      <w:r>
        <w:rPr>
          <w:i/>
          <w:iCs/>
          <w:spacing w:val="5"/>
        </w:rPr>
        <w:t xml:space="preserve"> </w:t>
      </w:r>
      <w:proofErr w:type="spellStart"/>
      <w:r>
        <w:rPr>
          <w:i/>
          <w:iCs/>
          <w:spacing w:val="5"/>
        </w:rPr>
        <w:t>rise</w:t>
      </w:r>
      <w:proofErr w:type="spellEnd"/>
      <w:r>
        <w:rPr>
          <w:i/>
          <w:iCs/>
          <w:spacing w:val="5"/>
        </w:rPr>
        <w:t xml:space="preserve">. </w:t>
      </w:r>
      <w:r>
        <w:rPr>
          <w:spacing w:val="5"/>
        </w:rPr>
        <w:t xml:space="preserve">Dostupné z </w:t>
      </w:r>
      <w:r w:rsidRPr="00F35EB4">
        <w:rPr>
          <w:spacing w:val="5"/>
        </w:rPr>
        <w:t>https://www.cnbc.com/2021/04/01/russia-and-ukraine-tensions-grow-again-on-the-border.html</w:t>
      </w:r>
    </w:p>
    <w:p w14:paraId="68D7021D" w14:textId="301F33DB" w:rsidR="008D7F33" w:rsidRDefault="008D7F33" w:rsidP="00F17D9B">
      <w:pPr>
        <w:pStyle w:val="Normlnweb"/>
        <w:shd w:val="clear" w:color="auto" w:fill="FFFFFF"/>
        <w:spacing w:before="0" w:beforeAutospacing="0" w:after="165" w:afterAutospacing="0"/>
        <w:rPr>
          <w:spacing w:val="5"/>
        </w:rPr>
      </w:pPr>
      <w:proofErr w:type="spellStart"/>
      <w:r w:rsidRPr="00F17D9B">
        <w:rPr>
          <w:spacing w:val="5"/>
        </w:rPr>
        <w:t>Erol</w:t>
      </w:r>
      <w:proofErr w:type="spellEnd"/>
      <w:r w:rsidRPr="00F17D9B">
        <w:rPr>
          <w:spacing w:val="5"/>
        </w:rPr>
        <w:t xml:space="preserve">, M. &amp; </w:t>
      </w:r>
      <w:proofErr w:type="spellStart"/>
      <w:r w:rsidRPr="00F17D9B">
        <w:rPr>
          <w:spacing w:val="5"/>
        </w:rPr>
        <w:t>Oguz</w:t>
      </w:r>
      <w:proofErr w:type="spellEnd"/>
      <w:r w:rsidRPr="00F17D9B">
        <w:rPr>
          <w:spacing w:val="5"/>
        </w:rPr>
        <w:t xml:space="preserve">, S. (2015). Hybrid </w:t>
      </w:r>
      <w:proofErr w:type="spellStart"/>
      <w:r w:rsidRPr="00F17D9B">
        <w:rPr>
          <w:spacing w:val="5"/>
        </w:rPr>
        <w:t>Warfare</w:t>
      </w:r>
      <w:proofErr w:type="spellEnd"/>
      <w:r w:rsidRPr="00F17D9B">
        <w:rPr>
          <w:spacing w:val="5"/>
        </w:rPr>
        <w:t xml:space="preserve"> and </w:t>
      </w:r>
      <w:proofErr w:type="spellStart"/>
      <w:r w:rsidRPr="00F17D9B">
        <w:rPr>
          <w:spacing w:val="5"/>
        </w:rPr>
        <w:t>Russia’s</w:t>
      </w:r>
      <w:proofErr w:type="spellEnd"/>
      <w:r w:rsidRPr="00F17D9B">
        <w:rPr>
          <w:spacing w:val="5"/>
        </w:rPr>
        <w:t xml:space="preserve"> </w:t>
      </w:r>
      <w:proofErr w:type="spellStart"/>
      <w:r w:rsidRPr="00F17D9B">
        <w:rPr>
          <w:spacing w:val="5"/>
        </w:rPr>
        <w:t>Example</w:t>
      </w:r>
      <w:proofErr w:type="spellEnd"/>
      <w:r w:rsidRPr="00F17D9B">
        <w:rPr>
          <w:spacing w:val="5"/>
        </w:rPr>
        <w:t xml:space="preserve"> in </w:t>
      </w:r>
      <w:proofErr w:type="spellStart"/>
      <w:r w:rsidRPr="00F17D9B">
        <w:rPr>
          <w:spacing w:val="5"/>
        </w:rPr>
        <w:t>Crimea</w:t>
      </w:r>
      <w:proofErr w:type="spellEnd"/>
      <w:r w:rsidRPr="00F17D9B">
        <w:rPr>
          <w:spacing w:val="5"/>
        </w:rPr>
        <w:t xml:space="preserve">. </w:t>
      </w:r>
      <w:proofErr w:type="spellStart"/>
      <w:r w:rsidRPr="00F17D9B">
        <w:rPr>
          <w:i/>
          <w:iCs/>
          <w:spacing w:val="5"/>
        </w:rPr>
        <w:t>Journal</w:t>
      </w:r>
      <w:proofErr w:type="spellEnd"/>
      <w:r w:rsidRPr="00F17D9B">
        <w:rPr>
          <w:i/>
          <w:iCs/>
          <w:spacing w:val="5"/>
        </w:rPr>
        <w:t xml:space="preserve"> </w:t>
      </w:r>
      <w:proofErr w:type="spellStart"/>
      <w:r w:rsidRPr="00F17D9B">
        <w:rPr>
          <w:i/>
          <w:iCs/>
          <w:spacing w:val="5"/>
        </w:rPr>
        <w:t>of</w:t>
      </w:r>
      <w:proofErr w:type="spellEnd"/>
      <w:r w:rsidRPr="00F17D9B">
        <w:rPr>
          <w:i/>
          <w:iCs/>
          <w:spacing w:val="5"/>
        </w:rPr>
        <w:t xml:space="preserve"> </w:t>
      </w:r>
      <w:proofErr w:type="spellStart"/>
      <w:r w:rsidRPr="00F17D9B">
        <w:rPr>
          <w:i/>
          <w:iCs/>
          <w:spacing w:val="5"/>
        </w:rPr>
        <w:t>Gazi</w:t>
      </w:r>
      <w:proofErr w:type="spellEnd"/>
      <w:r w:rsidRPr="00F17D9B">
        <w:rPr>
          <w:i/>
          <w:iCs/>
          <w:spacing w:val="5"/>
        </w:rPr>
        <w:t xml:space="preserve"> </w:t>
      </w:r>
      <w:proofErr w:type="spellStart"/>
      <w:r w:rsidRPr="00F17D9B">
        <w:rPr>
          <w:i/>
          <w:iCs/>
          <w:spacing w:val="5"/>
        </w:rPr>
        <w:t>Academic</w:t>
      </w:r>
      <w:proofErr w:type="spellEnd"/>
      <w:r w:rsidRPr="00F17D9B">
        <w:rPr>
          <w:i/>
          <w:iCs/>
          <w:spacing w:val="5"/>
        </w:rPr>
        <w:t xml:space="preserve"> </w:t>
      </w:r>
      <w:proofErr w:type="spellStart"/>
      <w:r w:rsidRPr="00F17D9B">
        <w:rPr>
          <w:i/>
          <w:iCs/>
          <w:spacing w:val="5"/>
        </w:rPr>
        <w:t>View</w:t>
      </w:r>
      <w:proofErr w:type="spellEnd"/>
      <w:r w:rsidRPr="00F17D9B">
        <w:rPr>
          <w:i/>
          <w:iCs/>
          <w:spacing w:val="5"/>
        </w:rPr>
        <w:t xml:space="preserve"> 9 </w:t>
      </w:r>
      <w:r w:rsidRPr="00F17D9B">
        <w:rPr>
          <w:spacing w:val="5"/>
        </w:rPr>
        <w:t xml:space="preserve">(17), 261-277. </w:t>
      </w:r>
      <w:r w:rsidR="00011CE5" w:rsidRPr="00F17D9B">
        <w:rPr>
          <w:spacing w:val="5"/>
        </w:rPr>
        <w:t>Dostupné z https://www.ceeol.com/content-files/document-698034.pdf</w:t>
      </w:r>
    </w:p>
    <w:p w14:paraId="3815274F" w14:textId="3B288276" w:rsidR="00343856" w:rsidRPr="00343856" w:rsidRDefault="00343856" w:rsidP="00F17D9B">
      <w:pPr>
        <w:pStyle w:val="Normlnweb"/>
        <w:shd w:val="clear" w:color="auto" w:fill="FFFFFF"/>
        <w:spacing w:before="0" w:beforeAutospacing="0" w:after="165" w:afterAutospacing="0"/>
        <w:rPr>
          <w:spacing w:val="5"/>
        </w:rPr>
      </w:pPr>
      <w:r>
        <w:rPr>
          <w:spacing w:val="5"/>
        </w:rPr>
        <w:t xml:space="preserve">Fischer, E. &amp; </w:t>
      </w:r>
      <w:proofErr w:type="spellStart"/>
      <w:r>
        <w:rPr>
          <w:spacing w:val="5"/>
        </w:rPr>
        <w:t>Rogoza</w:t>
      </w:r>
      <w:proofErr w:type="spellEnd"/>
      <w:r>
        <w:rPr>
          <w:spacing w:val="5"/>
        </w:rPr>
        <w:t xml:space="preserve">, J. (2014). A </w:t>
      </w:r>
      <w:proofErr w:type="spellStart"/>
      <w:r>
        <w:rPr>
          <w:spacing w:val="5"/>
        </w:rPr>
        <w:t>bottomless</w:t>
      </w:r>
      <w:proofErr w:type="spellEnd"/>
      <w:r>
        <w:rPr>
          <w:spacing w:val="5"/>
        </w:rPr>
        <w:t xml:space="preserve"> pit: </w:t>
      </w:r>
      <w:proofErr w:type="spellStart"/>
      <w:r>
        <w:rPr>
          <w:spacing w:val="5"/>
        </w:rPr>
        <w:t>The</w:t>
      </w:r>
      <w:proofErr w:type="spellEnd"/>
      <w:r>
        <w:rPr>
          <w:spacing w:val="5"/>
        </w:rPr>
        <w:t xml:space="preserve"> </w:t>
      </w:r>
      <w:proofErr w:type="spellStart"/>
      <w:r>
        <w:rPr>
          <w:spacing w:val="5"/>
        </w:rPr>
        <w:t>costs</w:t>
      </w:r>
      <w:proofErr w:type="spellEnd"/>
      <w:r>
        <w:rPr>
          <w:spacing w:val="5"/>
        </w:rPr>
        <w:t xml:space="preserve"> </w:t>
      </w:r>
      <w:proofErr w:type="spellStart"/>
      <w:r>
        <w:rPr>
          <w:spacing w:val="5"/>
        </w:rPr>
        <w:t>of</w:t>
      </w:r>
      <w:proofErr w:type="spellEnd"/>
      <w:r>
        <w:rPr>
          <w:spacing w:val="5"/>
        </w:rPr>
        <w:t xml:space="preserve"> </w:t>
      </w:r>
      <w:proofErr w:type="spellStart"/>
      <w:r>
        <w:rPr>
          <w:spacing w:val="5"/>
        </w:rPr>
        <w:t>Crimea‘s</w:t>
      </w:r>
      <w:proofErr w:type="spellEnd"/>
      <w:r>
        <w:rPr>
          <w:spacing w:val="5"/>
        </w:rPr>
        <w:t xml:space="preserve"> </w:t>
      </w:r>
      <w:proofErr w:type="spellStart"/>
      <w:r>
        <w:rPr>
          <w:spacing w:val="5"/>
        </w:rPr>
        <w:t>annexation</w:t>
      </w:r>
      <w:proofErr w:type="spellEnd"/>
      <w:r>
        <w:rPr>
          <w:spacing w:val="5"/>
        </w:rPr>
        <w:t xml:space="preserve"> by </w:t>
      </w:r>
      <w:proofErr w:type="spellStart"/>
      <w:r>
        <w:rPr>
          <w:spacing w:val="5"/>
        </w:rPr>
        <w:t>Russia</w:t>
      </w:r>
      <w:proofErr w:type="spellEnd"/>
      <w:r>
        <w:rPr>
          <w:spacing w:val="5"/>
        </w:rPr>
        <w:t xml:space="preserve">. </w:t>
      </w:r>
      <w:r>
        <w:rPr>
          <w:i/>
          <w:iCs/>
          <w:spacing w:val="5"/>
        </w:rPr>
        <w:t xml:space="preserve">Centre </w:t>
      </w:r>
      <w:proofErr w:type="spellStart"/>
      <w:r>
        <w:rPr>
          <w:i/>
          <w:iCs/>
          <w:spacing w:val="5"/>
        </w:rPr>
        <w:t>for</w:t>
      </w:r>
      <w:proofErr w:type="spellEnd"/>
      <w:r>
        <w:rPr>
          <w:i/>
          <w:iCs/>
          <w:spacing w:val="5"/>
        </w:rPr>
        <w:t xml:space="preserve"> </w:t>
      </w:r>
      <w:proofErr w:type="spellStart"/>
      <w:r>
        <w:rPr>
          <w:i/>
          <w:iCs/>
          <w:spacing w:val="5"/>
        </w:rPr>
        <w:t>Eastern</w:t>
      </w:r>
      <w:proofErr w:type="spellEnd"/>
      <w:r>
        <w:rPr>
          <w:i/>
          <w:iCs/>
          <w:spacing w:val="5"/>
        </w:rPr>
        <w:t xml:space="preserve"> </w:t>
      </w:r>
      <w:proofErr w:type="spellStart"/>
      <w:r>
        <w:rPr>
          <w:i/>
          <w:iCs/>
          <w:spacing w:val="5"/>
        </w:rPr>
        <w:t>Studies</w:t>
      </w:r>
      <w:proofErr w:type="spellEnd"/>
      <w:r>
        <w:rPr>
          <w:i/>
          <w:iCs/>
          <w:spacing w:val="5"/>
        </w:rPr>
        <w:t xml:space="preserve"> 143</w:t>
      </w:r>
      <w:r>
        <w:rPr>
          <w:spacing w:val="5"/>
        </w:rPr>
        <w:t xml:space="preserve">, 1-7. Dostupné z </w:t>
      </w:r>
      <w:r w:rsidRPr="00343856">
        <w:rPr>
          <w:spacing w:val="5"/>
        </w:rPr>
        <w:t>https://www.files.ethz.ch/isn/184827/commentary_143.pdf</w:t>
      </w:r>
    </w:p>
    <w:p w14:paraId="1B78F239" w14:textId="746D544F" w:rsidR="004414F0" w:rsidRDefault="004414F0"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lastRenderedPageBreak/>
        <w:t>Gärtner</w:t>
      </w:r>
      <w:proofErr w:type="spellEnd"/>
      <w:r w:rsidRPr="00F17D9B">
        <w:rPr>
          <w:rFonts w:ascii="Times New Roman" w:hAnsi="Times New Roman" w:cs="Times New Roman"/>
          <w:sz w:val="24"/>
          <w:szCs w:val="24"/>
        </w:rPr>
        <w:t>, H. (2014)</w:t>
      </w:r>
      <w:r w:rsidRPr="00F17D9B">
        <w:rPr>
          <w:rFonts w:ascii="Times New Roman" w:hAnsi="Times New Roman" w:cs="Times New Roman"/>
          <w:i/>
          <w:iCs/>
          <w:sz w:val="24"/>
          <w:szCs w:val="24"/>
        </w:rPr>
        <w:t xml:space="preserve">. Neutrality </w:t>
      </w:r>
      <w:proofErr w:type="spellStart"/>
      <w:r w:rsidRPr="00F17D9B">
        <w:rPr>
          <w:rFonts w:ascii="Times New Roman" w:hAnsi="Times New Roman" w:cs="Times New Roman"/>
          <w:i/>
          <w:iCs/>
          <w:sz w:val="24"/>
          <w:szCs w:val="24"/>
        </w:rPr>
        <w:t>for</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Ukraine</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according</w:t>
      </w:r>
      <w:proofErr w:type="spellEnd"/>
      <w:r w:rsidRPr="00F17D9B">
        <w:rPr>
          <w:rFonts w:ascii="Times New Roman" w:hAnsi="Times New Roman" w:cs="Times New Roman"/>
          <w:i/>
          <w:iCs/>
          <w:sz w:val="24"/>
          <w:szCs w:val="24"/>
        </w:rPr>
        <w:t xml:space="preserve"> to </w:t>
      </w:r>
      <w:proofErr w:type="spellStart"/>
      <w:r w:rsidRPr="00F17D9B">
        <w:rPr>
          <w:rFonts w:ascii="Times New Roman" w:hAnsi="Times New Roman" w:cs="Times New Roman"/>
          <w:i/>
          <w:iCs/>
          <w:sz w:val="24"/>
          <w:szCs w:val="24"/>
        </w:rPr>
        <w:t>the</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Austrian</w:t>
      </w:r>
      <w:proofErr w:type="spellEnd"/>
      <w:r w:rsidRPr="00F17D9B">
        <w:rPr>
          <w:rFonts w:ascii="Times New Roman" w:hAnsi="Times New Roman" w:cs="Times New Roman"/>
          <w:i/>
          <w:iCs/>
          <w:sz w:val="24"/>
          <w:szCs w:val="24"/>
        </w:rPr>
        <w:t xml:space="preserve"> Model. </w:t>
      </w:r>
      <w:r w:rsidRPr="00F17D9B">
        <w:rPr>
          <w:rFonts w:ascii="Times New Roman" w:hAnsi="Times New Roman" w:cs="Times New Roman"/>
          <w:sz w:val="24"/>
          <w:szCs w:val="24"/>
        </w:rPr>
        <w:t>Dostupné z https://www.ssoar.info/ssoar/bitstream/handle/document/58635/ssoar-2014-gartner-Neutrality_for_Ukraine_according_to.pdf?sequence=1</w:t>
      </w:r>
    </w:p>
    <w:p w14:paraId="21483E35" w14:textId="40EB9BA3" w:rsidR="00700F0E" w:rsidRPr="004E0D00" w:rsidRDefault="00700F0E" w:rsidP="00F17D9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Gazprom</w:t>
      </w:r>
      <w:proofErr w:type="spellEnd"/>
      <w:r>
        <w:rPr>
          <w:rFonts w:ascii="Times New Roman" w:hAnsi="Times New Roman" w:cs="Times New Roman"/>
          <w:sz w:val="24"/>
          <w:szCs w:val="24"/>
        </w:rPr>
        <w:t xml:space="preserve"> Export (2019). </w:t>
      </w:r>
      <w:r w:rsidR="004E0D00">
        <w:rPr>
          <w:rFonts w:ascii="Times New Roman" w:hAnsi="Times New Roman" w:cs="Times New Roman"/>
          <w:sz w:val="24"/>
          <w:szCs w:val="24"/>
        </w:rPr>
        <w:t xml:space="preserve">Statistická data vyhledaná k 10. 6. 2021. Dostupné z </w:t>
      </w:r>
      <w:r w:rsidR="004E0D00" w:rsidRPr="004E0D00">
        <w:rPr>
          <w:rFonts w:ascii="Times New Roman" w:hAnsi="Times New Roman" w:cs="Times New Roman"/>
          <w:sz w:val="24"/>
          <w:szCs w:val="24"/>
        </w:rPr>
        <w:t>http://www.gazpromexport.ru/en/statistics/</w:t>
      </w:r>
    </w:p>
    <w:p w14:paraId="09F12677" w14:textId="77777777" w:rsidR="00AC0BD8" w:rsidRPr="00F17D9B" w:rsidRDefault="00AC0BD8" w:rsidP="00F17D9B">
      <w:pPr>
        <w:pStyle w:val="Normlnweb"/>
        <w:shd w:val="clear" w:color="auto" w:fill="FFFFFF"/>
        <w:spacing w:before="0" w:beforeAutospacing="0" w:after="165" w:afterAutospacing="0"/>
        <w:rPr>
          <w:spacing w:val="5"/>
        </w:rPr>
      </w:pPr>
      <w:proofErr w:type="spellStart"/>
      <w:r w:rsidRPr="00F17D9B">
        <w:rPr>
          <w:spacing w:val="5"/>
        </w:rPr>
        <w:t>Gilpin</w:t>
      </w:r>
      <w:proofErr w:type="spellEnd"/>
      <w:r w:rsidRPr="00F17D9B">
        <w:rPr>
          <w:spacing w:val="5"/>
        </w:rPr>
        <w:t xml:space="preserve">, R. (1981). </w:t>
      </w:r>
      <w:proofErr w:type="spellStart"/>
      <w:r w:rsidRPr="00F17D9B">
        <w:rPr>
          <w:i/>
          <w:iCs/>
          <w:spacing w:val="5"/>
        </w:rPr>
        <w:t>War</w:t>
      </w:r>
      <w:proofErr w:type="spellEnd"/>
      <w:r w:rsidRPr="00F17D9B">
        <w:rPr>
          <w:i/>
          <w:iCs/>
          <w:spacing w:val="5"/>
        </w:rPr>
        <w:t xml:space="preserve"> and </w:t>
      </w:r>
      <w:proofErr w:type="spellStart"/>
      <w:r w:rsidRPr="00F17D9B">
        <w:rPr>
          <w:i/>
          <w:iCs/>
          <w:spacing w:val="5"/>
        </w:rPr>
        <w:t>Change</w:t>
      </w:r>
      <w:proofErr w:type="spellEnd"/>
      <w:r w:rsidRPr="00F17D9B">
        <w:rPr>
          <w:i/>
          <w:iCs/>
          <w:spacing w:val="5"/>
        </w:rPr>
        <w:t xml:space="preserve"> in </w:t>
      </w:r>
      <w:proofErr w:type="spellStart"/>
      <w:r w:rsidRPr="00F17D9B">
        <w:rPr>
          <w:i/>
          <w:iCs/>
          <w:spacing w:val="5"/>
        </w:rPr>
        <w:t>World</w:t>
      </w:r>
      <w:proofErr w:type="spellEnd"/>
      <w:r w:rsidRPr="00F17D9B">
        <w:rPr>
          <w:i/>
          <w:iCs/>
          <w:spacing w:val="5"/>
        </w:rPr>
        <w:t xml:space="preserve"> </w:t>
      </w:r>
      <w:proofErr w:type="spellStart"/>
      <w:r w:rsidRPr="00F17D9B">
        <w:rPr>
          <w:i/>
          <w:iCs/>
          <w:spacing w:val="5"/>
        </w:rPr>
        <w:t>Politics</w:t>
      </w:r>
      <w:proofErr w:type="spellEnd"/>
      <w:r w:rsidRPr="00F17D9B">
        <w:rPr>
          <w:i/>
          <w:iCs/>
          <w:spacing w:val="5"/>
        </w:rPr>
        <w:t xml:space="preserve">. </w:t>
      </w:r>
      <w:r w:rsidRPr="00F17D9B">
        <w:rPr>
          <w:spacing w:val="5"/>
        </w:rPr>
        <w:t xml:space="preserve">New York: Cambridge University </w:t>
      </w:r>
      <w:proofErr w:type="spellStart"/>
      <w:r w:rsidRPr="00F17D9B">
        <w:rPr>
          <w:spacing w:val="5"/>
        </w:rPr>
        <w:t>Press</w:t>
      </w:r>
      <w:proofErr w:type="spellEnd"/>
      <w:r w:rsidRPr="00F17D9B">
        <w:rPr>
          <w:spacing w:val="5"/>
        </w:rPr>
        <w:t>.</w:t>
      </w:r>
      <w:r w:rsidRPr="00F17D9B">
        <w:rPr>
          <w:i/>
          <w:iCs/>
          <w:spacing w:val="5"/>
        </w:rPr>
        <w:t xml:space="preserve"> </w:t>
      </w:r>
    </w:p>
    <w:p w14:paraId="035D47B9" w14:textId="61DE86C8" w:rsidR="004414F0" w:rsidRDefault="004414F0"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t>Goetschel</w:t>
      </w:r>
      <w:proofErr w:type="spellEnd"/>
      <w:r w:rsidRPr="00F17D9B">
        <w:rPr>
          <w:rFonts w:ascii="Times New Roman" w:hAnsi="Times New Roman" w:cs="Times New Roman"/>
          <w:sz w:val="24"/>
          <w:szCs w:val="24"/>
        </w:rPr>
        <w:t xml:space="preserve">, L. (1999). Neutrality, a </w:t>
      </w:r>
      <w:proofErr w:type="spellStart"/>
      <w:r w:rsidRPr="00F17D9B">
        <w:rPr>
          <w:rFonts w:ascii="Times New Roman" w:hAnsi="Times New Roman" w:cs="Times New Roman"/>
          <w:sz w:val="24"/>
          <w:szCs w:val="24"/>
        </w:rPr>
        <w:t>really</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dead</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concept</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Cooperation</w:t>
      </w:r>
      <w:proofErr w:type="spellEnd"/>
      <w:r w:rsidRPr="00F17D9B">
        <w:rPr>
          <w:rFonts w:ascii="Times New Roman" w:hAnsi="Times New Roman" w:cs="Times New Roman"/>
          <w:i/>
          <w:iCs/>
          <w:sz w:val="24"/>
          <w:szCs w:val="24"/>
        </w:rPr>
        <w:t xml:space="preserve"> and </w:t>
      </w:r>
      <w:proofErr w:type="spellStart"/>
      <w:r w:rsidRPr="00F17D9B">
        <w:rPr>
          <w:rFonts w:ascii="Times New Roman" w:hAnsi="Times New Roman" w:cs="Times New Roman"/>
          <w:i/>
          <w:iCs/>
          <w:sz w:val="24"/>
          <w:szCs w:val="24"/>
        </w:rPr>
        <w:t>Conflict</w:t>
      </w:r>
      <w:proofErr w:type="spellEnd"/>
      <w:r w:rsidRPr="00F17D9B">
        <w:rPr>
          <w:rFonts w:ascii="Times New Roman" w:hAnsi="Times New Roman" w:cs="Times New Roman"/>
          <w:i/>
          <w:iCs/>
          <w:sz w:val="24"/>
          <w:szCs w:val="24"/>
        </w:rPr>
        <w:t xml:space="preserve"> 34 </w:t>
      </w:r>
      <w:r w:rsidRPr="00F17D9B">
        <w:rPr>
          <w:rFonts w:ascii="Times New Roman" w:hAnsi="Times New Roman" w:cs="Times New Roman"/>
          <w:sz w:val="24"/>
          <w:szCs w:val="24"/>
        </w:rPr>
        <w:t>(2), 115-139. Dostupné z https://www.jstor.org/stable/45083993?seq=1#metadata_info_tab_contents</w:t>
      </w:r>
    </w:p>
    <w:p w14:paraId="30E5A1B1" w14:textId="1DA9C441" w:rsidR="00165C94" w:rsidRPr="00165C94" w:rsidRDefault="00165C94" w:rsidP="00F17D9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Golovics</w:t>
      </w:r>
      <w:proofErr w:type="spellEnd"/>
      <w:r>
        <w:rPr>
          <w:rFonts w:ascii="Times New Roman" w:hAnsi="Times New Roman" w:cs="Times New Roman"/>
          <w:sz w:val="24"/>
          <w:szCs w:val="24"/>
        </w:rPr>
        <w:t>, J. (2017</w:t>
      </w:r>
      <w:r w:rsidRPr="00165C94">
        <w:rPr>
          <w:rFonts w:ascii="Times New Roman" w:hAnsi="Times New Roman" w:cs="Times New Roman"/>
          <w:sz w:val="24"/>
          <w:szCs w:val="24"/>
        </w:rPr>
        <w:t xml:space="preserve">). </w:t>
      </w:r>
      <w:proofErr w:type="spellStart"/>
      <w:r w:rsidRPr="00165C94">
        <w:rPr>
          <w:rFonts w:ascii="Times New Roman" w:hAnsi="Times New Roman" w:cs="Times New Roman"/>
          <w:sz w:val="24"/>
          <w:szCs w:val="24"/>
        </w:rPr>
        <w:t>Contemporary</w:t>
      </w:r>
      <w:proofErr w:type="spellEnd"/>
      <w:r w:rsidRPr="00165C94">
        <w:rPr>
          <w:rFonts w:ascii="Times New Roman" w:hAnsi="Times New Roman" w:cs="Times New Roman"/>
          <w:sz w:val="24"/>
          <w:szCs w:val="24"/>
        </w:rPr>
        <w:t xml:space="preserve"> </w:t>
      </w:r>
      <w:proofErr w:type="spellStart"/>
      <w:r w:rsidRPr="00165C94">
        <w:rPr>
          <w:rFonts w:ascii="Times New Roman" w:hAnsi="Times New Roman" w:cs="Times New Roman"/>
          <w:sz w:val="24"/>
          <w:szCs w:val="24"/>
        </w:rPr>
        <w:t>Realism</w:t>
      </w:r>
      <w:proofErr w:type="spellEnd"/>
      <w:r w:rsidRPr="00165C94">
        <w:rPr>
          <w:rFonts w:ascii="Times New Roman" w:hAnsi="Times New Roman" w:cs="Times New Roman"/>
          <w:sz w:val="24"/>
          <w:szCs w:val="24"/>
        </w:rPr>
        <w:t xml:space="preserve"> in </w:t>
      </w:r>
      <w:proofErr w:type="spellStart"/>
      <w:r w:rsidRPr="00165C94">
        <w:rPr>
          <w:rFonts w:ascii="Times New Roman" w:hAnsi="Times New Roman" w:cs="Times New Roman"/>
          <w:sz w:val="24"/>
          <w:szCs w:val="24"/>
        </w:rPr>
        <w:t>Theory</w:t>
      </w:r>
      <w:proofErr w:type="spellEnd"/>
      <w:r w:rsidRPr="00165C94">
        <w:rPr>
          <w:rFonts w:ascii="Times New Roman" w:hAnsi="Times New Roman" w:cs="Times New Roman"/>
          <w:sz w:val="24"/>
          <w:szCs w:val="24"/>
        </w:rPr>
        <w:t xml:space="preserve"> and </w:t>
      </w:r>
      <w:proofErr w:type="spellStart"/>
      <w:r w:rsidRPr="00165C94">
        <w:rPr>
          <w:rFonts w:ascii="Times New Roman" w:hAnsi="Times New Roman" w:cs="Times New Roman"/>
          <w:sz w:val="24"/>
          <w:szCs w:val="24"/>
        </w:rPr>
        <w:t>Practice</w:t>
      </w:r>
      <w:proofErr w:type="spellEnd"/>
      <w:r w:rsidRPr="00165C94">
        <w:rPr>
          <w:rFonts w:ascii="Times New Roman" w:hAnsi="Times New Roman" w:cs="Times New Roman"/>
          <w:sz w:val="24"/>
          <w:szCs w:val="24"/>
        </w:rPr>
        <w:t xml:space="preserve">. </w:t>
      </w:r>
      <w:proofErr w:type="spellStart"/>
      <w:r w:rsidRPr="00165C94">
        <w:rPr>
          <w:rFonts w:ascii="Times New Roman" w:hAnsi="Times New Roman" w:cs="Times New Roman"/>
          <w:sz w:val="24"/>
          <w:szCs w:val="24"/>
        </w:rPr>
        <w:t>The</w:t>
      </w:r>
      <w:proofErr w:type="spellEnd"/>
      <w:r w:rsidRPr="00165C94">
        <w:rPr>
          <w:rFonts w:ascii="Times New Roman" w:hAnsi="Times New Roman" w:cs="Times New Roman"/>
          <w:sz w:val="24"/>
          <w:szCs w:val="24"/>
        </w:rPr>
        <w:t xml:space="preserve"> Case </w:t>
      </w:r>
      <w:proofErr w:type="spellStart"/>
      <w:r w:rsidRPr="00165C94">
        <w:rPr>
          <w:rFonts w:ascii="Times New Roman" w:hAnsi="Times New Roman" w:cs="Times New Roman"/>
          <w:sz w:val="24"/>
          <w:szCs w:val="24"/>
        </w:rPr>
        <w:t>of</w:t>
      </w:r>
      <w:proofErr w:type="spellEnd"/>
      <w:r w:rsidRPr="00165C94">
        <w:rPr>
          <w:rFonts w:ascii="Times New Roman" w:hAnsi="Times New Roman" w:cs="Times New Roman"/>
          <w:sz w:val="24"/>
          <w:szCs w:val="24"/>
        </w:rPr>
        <w:t xml:space="preserve"> </w:t>
      </w:r>
      <w:proofErr w:type="spellStart"/>
      <w:r w:rsidRPr="00165C94">
        <w:rPr>
          <w:rFonts w:ascii="Times New Roman" w:hAnsi="Times New Roman" w:cs="Times New Roman"/>
          <w:sz w:val="24"/>
          <w:szCs w:val="24"/>
        </w:rPr>
        <w:t>the</w:t>
      </w:r>
      <w:proofErr w:type="spellEnd"/>
      <w:r w:rsidRPr="00165C94">
        <w:rPr>
          <w:rFonts w:ascii="Times New Roman" w:hAnsi="Times New Roman" w:cs="Times New Roman"/>
          <w:sz w:val="24"/>
          <w:szCs w:val="24"/>
        </w:rPr>
        <w:t xml:space="preserve"> </w:t>
      </w:r>
      <w:proofErr w:type="spellStart"/>
      <w:r w:rsidRPr="00165C94">
        <w:rPr>
          <w:rFonts w:ascii="Times New Roman" w:hAnsi="Times New Roman" w:cs="Times New Roman"/>
          <w:sz w:val="24"/>
          <w:szCs w:val="24"/>
        </w:rPr>
        <w:t>Ukrainian</w:t>
      </w:r>
      <w:proofErr w:type="spellEnd"/>
      <w:r w:rsidRPr="00165C94">
        <w:rPr>
          <w:rFonts w:ascii="Times New Roman" w:hAnsi="Times New Roman" w:cs="Times New Roman"/>
          <w:sz w:val="24"/>
          <w:szCs w:val="24"/>
        </w:rPr>
        <w:t xml:space="preserve"> </w:t>
      </w:r>
      <w:proofErr w:type="spellStart"/>
      <w:r w:rsidRPr="00165C94">
        <w:rPr>
          <w:rFonts w:ascii="Times New Roman" w:hAnsi="Times New Roman" w:cs="Times New Roman"/>
          <w:sz w:val="24"/>
          <w:szCs w:val="24"/>
        </w:rPr>
        <w:t>Crisis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Polgári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Szemle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13, 362-369. </w:t>
      </w:r>
      <w:r w:rsidRPr="00165C94">
        <w:rPr>
          <w:rFonts w:ascii="Times New Roman" w:hAnsi="Times New Roman" w:cs="Times New Roman"/>
          <w:sz w:val="24"/>
          <w:szCs w:val="24"/>
        </w:rPr>
        <w:t>doi.org/10.24307/psz.2017.0930</w:t>
      </w:r>
    </w:p>
    <w:p w14:paraId="5BFA5F8A" w14:textId="0FFC637F" w:rsidR="00FC0619" w:rsidRPr="00FC0619" w:rsidRDefault="00FC0619" w:rsidP="00F17D9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Gorenburg</w:t>
      </w:r>
      <w:proofErr w:type="spellEnd"/>
      <w:r>
        <w:rPr>
          <w:rFonts w:ascii="Times New Roman" w:hAnsi="Times New Roman" w:cs="Times New Roman"/>
          <w:sz w:val="24"/>
          <w:szCs w:val="24"/>
        </w:rPr>
        <w:t xml:space="preserve">, D. (2014, 19. květen). </w:t>
      </w:r>
      <w:proofErr w:type="spellStart"/>
      <w:r>
        <w:rPr>
          <w:rFonts w:ascii="Times New Roman" w:hAnsi="Times New Roman" w:cs="Times New Roman"/>
          <w:i/>
          <w:iCs/>
          <w:sz w:val="24"/>
          <w:szCs w:val="24"/>
        </w:rPr>
        <w:t>Crimea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taught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us</w:t>
      </w:r>
      <w:proofErr w:type="spellEnd"/>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lesson</w:t>
      </w:r>
      <w:proofErr w:type="spellEnd"/>
      <w:r>
        <w:rPr>
          <w:rFonts w:ascii="Times New Roman" w:hAnsi="Times New Roman" w:cs="Times New Roman"/>
          <w:i/>
          <w:iCs/>
          <w:sz w:val="24"/>
          <w:szCs w:val="24"/>
        </w:rPr>
        <w:t xml:space="preserve">, but not </w:t>
      </w:r>
      <w:proofErr w:type="spellStart"/>
      <w:r>
        <w:rPr>
          <w:rFonts w:ascii="Times New Roman" w:hAnsi="Times New Roman" w:cs="Times New Roman"/>
          <w:i/>
          <w:iCs/>
          <w:sz w:val="24"/>
          <w:szCs w:val="24"/>
        </w:rPr>
        <w:t>how</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Russian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military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fights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Dostupné z </w:t>
      </w:r>
      <w:r w:rsidRPr="00FC0619">
        <w:rPr>
          <w:rFonts w:ascii="Times New Roman" w:hAnsi="Times New Roman" w:cs="Times New Roman"/>
          <w:sz w:val="24"/>
          <w:szCs w:val="24"/>
        </w:rPr>
        <w:t>https://warontherocks.com/2014/05/crimea-taught-us-a-lesson-but-not-about-how-the-russian-military-fights/</w:t>
      </w:r>
    </w:p>
    <w:p w14:paraId="2C95494B" w14:textId="3ADC9B61" w:rsidR="004414F0" w:rsidRPr="00F17D9B" w:rsidRDefault="004414F0" w:rsidP="00F17D9B">
      <w:pPr>
        <w:pStyle w:val="dx-doi"/>
        <w:spacing w:before="0" w:after="0"/>
      </w:pPr>
      <w:r w:rsidRPr="00F17D9B">
        <w:t xml:space="preserve">Götz, E. (2015). </w:t>
      </w:r>
      <w:proofErr w:type="spellStart"/>
      <w:r w:rsidRPr="00F17D9B">
        <w:t>It’s</w:t>
      </w:r>
      <w:proofErr w:type="spellEnd"/>
      <w:r w:rsidRPr="00F17D9B">
        <w:t xml:space="preserve"> </w:t>
      </w:r>
      <w:proofErr w:type="spellStart"/>
      <w:r w:rsidRPr="00F17D9B">
        <w:t>geopolitics</w:t>
      </w:r>
      <w:proofErr w:type="spellEnd"/>
      <w:r w:rsidRPr="00F17D9B">
        <w:t xml:space="preserve">, </w:t>
      </w:r>
      <w:proofErr w:type="spellStart"/>
      <w:r w:rsidRPr="00F17D9B">
        <w:t>stupid</w:t>
      </w:r>
      <w:proofErr w:type="spellEnd"/>
      <w:r w:rsidRPr="00F17D9B">
        <w:t xml:space="preserve">: </w:t>
      </w:r>
      <w:proofErr w:type="spellStart"/>
      <w:r w:rsidRPr="00F17D9B">
        <w:t>explaining</w:t>
      </w:r>
      <w:proofErr w:type="spellEnd"/>
      <w:r w:rsidRPr="00F17D9B">
        <w:t xml:space="preserve"> </w:t>
      </w:r>
      <w:proofErr w:type="spellStart"/>
      <w:r w:rsidRPr="00F17D9B">
        <w:t>Russia’s</w:t>
      </w:r>
      <w:proofErr w:type="spellEnd"/>
      <w:r w:rsidRPr="00F17D9B">
        <w:t xml:space="preserve"> </w:t>
      </w:r>
      <w:proofErr w:type="spellStart"/>
      <w:r w:rsidRPr="00F17D9B">
        <w:t>Ukraine</w:t>
      </w:r>
      <w:proofErr w:type="spellEnd"/>
      <w:r w:rsidRPr="00F17D9B">
        <w:t xml:space="preserve"> </w:t>
      </w:r>
      <w:proofErr w:type="spellStart"/>
      <w:r w:rsidRPr="00F17D9B">
        <w:t>policy</w:t>
      </w:r>
      <w:proofErr w:type="spellEnd"/>
      <w:r w:rsidRPr="00F17D9B">
        <w:t xml:space="preserve">. </w:t>
      </w:r>
      <w:proofErr w:type="spellStart"/>
      <w:r w:rsidRPr="00F17D9B">
        <w:rPr>
          <w:i/>
          <w:iCs/>
        </w:rPr>
        <w:t>Global</w:t>
      </w:r>
      <w:proofErr w:type="spellEnd"/>
      <w:r w:rsidRPr="00F17D9B">
        <w:rPr>
          <w:i/>
          <w:iCs/>
        </w:rPr>
        <w:t xml:space="preserve"> </w:t>
      </w:r>
      <w:proofErr w:type="spellStart"/>
      <w:r w:rsidRPr="00F17D9B">
        <w:rPr>
          <w:i/>
          <w:iCs/>
        </w:rPr>
        <w:t>Affairs</w:t>
      </w:r>
      <w:proofErr w:type="spellEnd"/>
      <w:r w:rsidRPr="00F17D9B">
        <w:rPr>
          <w:i/>
          <w:iCs/>
        </w:rPr>
        <w:t xml:space="preserve"> 1 </w:t>
      </w:r>
      <w:r w:rsidRPr="00F17D9B">
        <w:t>(1), 3-10. doi.org/10.1080/23340460.2015.960184</w:t>
      </w:r>
    </w:p>
    <w:p w14:paraId="3C41AC29" w14:textId="56687242" w:rsidR="00D17BAE" w:rsidRDefault="00D17BAE" w:rsidP="00F17D9B">
      <w:pPr>
        <w:pStyle w:val="dx-doi"/>
        <w:spacing w:before="0" w:after="0"/>
        <w:rPr>
          <w:bdr w:val="none" w:sz="0" w:space="0" w:color="auto" w:frame="1"/>
          <w:shd w:val="clear" w:color="auto" w:fill="FFFFFF"/>
        </w:rPr>
      </w:pPr>
      <w:r w:rsidRPr="00F17D9B">
        <w:t xml:space="preserve">Götz, E. (2016). Putin, </w:t>
      </w:r>
      <w:proofErr w:type="spellStart"/>
      <w:r w:rsidRPr="00F17D9B">
        <w:t>the</w:t>
      </w:r>
      <w:proofErr w:type="spellEnd"/>
      <w:r w:rsidRPr="00F17D9B">
        <w:t xml:space="preserve"> </w:t>
      </w:r>
      <w:proofErr w:type="spellStart"/>
      <w:r w:rsidRPr="00F17D9B">
        <w:t>State</w:t>
      </w:r>
      <w:proofErr w:type="spellEnd"/>
      <w:r w:rsidRPr="00F17D9B">
        <w:t xml:space="preserve"> and </w:t>
      </w:r>
      <w:proofErr w:type="spellStart"/>
      <w:r w:rsidRPr="00F17D9B">
        <w:t>War</w:t>
      </w:r>
      <w:proofErr w:type="spellEnd"/>
      <w:r w:rsidRPr="00F17D9B">
        <w:t xml:space="preserve">: </w:t>
      </w:r>
      <w:proofErr w:type="spellStart"/>
      <w:r w:rsidRPr="00F17D9B">
        <w:t>The</w:t>
      </w:r>
      <w:proofErr w:type="spellEnd"/>
      <w:r w:rsidRPr="00F17D9B">
        <w:t xml:space="preserve"> </w:t>
      </w:r>
      <w:proofErr w:type="spellStart"/>
      <w:r w:rsidRPr="00F17D9B">
        <w:t>Causes</w:t>
      </w:r>
      <w:proofErr w:type="spellEnd"/>
      <w:r w:rsidRPr="00F17D9B">
        <w:t xml:space="preserve"> </w:t>
      </w:r>
      <w:proofErr w:type="spellStart"/>
      <w:r w:rsidRPr="00F17D9B">
        <w:t>of</w:t>
      </w:r>
      <w:proofErr w:type="spellEnd"/>
      <w:r w:rsidRPr="00F17D9B">
        <w:t xml:space="preserve"> </w:t>
      </w:r>
      <w:proofErr w:type="spellStart"/>
      <w:r w:rsidRPr="00F17D9B">
        <w:t>Russia’s</w:t>
      </w:r>
      <w:proofErr w:type="spellEnd"/>
      <w:r w:rsidRPr="00F17D9B">
        <w:t xml:space="preserve"> </w:t>
      </w:r>
      <w:proofErr w:type="spellStart"/>
      <w:r w:rsidRPr="00F17D9B">
        <w:t>Near</w:t>
      </w:r>
      <w:proofErr w:type="spellEnd"/>
      <w:r w:rsidRPr="00F17D9B">
        <w:t xml:space="preserve"> </w:t>
      </w:r>
      <w:proofErr w:type="spellStart"/>
      <w:r w:rsidRPr="00F17D9B">
        <w:t>Abroad</w:t>
      </w:r>
      <w:proofErr w:type="spellEnd"/>
      <w:r w:rsidRPr="00F17D9B">
        <w:t xml:space="preserve"> </w:t>
      </w:r>
      <w:proofErr w:type="spellStart"/>
      <w:r w:rsidRPr="00F17D9B">
        <w:t>Assertion</w:t>
      </w:r>
      <w:proofErr w:type="spellEnd"/>
      <w:r w:rsidRPr="00F17D9B">
        <w:t xml:space="preserve"> </w:t>
      </w:r>
      <w:proofErr w:type="spellStart"/>
      <w:r w:rsidRPr="00F17D9B">
        <w:t>Revisited</w:t>
      </w:r>
      <w:proofErr w:type="spellEnd"/>
      <w:r w:rsidRPr="00F17D9B">
        <w:t xml:space="preserve">. </w:t>
      </w:r>
      <w:r w:rsidRPr="00F17D9B">
        <w:rPr>
          <w:i/>
          <w:iCs/>
        </w:rPr>
        <w:t xml:space="preserve">International </w:t>
      </w:r>
      <w:proofErr w:type="spellStart"/>
      <w:r w:rsidRPr="00F17D9B">
        <w:rPr>
          <w:i/>
          <w:iCs/>
        </w:rPr>
        <w:t>Studies</w:t>
      </w:r>
      <w:proofErr w:type="spellEnd"/>
      <w:r w:rsidRPr="00F17D9B">
        <w:rPr>
          <w:i/>
          <w:iCs/>
        </w:rPr>
        <w:t xml:space="preserve"> </w:t>
      </w:r>
      <w:proofErr w:type="spellStart"/>
      <w:r w:rsidRPr="00F17D9B">
        <w:rPr>
          <w:i/>
          <w:iCs/>
        </w:rPr>
        <w:t>Review</w:t>
      </w:r>
      <w:proofErr w:type="spellEnd"/>
      <w:r w:rsidRPr="00F17D9B">
        <w:rPr>
          <w:i/>
          <w:iCs/>
        </w:rPr>
        <w:t xml:space="preserve"> 19 </w:t>
      </w:r>
      <w:r w:rsidRPr="00F17D9B">
        <w:t xml:space="preserve">(2), 228-253. </w:t>
      </w:r>
      <w:r w:rsidRPr="00F17D9B">
        <w:rPr>
          <w:bdr w:val="none" w:sz="0" w:space="0" w:color="auto" w:frame="1"/>
          <w:shd w:val="clear" w:color="auto" w:fill="FFFFFF"/>
        </w:rPr>
        <w:t>doi.org/10.1093/</w:t>
      </w:r>
      <w:proofErr w:type="spellStart"/>
      <w:r w:rsidRPr="00F17D9B">
        <w:rPr>
          <w:bdr w:val="none" w:sz="0" w:space="0" w:color="auto" w:frame="1"/>
          <w:shd w:val="clear" w:color="auto" w:fill="FFFFFF"/>
        </w:rPr>
        <w:t>isr</w:t>
      </w:r>
      <w:proofErr w:type="spellEnd"/>
      <w:r w:rsidRPr="00F17D9B">
        <w:rPr>
          <w:bdr w:val="none" w:sz="0" w:space="0" w:color="auto" w:frame="1"/>
          <w:shd w:val="clear" w:color="auto" w:fill="FFFFFF"/>
        </w:rPr>
        <w:t>/viw009</w:t>
      </w:r>
    </w:p>
    <w:p w14:paraId="7FF42A0F" w14:textId="26640F4D" w:rsidR="005F0D54" w:rsidRPr="005F0D54" w:rsidRDefault="005F0D54" w:rsidP="00F17D9B">
      <w:pPr>
        <w:pStyle w:val="dx-doi"/>
        <w:spacing w:before="0" w:after="0"/>
      </w:pPr>
      <w:proofErr w:type="spellStart"/>
      <w:r>
        <w:rPr>
          <w:bdr w:val="none" w:sz="0" w:space="0" w:color="auto" w:frame="1"/>
          <w:shd w:val="clear" w:color="auto" w:fill="FFFFFF"/>
        </w:rPr>
        <w:t>Grafov</w:t>
      </w:r>
      <w:proofErr w:type="spellEnd"/>
      <w:r>
        <w:rPr>
          <w:bdr w:val="none" w:sz="0" w:space="0" w:color="auto" w:frame="1"/>
          <w:shd w:val="clear" w:color="auto" w:fill="FFFFFF"/>
        </w:rPr>
        <w:t xml:space="preserve">, D. (2019). </w:t>
      </w:r>
      <w:proofErr w:type="spellStart"/>
      <w:r>
        <w:rPr>
          <w:bdr w:val="none" w:sz="0" w:space="0" w:color="auto" w:frame="1"/>
          <w:shd w:val="clear" w:color="auto" w:fill="FFFFFF"/>
        </w:rPr>
        <w:t>Offensive</w:t>
      </w:r>
      <w:proofErr w:type="spellEnd"/>
      <w:r>
        <w:rPr>
          <w:bdr w:val="none" w:sz="0" w:space="0" w:color="auto" w:frame="1"/>
          <w:shd w:val="clear" w:color="auto" w:fill="FFFFFF"/>
        </w:rPr>
        <w:t xml:space="preserve"> versus </w:t>
      </w:r>
      <w:proofErr w:type="spellStart"/>
      <w:r>
        <w:rPr>
          <w:bdr w:val="none" w:sz="0" w:space="0" w:color="auto" w:frame="1"/>
          <w:shd w:val="clear" w:color="auto" w:fill="FFFFFF"/>
        </w:rPr>
        <w:t>Defensive</w:t>
      </w:r>
      <w:proofErr w:type="spellEnd"/>
      <w:r>
        <w:rPr>
          <w:bdr w:val="none" w:sz="0" w:space="0" w:color="auto" w:frame="1"/>
          <w:shd w:val="clear" w:color="auto" w:fill="FFFFFF"/>
        </w:rPr>
        <w:t xml:space="preserve"> </w:t>
      </w:r>
      <w:proofErr w:type="spellStart"/>
      <w:r>
        <w:rPr>
          <w:bdr w:val="none" w:sz="0" w:space="0" w:color="auto" w:frame="1"/>
          <w:shd w:val="clear" w:color="auto" w:fill="FFFFFF"/>
        </w:rPr>
        <w:t>Realism</w:t>
      </w:r>
      <w:proofErr w:type="spellEnd"/>
      <w:r>
        <w:rPr>
          <w:bdr w:val="none" w:sz="0" w:space="0" w:color="auto" w:frame="1"/>
          <w:shd w:val="clear" w:color="auto" w:fill="FFFFFF"/>
        </w:rPr>
        <w:t xml:space="preserve">: </w:t>
      </w:r>
      <w:proofErr w:type="spellStart"/>
      <w:r>
        <w:rPr>
          <w:bdr w:val="none" w:sz="0" w:space="0" w:color="auto" w:frame="1"/>
          <w:shd w:val="clear" w:color="auto" w:fill="FFFFFF"/>
        </w:rPr>
        <w:t>Russia’s</w:t>
      </w:r>
      <w:proofErr w:type="spellEnd"/>
      <w:r>
        <w:rPr>
          <w:bdr w:val="none" w:sz="0" w:space="0" w:color="auto" w:frame="1"/>
          <w:shd w:val="clear" w:color="auto" w:fill="FFFFFF"/>
        </w:rPr>
        <w:t xml:space="preserve"> </w:t>
      </w:r>
      <w:proofErr w:type="spellStart"/>
      <w:r>
        <w:rPr>
          <w:bdr w:val="none" w:sz="0" w:space="0" w:color="auto" w:frame="1"/>
          <w:shd w:val="clear" w:color="auto" w:fill="FFFFFF"/>
        </w:rPr>
        <w:t>policy</w:t>
      </w:r>
      <w:proofErr w:type="spellEnd"/>
      <w:r>
        <w:rPr>
          <w:bdr w:val="none" w:sz="0" w:space="0" w:color="auto" w:frame="1"/>
          <w:shd w:val="clear" w:color="auto" w:fill="FFFFFF"/>
        </w:rPr>
        <w:t xml:space="preserve"> in </w:t>
      </w:r>
      <w:proofErr w:type="spellStart"/>
      <w:r>
        <w:rPr>
          <w:bdr w:val="none" w:sz="0" w:space="0" w:color="auto" w:frame="1"/>
          <w:shd w:val="clear" w:color="auto" w:fill="FFFFFF"/>
        </w:rPr>
        <w:t>countering</w:t>
      </w:r>
      <w:proofErr w:type="spellEnd"/>
      <w:r>
        <w:rPr>
          <w:bdr w:val="none" w:sz="0" w:space="0" w:color="auto" w:frame="1"/>
          <w:shd w:val="clear" w:color="auto" w:fill="FFFFFF"/>
        </w:rPr>
        <w:t xml:space="preserve"> </w:t>
      </w:r>
      <w:proofErr w:type="spellStart"/>
      <w:r>
        <w:rPr>
          <w:bdr w:val="none" w:sz="0" w:space="0" w:color="auto" w:frame="1"/>
          <w:shd w:val="clear" w:color="auto" w:fill="FFFFFF"/>
        </w:rPr>
        <w:t>the</w:t>
      </w:r>
      <w:proofErr w:type="spellEnd"/>
      <w:r>
        <w:rPr>
          <w:bdr w:val="none" w:sz="0" w:space="0" w:color="auto" w:frame="1"/>
          <w:shd w:val="clear" w:color="auto" w:fill="FFFFFF"/>
        </w:rPr>
        <w:t xml:space="preserve"> United </w:t>
      </w:r>
      <w:proofErr w:type="spellStart"/>
      <w:r>
        <w:rPr>
          <w:bdr w:val="none" w:sz="0" w:space="0" w:color="auto" w:frame="1"/>
          <w:shd w:val="clear" w:color="auto" w:fill="FFFFFF"/>
        </w:rPr>
        <w:t>States</w:t>
      </w:r>
      <w:proofErr w:type="spellEnd"/>
      <w:r>
        <w:rPr>
          <w:bdr w:val="none" w:sz="0" w:space="0" w:color="auto" w:frame="1"/>
          <w:shd w:val="clear" w:color="auto" w:fill="FFFFFF"/>
        </w:rPr>
        <w:t xml:space="preserve"> in </w:t>
      </w:r>
      <w:proofErr w:type="spellStart"/>
      <w:r>
        <w:rPr>
          <w:bdr w:val="none" w:sz="0" w:space="0" w:color="auto" w:frame="1"/>
          <w:shd w:val="clear" w:color="auto" w:fill="FFFFFF"/>
        </w:rPr>
        <w:t>Syria</w:t>
      </w:r>
      <w:proofErr w:type="spellEnd"/>
      <w:r>
        <w:rPr>
          <w:bdr w:val="none" w:sz="0" w:space="0" w:color="auto" w:frame="1"/>
          <w:shd w:val="clear" w:color="auto" w:fill="FFFFFF"/>
        </w:rPr>
        <w:t xml:space="preserve"> and </w:t>
      </w:r>
      <w:proofErr w:type="spellStart"/>
      <w:r>
        <w:rPr>
          <w:bdr w:val="none" w:sz="0" w:space="0" w:color="auto" w:frame="1"/>
          <w:shd w:val="clear" w:color="auto" w:fill="FFFFFF"/>
        </w:rPr>
        <w:t>Beyond</w:t>
      </w:r>
      <w:proofErr w:type="spellEnd"/>
      <w:r>
        <w:rPr>
          <w:bdr w:val="none" w:sz="0" w:space="0" w:color="auto" w:frame="1"/>
          <w:shd w:val="clear" w:color="auto" w:fill="FFFFFF"/>
        </w:rPr>
        <w:t xml:space="preserve">. </w:t>
      </w:r>
      <w:proofErr w:type="spellStart"/>
      <w:r>
        <w:rPr>
          <w:i/>
          <w:iCs/>
          <w:bdr w:val="none" w:sz="0" w:space="0" w:color="auto" w:frame="1"/>
          <w:shd w:val="clear" w:color="auto" w:fill="FFFFFF"/>
        </w:rPr>
        <w:t>Contemporary</w:t>
      </w:r>
      <w:proofErr w:type="spellEnd"/>
      <w:r>
        <w:rPr>
          <w:i/>
          <w:iCs/>
          <w:bdr w:val="none" w:sz="0" w:space="0" w:color="auto" w:frame="1"/>
          <w:shd w:val="clear" w:color="auto" w:fill="FFFFFF"/>
        </w:rPr>
        <w:t xml:space="preserve"> Arab </w:t>
      </w:r>
      <w:proofErr w:type="spellStart"/>
      <w:r>
        <w:rPr>
          <w:i/>
          <w:iCs/>
          <w:bdr w:val="none" w:sz="0" w:space="0" w:color="auto" w:frame="1"/>
          <w:shd w:val="clear" w:color="auto" w:fill="FFFFFF"/>
        </w:rPr>
        <w:t>Affairs</w:t>
      </w:r>
      <w:proofErr w:type="spellEnd"/>
      <w:r>
        <w:rPr>
          <w:i/>
          <w:iCs/>
          <w:bdr w:val="none" w:sz="0" w:space="0" w:color="auto" w:frame="1"/>
          <w:shd w:val="clear" w:color="auto" w:fill="FFFFFF"/>
        </w:rPr>
        <w:t xml:space="preserve"> 12 </w:t>
      </w:r>
      <w:r>
        <w:rPr>
          <w:bdr w:val="none" w:sz="0" w:space="0" w:color="auto" w:frame="1"/>
          <w:shd w:val="clear" w:color="auto" w:fill="FFFFFF"/>
        </w:rPr>
        <w:t xml:space="preserve">(3), 21-40. </w:t>
      </w:r>
      <w:r w:rsidRPr="005F0D54">
        <w:rPr>
          <w:bdr w:val="none" w:sz="0" w:space="0" w:color="auto" w:frame="1"/>
          <w:shd w:val="clear" w:color="auto" w:fill="FFFFFF"/>
        </w:rPr>
        <w:t>https://doi.org/10.1525/caa.2019.123002</w:t>
      </w:r>
    </w:p>
    <w:p w14:paraId="762987DA" w14:textId="23BABE01" w:rsidR="00EC475A" w:rsidRDefault="00EC475A" w:rsidP="00F17D9B">
      <w:pPr>
        <w:pStyle w:val="Normlnweb"/>
        <w:shd w:val="clear" w:color="auto" w:fill="FFFFFF"/>
        <w:spacing w:before="0" w:beforeAutospacing="0" w:after="165" w:afterAutospacing="0"/>
        <w:rPr>
          <w:spacing w:val="5"/>
        </w:rPr>
      </w:pPr>
      <w:r w:rsidRPr="00F17D9B">
        <w:rPr>
          <w:spacing w:val="5"/>
        </w:rPr>
        <w:t xml:space="preserve">Grant, T. (2015). </w:t>
      </w:r>
      <w:proofErr w:type="spellStart"/>
      <w:r w:rsidRPr="00F17D9B">
        <w:rPr>
          <w:spacing w:val="5"/>
        </w:rPr>
        <w:t>Annexation</w:t>
      </w:r>
      <w:proofErr w:type="spellEnd"/>
      <w:r w:rsidRPr="00F17D9B">
        <w:rPr>
          <w:spacing w:val="5"/>
        </w:rPr>
        <w:t xml:space="preserve"> </w:t>
      </w:r>
      <w:proofErr w:type="spellStart"/>
      <w:r w:rsidRPr="00F17D9B">
        <w:rPr>
          <w:spacing w:val="5"/>
        </w:rPr>
        <w:t>of</w:t>
      </w:r>
      <w:proofErr w:type="spellEnd"/>
      <w:r w:rsidRPr="00F17D9B">
        <w:rPr>
          <w:spacing w:val="5"/>
        </w:rPr>
        <w:t xml:space="preserve"> </w:t>
      </w:r>
      <w:proofErr w:type="spellStart"/>
      <w:r w:rsidRPr="00F17D9B">
        <w:rPr>
          <w:spacing w:val="5"/>
        </w:rPr>
        <w:t>Crimea</w:t>
      </w:r>
      <w:proofErr w:type="spellEnd"/>
      <w:r w:rsidRPr="00F17D9B">
        <w:rPr>
          <w:spacing w:val="5"/>
        </w:rPr>
        <w:t xml:space="preserve">. </w:t>
      </w:r>
      <w:proofErr w:type="spellStart"/>
      <w:r w:rsidRPr="00F17D9B">
        <w:rPr>
          <w:i/>
          <w:iCs/>
          <w:spacing w:val="5"/>
        </w:rPr>
        <w:t>The</w:t>
      </w:r>
      <w:proofErr w:type="spellEnd"/>
      <w:r w:rsidRPr="00F17D9B">
        <w:rPr>
          <w:i/>
          <w:iCs/>
          <w:spacing w:val="5"/>
        </w:rPr>
        <w:t xml:space="preserve"> </w:t>
      </w:r>
      <w:proofErr w:type="spellStart"/>
      <w:r w:rsidRPr="00F17D9B">
        <w:rPr>
          <w:i/>
          <w:iCs/>
          <w:spacing w:val="5"/>
        </w:rPr>
        <w:t>American</w:t>
      </w:r>
      <w:proofErr w:type="spellEnd"/>
      <w:r w:rsidRPr="00F17D9B">
        <w:rPr>
          <w:i/>
          <w:iCs/>
          <w:spacing w:val="5"/>
        </w:rPr>
        <w:t xml:space="preserve"> </w:t>
      </w:r>
      <w:proofErr w:type="spellStart"/>
      <w:r w:rsidRPr="00F17D9B">
        <w:rPr>
          <w:i/>
          <w:iCs/>
          <w:spacing w:val="5"/>
        </w:rPr>
        <w:t>Journal</w:t>
      </w:r>
      <w:proofErr w:type="spellEnd"/>
      <w:r w:rsidRPr="00F17D9B">
        <w:rPr>
          <w:i/>
          <w:iCs/>
          <w:spacing w:val="5"/>
        </w:rPr>
        <w:t xml:space="preserve"> </w:t>
      </w:r>
      <w:proofErr w:type="spellStart"/>
      <w:r w:rsidRPr="00F17D9B">
        <w:rPr>
          <w:i/>
          <w:iCs/>
          <w:spacing w:val="5"/>
        </w:rPr>
        <w:t>of</w:t>
      </w:r>
      <w:proofErr w:type="spellEnd"/>
      <w:r w:rsidRPr="00F17D9B">
        <w:rPr>
          <w:i/>
          <w:iCs/>
          <w:spacing w:val="5"/>
        </w:rPr>
        <w:t xml:space="preserve"> International </w:t>
      </w:r>
      <w:proofErr w:type="spellStart"/>
      <w:r w:rsidRPr="00F17D9B">
        <w:rPr>
          <w:i/>
          <w:iCs/>
          <w:spacing w:val="5"/>
        </w:rPr>
        <w:t>Law</w:t>
      </w:r>
      <w:proofErr w:type="spellEnd"/>
      <w:r w:rsidRPr="00F17D9B">
        <w:rPr>
          <w:i/>
          <w:iCs/>
          <w:spacing w:val="5"/>
        </w:rPr>
        <w:t xml:space="preserve"> 109 </w:t>
      </w:r>
      <w:r w:rsidRPr="00F17D9B">
        <w:rPr>
          <w:spacing w:val="5"/>
        </w:rPr>
        <w:t>(1), 68-95. doi.org/10.5305/amerjintelaw.109</w:t>
      </w:r>
      <w:r w:rsidR="0054127A" w:rsidRPr="00F17D9B">
        <w:rPr>
          <w:spacing w:val="5"/>
        </w:rPr>
        <w:t>.1.0068</w:t>
      </w:r>
    </w:p>
    <w:p w14:paraId="4E17F38B" w14:textId="663A7315" w:rsidR="00A92860" w:rsidRDefault="00A92860" w:rsidP="00F17D9B">
      <w:pPr>
        <w:pStyle w:val="Normlnweb"/>
        <w:shd w:val="clear" w:color="auto" w:fill="FFFFFF"/>
        <w:spacing w:before="0" w:beforeAutospacing="0" w:after="165" w:afterAutospacing="0"/>
      </w:pPr>
      <w:proofErr w:type="spellStart"/>
      <w:r>
        <w:rPr>
          <w:spacing w:val="5"/>
        </w:rPr>
        <w:t>Grygiel</w:t>
      </w:r>
      <w:proofErr w:type="spellEnd"/>
      <w:r>
        <w:rPr>
          <w:spacing w:val="5"/>
        </w:rPr>
        <w:t xml:space="preserve">, J. (2015, 22. duben). </w:t>
      </w:r>
      <w:proofErr w:type="spellStart"/>
      <w:r>
        <w:rPr>
          <w:i/>
          <w:iCs/>
          <w:spacing w:val="5"/>
        </w:rPr>
        <w:t>Russia</w:t>
      </w:r>
      <w:proofErr w:type="spellEnd"/>
      <w:r>
        <w:rPr>
          <w:i/>
          <w:iCs/>
          <w:spacing w:val="5"/>
        </w:rPr>
        <w:t xml:space="preserve">, </w:t>
      </w:r>
      <w:proofErr w:type="spellStart"/>
      <w:r>
        <w:rPr>
          <w:i/>
          <w:iCs/>
          <w:spacing w:val="5"/>
        </w:rPr>
        <w:t>Ukraine</w:t>
      </w:r>
      <w:proofErr w:type="spellEnd"/>
      <w:r>
        <w:rPr>
          <w:i/>
          <w:iCs/>
          <w:spacing w:val="5"/>
        </w:rPr>
        <w:t xml:space="preserve">, and </w:t>
      </w:r>
      <w:proofErr w:type="spellStart"/>
      <w:r>
        <w:rPr>
          <w:i/>
          <w:iCs/>
          <w:spacing w:val="5"/>
        </w:rPr>
        <w:t>the</w:t>
      </w:r>
      <w:proofErr w:type="spellEnd"/>
      <w:r>
        <w:rPr>
          <w:i/>
          <w:iCs/>
          <w:spacing w:val="5"/>
        </w:rPr>
        <w:t xml:space="preserve"> </w:t>
      </w:r>
      <w:proofErr w:type="spellStart"/>
      <w:r>
        <w:rPr>
          <w:i/>
          <w:iCs/>
          <w:spacing w:val="5"/>
        </w:rPr>
        <w:t>Geopolitics</w:t>
      </w:r>
      <w:proofErr w:type="spellEnd"/>
      <w:r>
        <w:rPr>
          <w:i/>
          <w:iCs/>
          <w:spacing w:val="5"/>
        </w:rPr>
        <w:t xml:space="preserve"> </w:t>
      </w:r>
      <w:proofErr w:type="spellStart"/>
      <w:r>
        <w:rPr>
          <w:i/>
          <w:iCs/>
          <w:spacing w:val="5"/>
        </w:rPr>
        <w:t>of</w:t>
      </w:r>
      <w:proofErr w:type="spellEnd"/>
      <w:r>
        <w:rPr>
          <w:i/>
          <w:iCs/>
          <w:spacing w:val="5"/>
        </w:rPr>
        <w:t xml:space="preserve"> </w:t>
      </w:r>
      <w:proofErr w:type="spellStart"/>
      <w:r>
        <w:rPr>
          <w:i/>
          <w:iCs/>
          <w:spacing w:val="5"/>
        </w:rPr>
        <w:t>Europe</w:t>
      </w:r>
      <w:proofErr w:type="spellEnd"/>
      <w:r>
        <w:rPr>
          <w:i/>
          <w:iCs/>
          <w:spacing w:val="5"/>
        </w:rPr>
        <w:t xml:space="preserve"> </w:t>
      </w:r>
      <w:r w:rsidRPr="00F17D9B">
        <w:t>[videosoubor]. Dostupné z</w:t>
      </w:r>
      <w:r>
        <w:t xml:space="preserve"> </w:t>
      </w:r>
      <w:r w:rsidR="008579A7" w:rsidRPr="001A2824">
        <w:t>https://www.youtube.com/watch?v=lcjykZwr9Kg&amp;t=1721</w:t>
      </w:r>
      <w:r w:rsidRPr="00A92860">
        <w:t>s</w:t>
      </w:r>
    </w:p>
    <w:p w14:paraId="1CC61763" w14:textId="0410A49E" w:rsidR="008579A7" w:rsidRPr="008579A7" w:rsidRDefault="008579A7" w:rsidP="00F17D9B">
      <w:pPr>
        <w:pStyle w:val="Normlnweb"/>
        <w:shd w:val="clear" w:color="auto" w:fill="FFFFFF"/>
        <w:spacing w:before="0" w:beforeAutospacing="0" w:after="165" w:afterAutospacing="0"/>
        <w:rPr>
          <w:spacing w:val="5"/>
        </w:rPr>
      </w:pPr>
      <w:proofErr w:type="spellStart"/>
      <w:r>
        <w:rPr>
          <w:spacing w:val="5"/>
        </w:rPr>
        <w:t>Hill</w:t>
      </w:r>
      <w:proofErr w:type="spellEnd"/>
      <w:r>
        <w:rPr>
          <w:spacing w:val="5"/>
        </w:rPr>
        <w:t xml:space="preserve">, F. (2016). </w:t>
      </w:r>
      <w:proofErr w:type="spellStart"/>
      <w:r>
        <w:rPr>
          <w:spacing w:val="5"/>
        </w:rPr>
        <w:t>Understending</w:t>
      </w:r>
      <w:proofErr w:type="spellEnd"/>
      <w:r>
        <w:rPr>
          <w:spacing w:val="5"/>
        </w:rPr>
        <w:t xml:space="preserve"> and </w:t>
      </w:r>
      <w:proofErr w:type="spellStart"/>
      <w:r>
        <w:rPr>
          <w:spacing w:val="5"/>
        </w:rPr>
        <w:t>dettering</w:t>
      </w:r>
      <w:proofErr w:type="spellEnd"/>
      <w:r>
        <w:rPr>
          <w:spacing w:val="5"/>
        </w:rPr>
        <w:t xml:space="preserve"> </w:t>
      </w:r>
      <w:proofErr w:type="spellStart"/>
      <w:r>
        <w:rPr>
          <w:spacing w:val="5"/>
        </w:rPr>
        <w:t>Russia</w:t>
      </w:r>
      <w:proofErr w:type="spellEnd"/>
      <w:r>
        <w:rPr>
          <w:spacing w:val="5"/>
        </w:rPr>
        <w:t xml:space="preserve">: U.S. </w:t>
      </w:r>
      <w:proofErr w:type="spellStart"/>
      <w:r>
        <w:rPr>
          <w:spacing w:val="5"/>
        </w:rPr>
        <w:t>policies</w:t>
      </w:r>
      <w:proofErr w:type="spellEnd"/>
      <w:r>
        <w:rPr>
          <w:spacing w:val="5"/>
        </w:rPr>
        <w:t xml:space="preserve"> and </w:t>
      </w:r>
      <w:proofErr w:type="spellStart"/>
      <w:r>
        <w:rPr>
          <w:spacing w:val="5"/>
        </w:rPr>
        <w:t>strategies</w:t>
      </w:r>
      <w:proofErr w:type="spellEnd"/>
      <w:r w:rsidR="007C0167">
        <w:rPr>
          <w:spacing w:val="5"/>
        </w:rPr>
        <w:t xml:space="preserve">. Dostupné z </w:t>
      </w:r>
      <w:r w:rsidR="007C0167" w:rsidRPr="007C0167">
        <w:rPr>
          <w:spacing w:val="5"/>
        </w:rPr>
        <w:t>https://www.brookings.edu/testimonies/understanding-and-deterring-russia-u-s-policies-and-strategies/</w:t>
      </w:r>
    </w:p>
    <w:p w14:paraId="50181235" w14:textId="4A816EF1" w:rsidR="00647D5D" w:rsidRDefault="00647D5D" w:rsidP="00F17D9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Huseynov</w:t>
      </w:r>
      <w:proofErr w:type="spellEnd"/>
      <w:r>
        <w:rPr>
          <w:rFonts w:ascii="Times New Roman" w:hAnsi="Times New Roman" w:cs="Times New Roman"/>
          <w:sz w:val="24"/>
          <w:szCs w:val="24"/>
        </w:rPr>
        <w:t>, V. (2017)</w:t>
      </w:r>
      <w:r w:rsidR="000113ED">
        <w:rPr>
          <w:rFonts w:ascii="Times New Roman" w:hAnsi="Times New Roman" w:cs="Times New Roman"/>
          <w:sz w:val="24"/>
          <w:szCs w:val="24"/>
        </w:rPr>
        <w:t xml:space="preserve">. </w:t>
      </w:r>
      <w:proofErr w:type="spellStart"/>
      <w:r w:rsidR="000113ED">
        <w:rPr>
          <w:rFonts w:ascii="Times New Roman" w:hAnsi="Times New Roman" w:cs="Times New Roman"/>
          <w:sz w:val="24"/>
          <w:szCs w:val="24"/>
        </w:rPr>
        <w:t>Revisiting</w:t>
      </w:r>
      <w:proofErr w:type="spellEnd"/>
      <w:r w:rsidR="000113ED">
        <w:rPr>
          <w:rFonts w:ascii="Times New Roman" w:hAnsi="Times New Roman" w:cs="Times New Roman"/>
          <w:sz w:val="24"/>
          <w:szCs w:val="24"/>
        </w:rPr>
        <w:t xml:space="preserve"> </w:t>
      </w:r>
      <w:proofErr w:type="spellStart"/>
      <w:r w:rsidR="000113ED">
        <w:rPr>
          <w:rFonts w:ascii="Times New Roman" w:hAnsi="Times New Roman" w:cs="Times New Roman"/>
          <w:sz w:val="24"/>
          <w:szCs w:val="24"/>
        </w:rPr>
        <w:t>the</w:t>
      </w:r>
      <w:proofErr w:type="spellEnd"/>
      <w:r w:rsidR="000113ED">
        <w:rPr>
          <w:rFonts w:ascii="Times New Roman" w:hAnsi="Times New Roman" w:cs="Times New Roman"/>
          <w:sz w:val="24"/>
          <w:szCs w:val="24"/>
        </w:rPr>
        <w:t xml:space="preserve"> </w:t>
      </w:r>
      <w:proofErr w:type="spellStart"/>
      <w:r w:rsidR="000113ED">
        <w:rPr>
          <w:rFonts w:ascii="Times New Roman" w:hAnsi="Times New Roman" w:cs="Times New Roman"/>
          <w:sz w:val="24"/>
          <w:szCs w:val="24"/>
        </w:rPr>
        <w:t>Ukraine</w:t>
      </w:r>
      <w:proofErr w:type="spellEnd"/>
      <w:r w:rsidR="000113ED">
        <w:rPr>
          <w:rFonts w:ascii="Times New Roman" w:hAnsi="Times New Roman" w:cs="Times New Roman"/>
          <w:sz w:val="24"/>
          <w:szCs w:val="24"/>
        </w:rPr>
        <w:t xml:space="preserve"> </w:t>
      </w:r>
      <w:proofErr w:type="spellStart"/>
      <w:r w:rsidR="000113ED">
        <w:rPr>
          <w:rFonts w:ascii="Times New Roman" w:hAnsi="Times New Roman" w:cs="Times New Roman"/>
          <w:sz w:val="24"/>
          <w:szCs w:val="24"/>
        </w:rPr>
        <w:t>crisis</w:t>
      </w:r>
      <w:proofErr w:type="spellEnd"/>
      <w:r w:rsidR="000113ED">
        <w:rPr>
          <w:rFonts w:ascii="Times New Roman" w:hAnsi="Times New Roman" w:cs="Times New Roman"/>
          <w:sz w:val="24"/>
          <w:szCs w:val="24"/>
        </w:rPr>
        <w:t xml:space="preserve">: </w:t>
      </w:r>
      <w:proofErr w:type="spellStart"/>
      <w:r w:rsidR="000113ED">
        <w:rPr>
          <w:rFonts w:ascii="Times New Roman" w:hAnsi="Times New Roman" w:cs="Times New Roman"/>
          <w:sz w:val="24"/>
          <w:szCs w:val="24"/>
        </w:rPr>
        <w:t>realist</w:t>
      </w:r>
      <w:proofErr w:type="spellEnd"/>
      <w:r w:rsidR="000113ED">
        <w:rPr>
          <w:rFonts w:ascii="Times New Roman" w:hAnsi="Times New Roman" w:cs="Times New Roman"/>
          <w:sz w:val="24"/>
          <w:szCs w:val="24"/>
        </w:rPr>
        <w:t xml:space="preserve"> </w:t>
      </w:r>
      <w:proofErr w:type="spellStart"/>
      <w:r w:rsidR="000113ED">
        <w:rPr>
          <w:rFonts w:ascii="Times New Roman" w:hAnsi="Times New Roman" w:cs="Times New Roman"/>
          <w:sz w:val="24"/>
          <w:szCs w:val="24"/>
        </w:rPr>
        <w:t>reflections</w:t>
      </w:r>
      <w:proofErr w:type="spellEnd"/>
      <w:r w:rsidR="000113ED">
        <w:rPr>
          <w:rFonts w:ascii="Times New Roman" w:hAnsi="Times New Roman" w:cs="Times New Roman"/>
          <w:sz w:val="24"/>
          <w:szCs w:val="24"/>
        </w:rPr>
        <w:t xml:space="preserve"> on </w:t>
      </w:r>
      <w:proofErr w:type="spellStart"/>
      <w:r w:rsidR="000113ED">
        <w:rPr>
          <w:rFonts w:ascii="Times New Roman" w:hAnsi="Times New Roman" w:cs="Times New Roman"/>
          <w:sz w:val="24"/>
          <w:szCs w:val="24"/>
        </w:rPr>
        <w:t>causes</w:t>
      </w:r>
      <w:proofErr w:type="spellEnd"/>
      <w:r w:rsidR="000113ED">
        <w:rPr>
          <w:rFonts w:ascii="Times New Roman" w:hAnsi="Times New Roman" w:cs="Times New Roman"/>
          <w:sz w:val="24"/>
          <w:szCs w:val="24"/>
        </w:rPr>
        <w:t xml:space="preserve"> and </w:t>
      </w:r>
      <w:proofErr w:type="spellStart"/>
      <w:r w:rsidR="000113ED">
        <w:rPr>
          <w:rFonts w:ascii="Times New Roman" w:hAnsi="Times New Roman" w:cs="Times New Roman"/>
          <w:sz w:val="24"/>
          <w:szCs w:val="24"/>
        </w:rPr>
        <w:t>consequences</w:t>
      </w:r>
      <w:proofErr w:type="spellEnd"/>
      <w:r w:rsidR="000113ED">
        <w:rPr>
          <w:rFonts w:ascii="Times New Roman" w:hAnsi="Times New Roman" w:cs="Times New Roman"/>
          <w:sz w:val="24"/>
          <w:szCs w:val="24"/>
        </w:rPr>
        <w:t xml:space="preserve">. </w:t>
      </w:r>
      <w:r w:rsidR="000113ED">
        <w:rPr>
          <w:rFonts w:ascii="Times New Roman" w:hAnsi="Times New Roman" w:cs="Times New Roman"/>
          <w:i/>
          <w:iCs/>
          <w:sz w:val="24"/>
          <w:szCs w:val="24"/>
        </w:rPr>
        <w:t xml:space="preserve">CES </w:t>
      </w:r>
      <w:proofErr w:type="spellStart"/>
      <w:r w:rsidR="000113ED">
        <w:rPr>
          <w:rFonts w:ascii="Times New Roman" w:hAnsi="Times New Roman" w:cs="Times New Roman"/>
          <w:i/>
          <w:iCs/>
          <w:sz w:val="24"/>
          <w:szCs w:val="24"/>
        </w:rPr>
        <w:t>Working</w:t>
      </w:r>
      <w:proofErr w:type="spellEnd"/>
      <w:r w:rsidR="000113ED">
        <w:rPr>
          <w:rFonts w:ascii="Times New Roman" w:hAnsi="Times New Roman" w:cs="Times New Roman"/>
          <w:i/>
          <w:iCs/>
          <w:sz w:val="24"/>
          <w:szCs w:val="24"/>
        </w:rPr>
        <w:t xml:space="preserve"> </w:t>
      </w:r>
      <w:proofErr w:type="spellStart"/>
      <w:r w:rsidR="000113ED">
        <w:rPr>
          <w:rFonts w:ascii="Times New Roman" w:hAnsi="Times New Roman" w:cs="Times New Roman"/>
          <w:i/>
          <w:iCs/>
          <w:sz w:val="24"/>
          <w:szCs w:val="24"/>
        </w:rPr>
        <w:t>Papers</w:t>
      </w:r>
      <w:proofErr w:type="spellEnd"/>
      <w:r w:rsidR="000113ED">
        <w:rPr>
          <w:rFonts w:ascii="Times New Roman" w:hAnsi="Times New Roman" w:cs="Times New Roman"/>
          <w:i/>
          <w:iCs/>
          <w:sz w:val="24"/>
          <w:szCs w:val="24"/>
        </w:rPr>
        <w:t xml:space="preserve"> 9 </w:t>
      </w:r>
      <w:r w:rsidR="000113ED">
        <w:rPr>
          <w:rFonts w:ascii="Times New Roman" w:hAnsi="Times New Roman" w:cs="Times New Roman"/>
          <w:sz w:val="24"/>
          <w:szCs w:val="24"/>
        </w:rPr>
        <w:t>(4),</w:t>
      </w:r>
      <w:r>
        <w:rPr>
          <w:rFonts w:ascii="Times New Roman" w:hAnsi="Times New Roman" w:cs="Times New Roman"/>
          <w:sz w:val="24"/>
          <w:szCs w:val="24"/>
        </w:rPr>
        <w:t xml:space="preserve"> </w:t>
      </w:r>
      <w:r w:rsidR="000113ED">
        <w:rPr>
          <w:rFonts w:ascii="Times New Roman" w:hAnsi="Times New Roman" w:cs="Times New Roman"/>
          <w:sz w:val="24"/>
          <w:szCs w:val="24"/>
        </w:rPr>
        <w:t>582-</w:t>
      </w:r>
      <w:r>
        <w:rPr>
          <w:rFonts w:ascii="Times New Roman" w:hAnsi="Times New Roman" w:cs="Times New Roman"/>
          <w:sz w:val="24"/>
          <w:szCs w:val="24"/>
        </w:rPr>
        <w:t>596</w:t>
      </w:r>
      <w:r w:rsidR="000113ED">
        <w:rPr>
          <w:rFonts w:ascii="Times New Roman" w:hAnsi="Times New Roman" w:cs="Times New Roman"/>
          <w:sz w:val="24"/>
          <w:szCs w:val="24"/>
        </w:rPr>
        <w:t xml:space="preserve">. Dostupné z </w:t>
      </w:r>
      <w:r w:rsidR="000113ED" w:rsidRPr="000113ED">
        <w:rPr>
          <w:rFonts w:ascii="Times New Roman" w:hAnsi="Times New Roman" w:cs="Times New Roman"/>
          <w:sz w:val="24"/>
          <w:szCs w:val="24"/>
        </w:rPr>
        <w:t>https://www.proquest.com/docview/1994626833/fulltextPDF/1AC02AF1C59D43A2PQ/1?accountid=16730</w:t>
      </w:r>
    </w:p>
    <w:p w14:paraId="0CA2AD48" w14:textId="25BF6D94" w:rsidR="0023720C" w:rsidRPr="0023720C" w:rsidRDefault="0023720C" w:rsidP="00F17D9B">
      <w:pPr>
        <w:spacing w:line="240" w:lineRule="auto"/>
        <w:rPr>
          <w:rFonts w:ascii="Times New Roman" w:hAnsi="Times New Roman" w:cs="Times New Roman"/>
          <w:sz w:val="24"/>
          <w:szCs w:val="24"/>
        </w:rPr>
      </w:pPr>
      <w:proofErr w:type="spellStart"/>
      <w:r w:rsidRPr="0023720C">
        <w:rPr>
          <w:rFonts w:ascii="Times New Roman" w:hAnsi="Times New Roman" w:cs="Times New Roman"/>
          <w:sz w:val="24"/>
          <w:szCs w:val="24"/>
        </w:rPr>
        <w:t>Jervis</w:t>
      </w:r>
      <w:proofErr w:type="spellEnd"/>
      <w:r w:rsidRPr="0023720C">
        <w:rPr>
          <w:rFonts w:ascii="Times New Roman" w:hAnsi="Times New Roman" w:cs="Times New Roman"/>
          <w:sz w:val="24"/>
          <w:szCs w:val="24"/>
        </w:rPr>
        <w:t xml:space="preserve">, R. (1976). </w:t>
      </w:r>
      <w:proofErr w:type="spellStart"/>
      <w:r w:rsidRPr="0023720C">
        <w:rPr>
          <w:rStyle w:val="source"/>
          <w:rFonts w:ascii="Times New Roman" w:hAnsi="Times New Roman" w:cs="Times New Roman"/>
          <w:i/>
          <w:iCs/>
          <w:color w:val="333333"/>
          <w:sz w:val="24"/>
          <w:szCs w:val="24"/>
          <w:bdr w:val="none" w:sz="0" w:space="0" w:color="auto" w:frame="1"/>
          <w:shd w:val="clear" w:color="auto" w:fill="FFFFFF"/>
        </w:rPr>
        <w:t>Perception</w:t>
      </w:r>
      <w:proofErr w:type="spellEnd"/>
      <w:r w:rsidRPr="0023720C">
        <w:rPr>
          <w:rStyle w:val="source"/>
          <w:rFonts w:ascii="Times New Roman" w:hAnsi="Times New Roman" w:cs="Times New Roman"/>
          <w:i/>
          <w:iCs/>
          <w:color w:val="333333"/>
          <w:sz w:val="24"/>
          <w:szCs w:val="24"/>
          <w:bdr w:val="none" w:sz="0" w:space="0" w:color="auto" w:frame="1"/>
          <w:shd w:val="clear" w:color="auto" w:fill="FFFFFF"/>
        </w:rPr>
        <w:t xml:space="preserve"> and </w:t>
      </w:r>
      <w:proofErr w:type="spellStart"/>
      <w:r w:rsidRPr="0023720C">
        <w:rPr>
          <w:rStyle w:val="source"/>
          <w:rFonts w:ascii="Times New Roman" w:hAnsi="Times New Roman" w:cs="Times New Roman"/>
          <w:i/>
          <w:iCs/>
          <w:color w:val="333333"/>
          <w:sz w:val="24"/>
          <w:szCs w:val="24"/>
          <w:bdr w:val="none" w:sz="0" w:space="0" w:color="auto" w:frame="1"/>
          <w:shd w:val="clear" w:color="auto" w:fill="FFFFFF"/>
        </w:rPr>
        <w:t>Misperception</w:t>
      </w:r>
      <w:proofErr w:type="spellEnd"/>
      <w:r w:rsidRPr="0023720C">
        <w:rPr>
          <w:rStyle w:val="source"/>
          <w:rFonts w:ascii="Times New Roman" w:hAnsi="Times New Roman" w:cs="Times New Roman"/>
          <w:i/>
          <w:iCs/>
          <w:color w:val="333333"/>
          <w:sz w:val="24"/>
          <w:szCs w:val="24"/>
          <w:bdr w:val="none" w:sz="0" w:space="0" w:color="auto" w:frame="1"/>
          <w:shd w:val="clear" w:color="auto" w:fill="FFFFFF"/>
        </w:rPr>
        <w:t xml:space="preserve"> in International </w:t>
      </w:r>
      <w:proofErr w:type="spellStart"/>
      <w:r w:rsidRPr="0023720C">
        <w:rPr>
          <w:rStyle w:val="source"/>
          <w:rFonts w:ascii="Times New Roman" w:hAnsi="Times New Roman" w:cs="Times New Roman"/>
          <w:i/>
          <w:iCs/>
          <w:color w:val="333333"/>
          <w:sz w:val="24"/>
          <w:szCs w:val="24"/>
          <w:bdr w:val="none" w:sz="0" w:space="0" w:color="auto" w:frame="1"/>
          <w:shd w:val="clear" w:color="auto" w:fill="FFFFFF"/>
        </w:rPr>
        <w:t>Politics</w:t>
      </w:r>
      <w:proofErr w:type="spellEnd"/>
      <w:r w:rsidRPr="0023720C">
        <w:rPr>
          <w:rFonts w:ascii="Times New Roman" w:hAnsi="Times New Roman" w:cs="Times New Roman"/>
          <w:color w:val="333333"/>
          <w:sz w:val="24"/>
          <w:szCs w:val="24"/>
          <w:shd w:val="clear" w:color="auto" w:fill="FFFFFF"/>
        </w:rPr>
        <w:t xml:space="preserve">. </w:t>
      </w:r>
      <w:proofErr w:type="spellStart"/>
      <w:r w:rsidRPr="0023720C">
        <w:rPr>
          <w:rStyle w:val="publisher-loc"/>
          <w:rFonts w:ascii="Times New Roman" w:hAnsi="Times New Roman" w:cs="Times New Roman"/>
          <w:color w:val="333333"/>
          <w:sz w:val="24"/>
          <w:szCs w:val="24"/>
          <w:bdr w:val="none" w:sz="0" w:space="0" w:color="auto" w:frame="1"/>
          <w:shd w:val="clear" w:color="auto" w:fill="FFFFFF"/>
        </w:rPr>
        <w:t>Princeton</w:t>
      </w:r>
      <w:proofErr w:type="spellEnd"/>
      <w:r w:rsidRPr="0023720C">
        <w:rPr>
          <w:rFonts w:ascii="Times New Roman" w:hAnsi="Times New Roman" w:cs="Times New Roman"/>
          <w:color w:val="333333"/>
          <w:sz w:val="24"/>
          <w:szCs w:val="24"/>
          <w:shd w:val="clear" w:color="auto" w:fill="FFFFFF"/>
        </w:rPr>
        <w:t>: </w:t>
      </w:r>
      <w:proofErr w:type="spellStart"/>
      <w:r w:rsidRPr="0023720C">
        <w:rPr>
          <w:rStyle w:val="publisher-name"/>
          <w:rFonts w:ascii="Times New Roman" w:hAnsi="Times New Roman" w:cs="Times New Roman"/>
          <w:color w:val="333333"/>
          <w:sz w:val="24"/>
          <w:szCs w:val="24"/>
          <w:bdr w:val="none" w:sz="0" w:space="0" w:color="auto" w:frame="1"/>
          <w:shd w:val="clear" w:color="auto" w:fill="FFFFFF"/>
        </w:rPr>
        <w:t>Princeton</w:t>
      </w:r>
      <w:proofErr w:type="spellEnd"/>
      <w:r w:rsidRPr="0023720C">
        <w:rPr>
          <w:rStyle w:val="publisher-name"/>
          <w:rFonts w:ascii="Times New Roman" w:hAnsi="Times New Roman" w:cs="Times New Roman"/>
          <w:color w:val="333333"/>
          <w:sz w:val="24"/>
          <w:szCs w:val="24"/>
          <w:bdr w:val="none" w:sz="0" w:space="0" w:color="auto" w:frame="1"/>
          <w:shd w:val="clear" w:color="auto" w:fill="FFFFFF"/>
        </w:rPr>
        <w:t xml:space="preserve"> Universit </w:t>
      </w:r>
      <w:proofErr w:type="spellStart"/>
      <w:r w:rsidRPr="0023720C">
        <w:rPr>
          <w:rStyle w:val="publisher-name"/>
          <w:rFonts w:ascii="Times New Roman" w:hAnsi="Times New Roman" w:cs="Times New Roman"/>
          <w:color w:val="333333"/>
          <w:sz w:val="24"/>
          <w:szCs w:val="24"/>
          <w:bdr w:val="none" w:sz="0" w:space="0" w:color="auto" w:frame="1"/>
          <w:shd w:val="clear" w:color="auto" w:fill="FFFFFF"/>
        </w:rPr>
        <w:t>Press</w:t>
      </w:r>
      <w:proofErr w:type="spellEnd"/>
      <w:r w:rsidRPr="0023720C">
        <w:rPr>
          <w:rFonts w:ascii="Times New Roman" w:hAnsi="Times New Roman" w:cs="Times New Roman"/>
          <w:color w:val="333333"/>
          <w:sz w:val="24"/>
          <w:szCs w:val="24"/>
          <w:shd w:val="clear" w:color="auto" w:fill="FFFFFF"/>
        </w:rPr>
        <w:t>,</w:t>
      </w:r>
    </w:p>
    <w:p w14:paraId="5A93E148" w14:textId="77777777" w:rsidR="00AC0BD8" w:rsidRPr="00F17D9B" w:rsidRDefault="00AC0BD8" w:rsidP="00F17D9B">
      <w:pPr>
        <w:pStyle w:val="Normlnweb"/>
        <w:shd w:val="clear" w:color="auto" w:fill="FFFFFF"/>
        <w:spacing w:before="0" w:beforeAutospacing="0" w:after="165" w:afterAutospacing="0"/>
        <w:rPr>
          <w:spacing w:val="5"/>
        </w:rPr>
      </w:pPr>
      <w:proofErr w:type="spellStart"/>
      <w:r w:rsidRPr="00F17D9B">
        <w:rPr>
          <w:spacing w:val="5"/>
        </w:rPr>
        <w:t>Jervis</w:t>
      </w:r>
      <w:proofErr w:type="spellEnd"/>
      <w:r w:rsidRPr="00F17D9B">
        <w:rPr>
          <w:spacing w:val="5"/>
        </w:rPr>
        <w:t xml:space="preserve">, R. (1978). </w:t>
      </w:r>
      <w:proofErr w:type="spellStart"/>
      <w:r w:rsidRPr="00F17D9B">
        <w:rPr>
          <w:spacing w:val="5"/>
        </w:rPr>
        <w:t>Cooperation</w:t>
      </w:r>
      <w:proofErr w:type="spellEnd"/>
      <w:r w:rsidRPr="00F17D9B">
        <w:rPr>
          <w:spacing w:val="5"/>
        </w:rPr>
        <w:t xml:space="preserve"> </w:t>
      </w:r>
      <w:proofErr w:type="spellStart"/>
      <w:r w:rsidRPr="00F17D9B">
        <w:rPr>
          <w:spacing w:val="5"/>
        </w:rPr>
        <w:t>Under</w:t>
      </w:r>
      <w:proofErr w:type="spellEnd"/>
      <w:r w:rsidRPr="00F17D9B">
        <w:rPr>
          <w:spacing w:val="5"/>
        </w:rPr>
        <w:t xml:space="preserve"> </w:t>
      </w:r>
      <w:proofErr w:type="spellStart"/>
      <w:r w:rsidRPr="00F17D9B">
        <w:rPr>
          <w:spacing w:val="5"/>
        </w:rPr>
        <w:t>the</w:t>
      </w:r>
      <w:proofErr w:type="spellEnd"/>
      <w:r w:rsidRPr="00F17D9B">
        <w:rPr>
          <w:spacing w:val="5"/>
        </w:rPr>
        <w:t xml:space="preserve"> </w:t>
      </w:r>
      <w:proofErr w:type="spellStart"/>
      <w:r w:rsidRPr="00F17D9B">
        <w:rPr>
          <w:spacing w:val="5"/>
        </w:rPr>
        <w:t>Security</w:t>
      </w:r>
      <w:proofErr w:type="spellEnd"/>
      <w:r w:rsidRPr="00F17D9B">
        <w:rPr>
          <w:spacing w:val="5"/>
        </w:rPr>
        <w:t xml:space="preserve"> </w:t>
      </w:r>
      <w:proofErr w:type="spellStart"/>
      <w:r w:rsidRPr="00F17D9B">
        <w:rPr>
          <w:spacing w:val="5"/>
        </w:rPr>
        <w:t>Dilemma</w:t>
      </w:r>
      <w:proofErr w:type="spellEnd"/>
      <w:r w:rsidRPr="00F17D9B">
        <w:rPr>
          <w:spacing w:val="5"/>
        </w:rPr>
        <w:t xml:space="preserve">. </w:t>
      </w:r>
      <w:proofErr w:type="spellStart"/>
      <w:r w:rsidRPr="00F17D9B">
        <w:rPr>
          <w:i/>
          <w:iCs/>
          <w:spacing w:val="5"/>
        </w:rPr>
        <w:t>World</w:t>
      </w:r>
      <w:proofErr w:type="spellEnd"/>
      <w:r w:rsidRPr="00F17D9B">
        <w:rPr>
          <w:i/>
          <w:iCs/>
          <w:spacing w:val="5"/>
        </w:rPr>
        <w:t xml:space="preserve"> </w:t>
      </w:r>
      <w:proofErr w:type="spellStart"/>
      <w:r w:rsidRPr="00F17D9B">
        <w:rPr>
          <w:i/>
          <w:iCs/>
          <w:spacing w:val="5"/>
        </w:rPr>
        <w:t>Politics</w:t>
      </w:r>
      <w:proofErr w:type="spellEnd"/>
      <w:r w:rsidRPr="00F17D9B">
        <w:rPr>
          <w:i/>
          <w:iCs/>
          <w:spacing w:val="5"/>
        </w:rPr>
        <w:t xml:space="preserve"> 30 </w:t>
      </w:r>
      <w:r w:rsidRPr="00F17D9B">
        <w:rPr>
          <w:spacing w:val="5"/>
        </w:rPr>
        <w:t xml:space="preserve">(2), 167-214. </w:t>
      </w:r>
      <w:r w:rsidRPr="00F17D9B">
        <w:rPr>
          <w:spacing w:val="-5"/>
          <w:shd w:val="clear" w:color="auto" w:fill="FFFFFF"/>
        </w:rPr>
        <w:t>doi.org/10.2307/2009958</w:t>
      </w:r>
    </w:p>
    <w:p w14:paraId="76367107" w14:textId="77777777" w:rsidR="004414F0" w:rsidRPr="00F17D9B" w:rsidRDefault="004414F0"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t>Jonsson</w:t>
      </w:r>
      <w:proofErr w:type="spellEnd"/>
      <w:r w:rsidRPr="00F17D9B">
        <w:rPr>
          <w:rFonts w:ascii="Times New Roman" w:hAnsi="Times New Roman" w:cs="Times New Roman"/>
          <w:sz w:val="24"/>
          <w:szCs w:val="24"/>
        </w:rPr>
        <w:t xml:space="preserve">, O. &amp; </w:t>
      </w:r>
      <w:proofErr w:type="spellStart"/>
      <w:r w:rsidRPr="00F17D9B">
        <w:rPr>
          <w:rFonts w:ascii="Times New Roman" w:hAnsi="Times New Roman" w:cs="Times New Roman"/>
          <w:sz w:val="24"/>
          <w:szCs w:val="24"/>
        </w:rPr>
        <w:t>Seely</w:t>
      </w:r>
      <w:proofErr w:type="spellEnd"/>
      <w:r w:rsidRPr="00F17D9B">
        <w:rPr>
          <w:rFonts w:ascii="Times New Roman" w:hAnsi="Times New Roman" w:cs="Times New Roman"/>
          <w:sz w:val="24"/>
          <w:szCs w:val="24"/>
        </w:rPr>
        <w:t xml:space="preserve">, R. (2015). </w:t>
      </w:r>
      <w:proofErr w:type="spellStart"/>
      <w:r w:rsidRPr="00F17D9B">
        <w:rPr>
          <w:rFonts w:ascii="Times New Roman" w:hAnsi="Times New Roman" w:cs="Times New Roman"/>
          <w:sz w:val="24"/>
          <w:szCs w:val="24"/>
        </w:rPr>
        <w:t>Russian</w:t>
      </w:r>
      <w:proofErr w:type="spellEnd"/>
      <w:r w:rsidRPr="00F17D9B">
        <w:rPr>
          <w:rFonts w:ascii="Times New Roman" w:hAnsi="Times New Roman" w:cs="Times New Roman"/>
          <w:sz w:val="24"/>
          <w:szCs w:val="24"/>
        </w:rPr>
        <w:t xml:space="preserve"> Full-</w:t>
      </w:r>
      <w:proofErr w:type="spellStart"/>
      <w:r w:rsidRPr="00F17D9B">
        <w:rPr>
          <w:rFonts w:ascii="Times New Roman" w:hAnsi="Times New Roman" w:cs="Times New Roman"/>
          <w:sz w:val="24"/>
          <w:szCs w:val="24"/>
        </w:rPr>
        <w:t>Spectrum</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Conflict</w:t>
      </w:r>
      <w:proofErr w:type="spellEnd"/>
      <w:r w:rsidRPr="00F17D9B">
        <w:rPr>
          <w:rFonts w:ascii="Times New Roman" w:hAnsi="Times New Roman" w:cs="Times New Roman"/>
          <w:sz w:val="24"/>
          <w:szCs w:val="24"/>
        </w:rPr>
        <w:t xml:space="preserve">: An </w:t>
      </w:r>
      <w:proofErr w:type="spellStart"/>
      <w:r w:rsidRPr="00F17D9B">
        <w:rPr>
          <w:rFonts w:ascii="Times New Roman" w:hAnsi="Times New Roman" w:cs="Times New Roman"/>
          <w:sz w:val="24"/>
          <w:szCs w:val="24"/>
        </w:rPr>
        <w:t>Apprisal</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After</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Ukraine</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Journal</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of</w:t>
      </w:r>
      <w:proofErr w:type="spellEnd"/>
      <w:r w:rsidRPr="00F17D9B">
        <w:rPr>
          <w:rFonts w:ascii="Times New Roman" w:hAnsi="Times New Roman" w:cs="Times New Roman"/>
          <w:i/>
          <w:iCs/>
          <w:sz w:val="24"/>
          <w:szCs w:val="24"/>
        </w:rPr>
        <w:t xml:space="preserve"> Slavic </w:t>
      </w:r>
      <w:proofErr w:type="spellStart"/>
      <w:r w:rsidRPr="00F17D9B">
        <w:rPr>
          <w:rFonts w:ascii="Times New Roman" w:hAnsi="Times New Roman" w:cs="Times New Roman"/>
          <w:i/>
          <w:iCs/>
          <w:sz w:val="24"/>
          <w:szCs w:val="24"/>
        </w:rPr>
        <w:t>Military</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Studies</w:t>
      </w:r>
      <w:proofErr w:type="spellEnd"/>
      <w:r w:rsidRPr="00F17D9B">
        <w:rPr>
          <w:rFonts w:ascii="Times New Roman" w:hAnsi="Times New Roman" w:cs="Times New Roman"/>
          <w:i/>
          <w:iCs/>
          <w:sz w:val="24"/>
          <w:szCs w:val="24"/>
        </w:rPr>
        <w:t xml:space="preserve"> 28 </w:t>
      </w:r>
      <w:r w:rsidRPr="00F17D9B">
        <w:rPr>
          <w:rFonts w:ascii="Times New Roman" w:hAnsi="Times New Roman" w:cs="Times New Roman"/>
          <w:sz w:val="24"/>
          <w:szCs w:val="24"/>
        </w:rPr>
        <w:t>(1), 1–22. doi.org/10.1080/13518046.2015.998118</w:t>
      </w:r>
    </w:p>
    <w:p w14:paraId="219B0CA3" w14:textId="02E85E12" w:rsidR="004414F0" w:rsidRDefault="004414F0" w:rsidP="00F17D9B">
      <w:pPr>
        <w:spacing w:line="240" w:lineRule="auto"/>
        <w:rPr>
          <w:rFonts w:ascii="Times New Roman" w:hAnsi="Times New Roman" w:cs="Times New Roman"/>
          <w:sz w:val="24"/>
          <w:szCs w:val="24"/>
          <w:bdr w:val="none" w:sz="0" w:space="0" w:color="auto" w:frame="1"/>
          <w:shd w:val="clear" w:color="auto" w:fill="FFFFFF"/>
        </w:rPr>
      </w:pPr>
      <w:r w:rsidRPr="00F17D9B">
        <w:rPr>
          <w:rFonts w:ascii="Times New Roman" w:hAnsi="Times New Roman" w:cs="Times New Roman"/>
          <w:sz w:val="24"/>
          <w:szCs w:val="24"/>
          <w:bdr w:val="none" w:sz="0" w:space="0" w:color="auto" w:frame="1"/>
          <w:shd w:val="clear" w:color="auto" w:fill="FFFFFF"/>
        </w:rPr>
        <w:lastRenderedPageBreak/>
        <w:t xml:space="preserve">Kanet, R. (2012). </w:t>
      </w:r>
      <w:proofErr w:type="spellStart"/>
      <w:r w:rsidRPr="00F17D9B">
        <w:rPr>
          <w:rFonts w:ascii="Times New Roman" w:hAnsi="Times New Roman" w:cs="Times New Roman"/>
          <w:sz w:val="24"/>
          <w:szCs w:val="24"/>
          <w:bdr w:val="none" w:sz="0" w:space="0" w:color="auto" w:frame="1"/>
          <w:shd w:val="clear" w:color="auto" w:fill="FFFFFF"/>
        </w:rPr>
        <w:t>The</w:t>
      </w:r>
      <w:proofErr w:type="spellEnd"/>
      <w:r w:rsidRPr="00F17D9B">
        <w:rPr>
          <w:rFonts w:ascii="Times New Roman" w:hAnsi="Times New Roman" w:cs="Times New Roman"/>
          <w:sz w:val="24"/>
          <w:szCs w:val="24"/>
          <w:bdr w:val="none" w:sz="0" w:space="0" w:color="auto" w:frame="1"/>
          <w:shd w:val="clear" w:color="auto" w:fill="FFFFFF"/>
        </w:rPr>
        <w:t xml:space="preserve"> return </w:t>
      </w:r>
      <w:proofErr w:type="spellStart"/>
      <w:r w:rsidRPr="00F17D9B">
        <w:rPr>
          <w:rFonts w:ascii="Times New Roman" w:hAnsi="Times New Roman" w:cs="Times New Roman"/>
          <w:sz w:val="24"/>
          <w:szCs w:val="24"/>
          <w:bdr w:val="none" w:sz="0" w:space="0" w:color="auto" w:frame="1"/>
          <w:shd w:val="clear" w:color="auto" w:fill="FFFFFF"/>
        </w:rPr>
        <w:t>of</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imperial</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Russia</w:t>
      </w:r>
      <w:proofErr w:type="spellEnd"/>
      <w:r w:rsidRPr="00F17D9B">
        <w:rPr>
          <w:rFonts w:ascii="Times New Roman" w:hAnsi="Times New Roman" w:cs="Times New Roman"/>
          <w:sz w:val="24"/>
          <w:szCs w:val="24"/>
          <w:bdr w:val="none" w:sz="0" w:space="0" w:color="auto" w:frame="1"/>
          <w:shd w:val="clear" w:color="auto" w:fill="FFFFFF"/>
        </w:rPr>
        <w:t xml:space="preserve">. In M. </w:t>
      </w:r>
      <w:proofErr w:type="spellStart"/>
      <w:r w:rsidRPr="00F17D9B">
        <w:rPr>
          <w:rFonts w:ascii="Times New Roman" w:hAnsi="Times New Roman" w:cs="Times New Roman"/>
          <w:sz w:val="24"/>
          <w:szCs w:val="24"/>
          <w:bdr w:val="none" w:sz="0" w:space="0" w:color="auto" w:frame="1"/>
          <w:shd w:val="clear" w:color="auto" w:fill="FFFFFF"/>
        </w:rPr>
        <w:t>Sussex</w:t>
      </w:r>
      <w:proofErr w:type="spellEnd"/>
      <w:r w:rsidRPr="00F17D9B">
        <w:rPr>
          <w:rFonts w:ascii="Times New Roman" w:hAnsi="Times New Roman" w:cs="Times New Roman"/>
          <w:sz w:val="24"/>
          <w:szCs w:val="24"/>
          <w:bdr w:val="none" w:sz="0" w:space="0" w:color="auto" w:frame="1"/>
          <w:shd w:val="clear" w:color="auto" w:fill="FFFFFF"/>
        </w:rPr>
        <w:t xml:space="preserve"> (Ed.), </w:t>
      </w:r>
      <w:proofErr w:type="spellStart"/>
      <w:r w:rsidRPr="00F17D9B">
        <w:rPr>
          <w:rFonts w:ascii="Times New Roman" w:hAnsi="Times New Roman" w:cs="Times New Roman"/>
          <w:i/>
          <w:iCs/>
          <w:sz w:val="24"/>
          <w:szCs w:val="24"/>
          <w:bdr w:val="none" w:sz="0" w:space="0" w:color="auto" w:frame="1"/>
          <w:shd w:val="clear" w:color="auto" w:fill="FFFFFF"/>
        </w:rPr>
        <w:t>Conflict</w:t>
      </w:r>
      <w:proofErr w:type="spellEnd"/>
      <w:r w:rsidRPr="00F17D9B">
        <w:rPr>
          <w:rFonts w:ascii="Times New Roman" w:hAnsi="Times New Roman" w:cs="Times New Roman"/>
          <w:i/>
          <w:iCs/>
          <w:sz w:val="24"/>
          <w:szCs w:val="24"/>
          <w:bdr w:val="none" w:sz="0" w:space="0" w:color="auto" w:frame="1"/>
          <w:shd w:val="clear" w:color="auto" w:fill="FFFFFF"/>
        </w:rPr>
        <w:t xml:space="preserve"> in </w:t>
      </w:r>
      <w:proofErr w:type="spellStart"/>
      <w:r w:rsidRPr="00F17D9B">
        <w:rPr>
          <w:rFonts w:ascii="Times New Roman" w:hAnsi="Times New Roman" w:cs="Times New Roman"/>
          <w:i/>
          <w:iCs/>
          <w:sz w:val="24"/>
          <w:szCs w:val="24"/>
          <w:bdr w:val="none" w:sz="0" w:space="0" w:color="auto" w:frame="1"/>
          <w:shd w:val="clear" w:color="auto" w:fill="FFFFFF"/>
        </w:rPr>
        <w:t>the</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Former</w:t>
      </w:r>
      <w:proofErr w:type="spellEnd"/>
      <w:r w:rsidRPr="00F17D9B">
        <w:rPr>
          <w:rFonts w:ascii="Times New Roman" w:hAnsi="Times New Roman" w:cs="Times New Roman"/>
          <w:i/>
          <w:iCs/>
          <w:sz w:val="24"/>
          <w:szCs w:val="24"/>
          <w:bdr w:val="none" w:sz="0" w:space="0" w:color="auto" w:frame="1"/>
          <w:shd w:val="clear" w:color="auto" w:fill="FFFFFF"/>
        </w:rPr>
        <w:t xml:space="preserve"> USSR </w:t>
      </w:r>
      <w:r w:rsidRPr="00F17D9B">
        <w:rPr>
          <w:rFonts w:ascii="Times New Roman" w:hAnsi="Times New Roman" w:cs="Times New Roman"/>
          <w:sz w:val="24"/>
          <w:szCs w:val="24"/>
          <w:bdr w:val="none" w:sz="0" w:space="0" w:color="auto" w:frame="1"/>
          <w:shd w:val="clear" w:color="auto" w:fill="FFFFFF"/>
        </w:rPr>
        <w:t xml:space="preserve">(s. 26). Cambridge: Cambridge University </w:t>
      </w:r>
      <w:proofErr w:type="spellStart"/>
      <w:r w:rsidRPr="00F17D9B">
        <w:rPr>
          <w:rFonts w:ascii="Times New Roman" w:hAnsi="Times New Roman" w:cs="Times New Roman"/>
          <w:sz w:val="24"/>
          <w:szCs w:val="24"/>
          <w:bdr w:val="none" w:sz="0" w:space="0" w:color="auto" w:frame="1"/>
          <w:shd w:val="clear" w:color="auto" w:fill="FFFFFF"/>
        </w:rPr>
        <w:t>Press</w:t>
      </w:r>
      <w:proofErr w:type="spellEnd"/>
      <w:r w:rsidRPr="00F17D9B">
        <w:rPr>
          <w:rFonts w:ascii="Times New Roman" w:hAnsi="Times New Roman" w:cs="Times New Roman"/>
          <w:sz w:val="24"/>
          <w:szCs w:val="24"/>
          <w:bdr w:val="none" w:sz="0" w:space="0" w:color="auto" w:frame="1"/>
          <w:shd w:val="clear" w:color="auto" w:fill="FFFFFF"/>
        </w:rPr>
        <w:t>.</w:t>
      </w:r>
    </w:p>
    <w:p w14:paraId="276D7B9B" w14:textId="3E3712F1" w:rsidR="00165C94" w:rsidRPr="00165C94" w:rsidRDefault="00165C94" w:rsidP="00F17D9B">
      <w:pPr>
        <w:spacing w:line="240" w:lineRule="auto"/>
        <w:rPr>
          <w:rFonts w:ascii="Times New Roman" w:hAnsi="Times New Roman" w:cs="Times New Roman"/>
          <w:sz w:val="24"/>
          <w:szCs w:val="24"/>
          <w:bdr w:val="none" w:sz="0" w:space="0" w:color="auto" w:frame="1"/>
          <w:shd w:val="clear" w:color="auto" w:fill="FFFFFF"/>
        </w:rPr>
      </w:pPr>
      <w:proofErr w:type="spellStart"/>
      <w:r>
        <w:rPr>
          <w:rFonts w:ascii="Times New Roman" w:hAnsi="Times New Roman" w:cs="Times New Roman"/>
          <w:sz w:val="24"/>
          <w:szCs w:val="24"/>
          <w:bdr w:val="none" w:sz="0" w:space="0" w:color="auto" w:frame="1"/>
          <w:shd w:val="clear" w:color="auto" w:fill="FFFFFF"/>
        </w:rPr>
        <w:t>Karatnycky</w:t>
      </w:r>
      <w:proofErr w:type="spellEnd"/>
      <w:r>
        <w:rPr>
          <w:rFonts w:ascii="Times New Roman" w:hAnsi="Times New Roman" w:cs="Times New Roman"/>
          <w:sz w:val="24"/>
          <w:szCs w:val="24"/>
          <w:bdr w:val="none" w:sz="0" w:space="0" w:color="auto" w:frame="1"/>
          <w:shd w:val="clear" w:color="auto" w:fill="FFFFFF"/>
        </w:rPr>
        <w:t xml:space="preserve">, A. (2018, 28. listopad). </w:t>
      </w:r>
      <w:proofErr w:type="spellStart"/>
      <w:r>
        <w:rPr>
          <w:rFonts w:ascii="Times New Roman" w:hAnsi="Times New Roman" w:cs="Times New Roman"/>
          <w:i/>
          <w:iCs/>
          <w:sz w:val="24"/>
          <w:szCs w:val="24"/>
          <w:bdr w:val="none" w:sz="0" w:space="0" w:color="auto" w:frame="1"/>
          <w:shd w:val="clear" w:color="auto" w:fill="FFFFFF"/>
        </w:rPr>
        <w:t>Ukraine</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is</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Moscow’s</w:t>
      </w:r>
      <w:proofErr w:type="spellEnd"/>
      <w:r>
        <w:rPr>
          <w:rFonts w:ascii="Times New Roman" w:hAnsi="Times New Roman" w:cs="Times New Roman"/>
          <w:i/>
          <w:iCs/>
          <w:sz w:val="24"/>
          <w:szCs w:val="24"/>
          <w:bdr w:val="none" w:sz="0" w:space="0" w:color="auto" w:frame="1"/>
          <w:shd w:val="clear" w:color="auto" w:fill="FFFFFF"/>
        </w:rPr>
        <w:t xml:space="preserve"> Guinea </w:t>
      </w:r>
      <w:proofErr w:type="spellStart"/>
      <w:r>
        <w:rPr>
          <w:rFonts w:ascii="Times New Roman" w:hAnsi="Times New Roman" w:cs="Times New Roman"/>
          <w:i/>
          <w:iCs/>
          <w:sz w:val="24"/>
          <w:szCs w:val="24"/>
          <w:bdr w:val="none" w:sz="0" w:space="0" w:color="auto" w:frame="1"/>
          <w:shd w:val="clear" w:color="auto" w:fill="FFFFFF"/>
        </w:rPr>
        <w:t>Pig</w:t>
      </w:r>
      <w:proofErr w:type="spellEnd"/>
      <w:r>
        <w:rPr>
          <w:rFonts w:ascii="Times New Roman" w:hAnsi="Times New Roman" w:cs="Times New Roman"/>
          <w:i/>
          <w:iCs/>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 xml:space="preserve">Dostupné z </w:t>
      </w:r>
      <w:r w:rsidRPr="00165C94">
        <w:rPr>
          <w:rFonts w:ascii="Times New Roman" w:hAnsi="Times New Roman" w:cs="Times New Roman"/>
          <w:sz w:val="24"/>
          <w:szCs w:val="24"/>
          <w:bdr w:val="none" w:sz="0" w:space="0" w:color="auto" w:frame="1"/>
          <w:shd w:val="clear" w:color="auto" w:fill="FFFFFF"/>
        </w:rPr>
        <w:t>https://www.wsj.com/articles/ukraine-is-moscows-guinea-pig-1543447350</w:t>
      </w:r>
    </w:p>
    <w:p w14:paraId="48FC63F9" w14:textId="77777777" w:rsidR="00AC0BD8" w:rsidRPr="00F17D9B" w:rsidRDefault="00AC0BD8" w:rsidP="00F17D9B">
      <w:pPr>
        <w:pStyle w:val="Normlnweb"/>
        <w:shd w:val="clear" w:color="auto" w:fill="FFFFFF"/>
        <w:spacing w:before="0" w:beforeAutospacing="0" w:after="165" w:afterAutospacing="0"/>
        <w:rPr>
          <w:shd w:val="clear" w:color="auto" w:fill="FFFFFF"/>
        </w:rPr>
      </w:pPr>
      <w:proofErr w:type="spellStart"/>
      <w:r w:rsidRPr="00F17D9B">
        <w:rPr>
          <w:spacing w:val="5"/>
        </w:rPr>
        <w:t>Kegley</w:t>
      </w:r>
      <w:proofErr w:type="spellEnd"/>
      <w:r w:rsidRPr="00F17D9B">
        <w:rPr>
          <w:spacing w:val="5"/>
        </w:rPr>
        <w:t>, Ch.</w:t>
      </w:r>
      <w:r w:rsidRPr="00F17D9B">
        <w:t xml:space="preserve"> &amp; Raymond, A. (1992). </w:t>
      </w:r>
      <w:proofErr w:type="spellStart"/>
      <w:r w:rsidRPr="00F17D9B">
        <w:t>Must</w:t>
      </w:r>
      <w:proofErr w:type="spellEnd"/>
      <w:r w:rsidRPr="00F17D9B">
        <w:t xml:space="preserve"> </w:t>
      </w:r>
      <w:proofErr w:type="spellStart"/>
      <w:r w:rsidRPr="00F17D9B">
        <w:t>We</w:t>
      </w:r>
      <w:proofErr w:type="spellEnd"/>
      <w:r w:rsidRPr="00F17D9B">
        <w:t xml:space="preserve"> </w:t>
      </w:r>
      <w:proofErr w:type="spellStart"/>
      <w:r w:rsidRPr="00F17D9B">
        <w:t>Fear</w:t>
      </w:r>
      <w:proofErr w:type="spellEnd"/>
      <w:r w:rsidRPr="00F17D9B">
        <w:t xml:space="preserve"> a Post-</w:t>
      </w:r>
      <w:proofErr w:type="spellStart"/>
      <w:r w:rsidRPr="00F17D9B">
        <w:t>Cold</w:t>
      </w:r>
      <w:proofErr w:type="spellEnd"/>
      <w:r w:rsidRPr="00F17D9B">
        <w:t xml:space="preserve"> </w:t>
      </w:r>
      <w:proofErr w:type="spellStart"/>
      <w:r w:rsidRPr="00F17D9B">
        <w:t>War</w:t>
      </w:r>
      <w:proofErr w:type="spellEnd"/>
      <w:r w:rsidRPr="00F17D9B">
        <w:t xml:space="preserve"> </w:t>
      </w:r>
      <w:proofErr w:type="spellStart"/>
      <w:r w:rsidRPr="00F17D9B">
        <w:t>Multipolar</w:t>
      </w:r>
      <w:proofErr w:type="spellEnd"/>
      <w:r w:rsidRPr="00F17D9B">
        <w:t xml:space="preserve"> </w:t>
      </w:r>
      <w:proofErr w:type="spellStart"/>
      <w:r w:rsidRPr="00F17D9B">
        <w:t>System</w:t>
      </w:r>
      <w:proofErr w:type="spellEnd"/>
      <w:r w:rsidRPr="00F17D9B">
        <w:t xml:space="preserve">? </w:t>
      </w:r>
      <w:proofErr w:type="spellStart"/>
      <w:r w:rsidRPr="00F17D9B">
        <w:rPr>
          <w:i/>
          <w:iCs/>
        </w:rPr>
        <w:t>The</w:t>
      </w:r>
      <w:proofErr w:type="spellEnd"/>
      <w:r w:rsidRPr="00F17D9B">
        <w:rPr>
          <w:i/>
          <w:iCs/>
        </w:rPr>
        <w:t xml:space="preserve"> </w:t>
      </w:r>
      <w:proofErr w:type="spellStart"/>
      <w:r w:rsidRPr="00F17D9B">
        <w:rPr>
          <w:i/>
          <w:iCs/>
        </w:rPr>
        <w:t>Journal</w:t>
      </w:r>
      <w:proofErr w:type="spellEnd"/>
      <w:r w:rsidRPr="00F17D9B">
        <w:rPr>
          <w:i/>
          <w:iCs/>
        </w:rPr>
        <w:t xml:space="preserve"> </w:t>
      </w:r>
      <w:proofErr w:type="spellStart"/>
      <w:r w:rsidRPr="00F17D9B">
        <w:rPr>
          <w:i/>
          <w:iCs/>
        </w:rPr>
        <w:t>of</w:t>
      </w:r>
      <w:proofErr w:type="spellEnd"/>
      <w:r w:rsidRPr="00F17D9B">
        <w:rPr>
          <w:i/>
          <w:iCs/>
        </w:rPr>
        <w:t xml:space="preserve"> </w:t>
      </w:r>
      <w:proofErr w:type="spellStart"/>
      <w:r w:rsidRPr="00F17D9B">
        <w:rPr>
          <w:i/>
          <w:iCs/>
        </w:rPr>
        <w:t>Conflict</w:t>
      </w:r>
      <w:proofErr w:type="spellEnd"/>
      <w:r w:rsidRPr="00F17D9B">
        <w:rPr>
          <w:i/>
          <w:iCs/>
        </w:rPr>
        <w:t xml:space="preserve"> </w:t>
      </w:r>
      <w:proofErr w:type="spellStart"/>
      <w:r w:rsidRPr="00F17D9B">
        <w:rPr>
          <w:i/>
          <w:iCs/>
        </w:rPr>
        <w:t>Resolution</w:t>
      </w:r>
      <w:proofErr w:type="spellEnd"/>
      <w:r w:rsidRPr="00F17D9B">
        <w:rPr>
          <w:i/>
          <w:iCs/>
        </w:rPr>
        <w:t xml:space="preserve"> 36 </w:t>
      </w:r>
      <w:r w:rsidRPr="00F17D9B">
        <w:t xml:space="preserve">(3), 573-585. </w:t>
      </w:r>
      <w:r w:rsidRPr="00F17D9B">
        <w:rPr>
          <w:shd w:val="clear" w:color="auto" w:fill="FFFFFF"/>
        </w:rPr>
        <w:t>doi.org/10.1177/0022002792036003007</w:t>
      </w:r>
    </w:p>
    <w:p w14:paraId="19DEC5BB" w14:textId="7E494473" w:rsidR="002B4B21" w:rsidRPr="00F17D9B" w:rsidRDefault="002B4B21" w:rsidP="00F17D9B">
      <w:pPr>
        <w:pStyle w:val="Normlnweb"/>
        <w:shd w:val="clear" w:color="auto" w:fill="FFFFFF"/>
        <w:spacing w:before="0" w:beforeAutospacing="0" w:after="165" w:afterAutospacing="0"/>
        <w:rPr>
          <w:shd w:val="clear" w:color="auto" w:fill="FFFFFF"/>
        </w:rPr>
      </w:pPr>
      <w:proofErr w:type="spellStart"/>
      <w:r w:rsidRPr="00F17D9B">
        <w:rPr>
          <w:shd w:val="clear" w:color="auto" w:fill="FFFFFF"/>
        </w:rPr>
        <w:t>Kirshner</w:t>
      </w:r>
      <w:proofErr w:type="spellEnd"/>
      <w:r w:rsidRPr="00F17D9B">
        <w:rPr>
          <w:shd w:val="clear" w:color="auto" w:fill="FFFFFF"/>
        </w:rPr>
        <w:t xml:space="preserve">, J. (2010). </w:t>
      </w:r>
      <w:proofErr w:type="spellStart"/>
      <w:r w:rsidRPr="00F17D9B">
        <w:rPr>
          <w:shd w:val="clear" w:color="auto" w:fill="FFFFFF"/>
        </w:rPr>
        <w:t>The</w:t>
      </w:r>
      <w:proofErr w:type="spellEnd"/>
      <w:r w:rsidRPr="00F17D9B">
        <w:rPr>
          <w:shd w:val="clear" w:color="auto" w:fill="FFFFFF"/>
        </w:rPr>
        <w:t xml:space="preserve"> </w:t>
      </w:r>
      <w:proofErr w:type="spellStart"/>
      <w:r w:rsidRPr="00F17D9B">
        <w:rPr>
          <w:shd w:val="clear" w:color="auto" w:fill="FFFFFF"/>
        </w:rPr>
        <w:t>tragedy</w:t>
      </w:r>
      <w:proofErr w:type="spellEnd"/>
      <w:r w:rsidRPr="00F17D9B">
        <w:rPr>
          <w:shd w:val="clear" w:color="auto" w:fill="FFFFFF"/>
        </w:rPr>
        <w:t xml:space="preserve"> </w:t>
      </w:r>
      <w:proofErr w:type="spellStart"/>
      <w:r w:rsidRPr="00F17D9B">
        <w:rPr>
          <w:shd w:val="clear" w:color="auto" w:fill="FFFFFF"/>
        </w:rPr>
        <w:t>of</w:t>
      </w:r>
      <w:proofErr w:type="spellEnd"/>
      <w:r w:rsidRPr="00F17D9B">
        <w:rPr>
          <w:shd w:val="clear" w:color="auto" w:fill="FFFFFF"/>
        </w:rPr>
        <w:t xml:space="preserve"> </w:t>
      </w:r>
      <w:proofErr w:type="spellStart"/>
      <w:r w:rsidRPr="00F17D9B">
        <w:rPr>
          <w:shd w:val="clear" w:color="auto" w:fill="FFFFFF"/>
        </w:rPr>
        <w:t>offensive</w:t>
      </w:r>
      <w:proofErr w:type="spellEnd"/>
      <w:r w:rsidRPr="00F17D9B">
        <w:rPr>
          <w:shd w:val="clear" w:color="auto" w:fill="FFFFFF"/>
        </w:rPr>
        <w:t xml:space="preserve"> </w:t>
      </w:r>
      <w:proofErr w:type="spellStart"/>
      <w:r w:rsidRPr="00F17D9B">
        <w:rPr>
          <w:shd w:val="clear" w:color="auto" w:fill="FFFFFF"/>
        </w:rPr>
        <w:t>realism</w:t>
      </w:r>
      <w:proofErr w:type="spellEnd"/>
      <w:r w:rsidRPr="00F17D9B">
        <w:rPr>
          <w:shd w:val="clear" w:color="auto" w:fill="FFFFFF"/>
        </w:rPr>
        <w:t xml:space="preserve">: </w:t>
      </w:r>
      <w:proofErr w:type="spellStart"/>
      <w:r w:rsidRPr="00F17D9B">
        <w:rPr>
          <w:shd w:val="clear" w:color="auto" w:fill="FFFFFF"/>
        </w:rPr>
        <w:t>Classical</w:t>
      </w:r>
      <w:proofErr w:type="spellEnd"/>
      <w:r w:rsidRPr="00F17D9B">
        <w:rPr>
          <w:shd w:val="clear" w:color="auto" w:fill="FFFFFF"/>
        </w:rPr>
        <w:t xml:space="preserve"> </w:t>
      </w:r>
      <w:proofErr w:type="spellStart"/>
      <w:r w:rsidRPr="00F17D9B">
        <w:rPr>
          <w:shd w:val="clear" w:color="auto" w:fill="FFFFFF"/>
        </w:rPr>
        <w:t>realism</w:t>
      </w:r>
      <w:proofErr w:type="spellEnd"/>
      <w:r w:rsidRPr="00F17D9B">
        <w:rPr>
          <w:shd w:val="clear" w:color="auto" w:fill="FFFFFF"/>
        </w:rPr>
        <w:t xml:space="preserve"> and </w:t>
      </w:r>
      <w:proofErr w:type="spellStart"/>
      <w:r w:rsidRPr="00F17D9B">
        <w:rPr>
          <w:shd w:val="clear" w:color="auto" w:fill="FFFFFF"/>
        </w:rPr>
        <w:t>the</w:t>
      </w:r>
      <w:proofErr w:type="spellEnd"/>
      <w:r w:rsidRPr="00F17D9B">
        <w:rPr>
          <w:shd w:val="clear" w:color="auto" w:fill="FFFFFF"/>
        </w:rPr>
        <w:t xml:space="preserve"> </w:t>
      </w:r>
      <w:proofErr w:type="spellStart"/>
      <w:r w:rsidRPr="00F17D9B">
        <w:rPr>
          <w:shd w:val="clear" w:color="auto" w:fill="FFFFFF"/>
        </w:rPr>
        <w:t>rise</w:t>
      </w:r>
      <w:proofErr w:type="spellEnd"/>
      <w:r w:rsidRPr="00F17D9B">
        <w:rPr>
          <w:shd w:val="clear" w:color="auto" w:fill="FFFFFF"/>
        </w:rPr>
        <w:t xml:space="preserve"> </w:t>
      </w:r>
      <w:proofErr w:type="spellStart"/>
      <w:r w:rsidRPr="00F17D9B">
        <w:rPr>
          <w:shd w:val="clear" w:color="auto" w:fill="FFFFFF"/>
        </w:rPr>
        <w:t>of</w:t>
      </w:r>
      <w:proofErr w:type="spellEnd"/>
      <w:r w:rsidRPr="00F17D9B">
        <w:rPr>
          <w:shd w:val="clear" w:color="auto" w:fill="FFFFFF"/>
        </w:rPr>
        <w:t xml:space="preserve"> </w:t>
      </w:r>
      <w:proofErr w:type="spellStart"/>
      <w:r w:rsidRPr="00F17D9B">
        <w:rPr>
          <w:shd w:val="clear" w:color="auto" w:fill="FFFFFF"/>
        </w:rPr>
        <w:t>China</w:t>
      </w:r>
      <w:proofErr w:type="spellEnd"/>
      <w:r w:rsidRPr="00F17D9B">
        <w:rPr>
          <w:shd w:val="clear" w:color="auto" w:fill="FFFFFF"/>
        </w:rPr>
        <w:t xml:space="preserve">. </w:t>
      </w:r>
      <w:proofErr w:type="spellStart"/>
      <w:r w:rsidRPr="00F17D9B">
        <w:rPr>
          <w:i/>
          <w:iCs/>
          <w:shd w:val="clear" w:color="auto" w:fill="FFFFFF"/>
        </w:rPr>
        <w:t>European</w:t>
      </w:r>
      <w:proofErr w:type="spellEnd"/>
      <w:r w:rsidRPr="00F17D9B">
        <w:rPr>
          <w:i/>
          <w:iCs/>
          <w:shd w:val="clear" w:color="auto" w:fill="FFFFFF"/>
        </w:rPr>
        <w:t xml:space="preserve"> </w:t>
      </w:r>
      <w:proofErr w:type="spellStart"/>
      <w:r w:rsidRPr="00F17D9B">
        <w:rPr>
          <w:i/>
          <w:iCs/>
          <w:shd w:val="clear" w:color="auto" w:fill="FFFFFF"/>
        </w:rPr>
        <w:t>Journal</w:t>
      </w:r>
      <w:proofErr w:type="spellEnd"/>
      <w:r w:rsidRPr="00F17D9B">
        <w:rPr>
          <w:i/>
          <w:iCs/>
          <w:shd w:val="clear" w:color="auto" w:fill="FFFFFF"/>
        </w:rPr>
        <w:t xml:space="preserve"> </w:t>
      </w:r>
      <w:proofErr w:type="spellStart"/>
      <w:r w:rsidRPr="00F17D9B">
        <w:rPr>
          <w:i/>
          <w:iCs/>
          <w:shd w:val="clear" w:color="auto" w:fill="FFFFFF"/>
        </w:rPr>
        <w:t>of</w:t>
      </w:r>
      <w:proofErr w:type="spellEnd"/>
      <w:r w:rsidRPr="00F17D9B">
        <w:rPr>
          <w:i/>
          <w:iCs/>
          <w:shd w:val="clear" w:color="auto" w:fill="FFFFFF"/>
        </w:rPr>
        <w:t xml:space="preserve"> International Relations 18 </w:t>
      </w:r>
      <w:r w:rsidRPr="00F17D9B">
        <w:rPr>
          <w:shd w:val="clear" w:color="auto" w:fill="FFFFFF"/>
        </w:rPr>
        <w:t>(1), 53-75. doi.org/10.1177/1354066110373949</w:t>
      </w:r>
    </w:p>
    <w:p w14:paraId="6EBCF30E" w14:textId="77777777" w:rsidR="00264D81" w:rsidRPr="00F17D9B" w:rsidRDefault="00264D81" w:rsidP="00F17D9B">
      <w:pPr>
        <w:pStyle w:val="Normlnweb"/>
        <w:shd w:val="clear" w:color="auto" w:fill="FFFFFF"/>
        <w:spacing w:before="0" w:beforeAutospacing="0" w:after="165" w:afterAutospacing="0"/>
        <w:rPr>
          <w:shd w:val="clear" w:color="auto" w:fill="FFFFFF"/>
        </w:rPr>
      </w:pPr>
      <w:proofErr w:type="spellStart"/>
      <w:r w:rsidRPr="00F17D9B">
        <w:rPr>
          <w:shd w:val="clear" w:color="auto" w:fill="FFFFFF"/>
        </w:rPr>
        <w:t>Kofman</w:t>
      </w:r>
      <w:proofErr w:type="spellEnd"/>
      <w:r w:rsidRPr="00F17D9B">
        <w:rPr>
          <w:shd w:val="clear" w:color="auto" w:fill="FFFFFF"/>
        </w:rPr>
        <w:t xml:space="preserve">, M. (2019, 16. prosinec). </w:t>
      </w:r>
      <w:proofErr w:type="spellStart"/>
      <w:r w:rsidRPr="00F17D9B">
        <w:rPr>
          <w:i/>
          <w:iCs/>
          <w:shd w:val="clear" w:color="auto" w:fill="FFFFFF"/>
        </w:rPr>
        <w:t>Why</w:t>
      </w:r>
      <w:proofErr w:type="spellEnd"/>
      <w:r w:rsidRPr="00F17D9B">
        <w:rPr>
          <w:i/>
          <w:iCs/>
          <w:shd w:val="clear" w:color="auto" w:fill="FFFFFF"/>
        </w:rPr>
        <w:t xml:space="preserve"> </w:t>
      </w:r>
      <w:proofErr w:type="spellStart"/>
      <w:r w:rsidRPr="00F17D9B">
        <w:rPr>
          <w:i/>
          <w:iCs/>
          <w:shd w:val="clear" w:color="auto" w:fill="FFFFFF"/>
        </w:rPr>
        <w:t>Russian</w:t>
      </w:r>
      <w:proofErr w:type="spellEnd"/>
      <w:r w:rsidRPr="00F17D9B">
        <w:rPr>
          <w:i/>
          <w:iCs/>
          <w:shd w:val="clear" w:color="auto" w:fill="FFFFFF"/>
        </w:rPr>
        <w:t xml:space="preserve"> </w:t>
      </w:r>
      <w:proofErr w:type="spellStart"/>
      <w:r w:rsidRPr="00F17D9B">
        <w:rPr>
          <w:i/>
          <w:iCs/>
          <w:shd w:val="clear" w:color="auto" w:fill="FFFFFF"/>
        </w:rPr>
        <w:t>Military</w:t>
      </w:r>
      <w:proofErr w:type="spellEnd"/>
      <w:r w:rsidRPr="00F17D9B">
        <w:rPr>
          <w:i/>
          <w:iCs/>
          <w:shd w:val="clear" w:color="auto" w:fill="FFFFFF"/>
        </w:rPr>
        <w:t xml:space="preserve"> </w:t>
      </w:r>
      <w:proofErr w:type="spellStart"/>
      <w:r w:rsidRPr="00F17D9B">
        <w:rPr>
          <w:i/>
          <w:iCs/>
          <w:shd w:val="clear" w:color="auto" w:fill="FFFFFF"/>
        </w:rPr>
        <w:t>Expenditure</w:t>
      </w:r>
      <w:proofErr w:type="spellEnd"/>
      <w:r w:rsidRPr="00F17D9B">
        <w:rPr>
          <w:i/>
          <w:iCs/>
          <w:shd w:val="clear" w:color="auto" w:fill="FFFFFF"/>
        </w:rPr>
        <w:t xml:space="preserve"> </w:t>
      </w:r>
      <w:proofErr w:type="spellStart"/>
      <w:r w:rsidRPr="00F17D9B">
        <w:rPr>
          <w:i/>
          <w:iCs/>
          <w:shd w:val="clear" w:color="auto" w:fill="FFFFFF"/>
        </w:rPr>
        <w:t>is</w:t>
      </w:r>
      <w:proofErr w:type="spellEnd"/>
      <w:r w:rsidRPr="00F17D9B">
        <w:rPr>
          <w:i/>
          <w:iCs/>
          <w:shd w:val="clear" w:color="auto" w:fill="FFFFFF"/>
        </w:rPr>
        <w:t xml:space="preserve"> Much </w:t>
      </w:r>
      <w:proofErr w:type="spellStart"/>
      <w:r w:rsidRPr="00F17D9B">
        <w:rPr>
          <w:i/>
          <w:iCs/>
          <w:shd w:val="clear" w:color="auto" w:fill="FFFFFF"/>
        </w:rPr>
        <w:t>Higher</w:t>
      </w:r>
      <w:proofErr w:type="spellEnd"/>
      <w:r w:rsidRPr="00F17D9B">
        <w:rPr>
          <w:i/>
          <w:iCs/>
          <w:shd w:val="clear" w:color="auto" w:fill="FFFFFF"/>
        </w:rPr>
        <w:t xml:space="preserve"> </w:t>
      </w:r>
      <w:proofErr w:type="spellStart"/>
      <w:r w:rsidRPr="00F17D9B">
        <w:rPr>
          <w:i/>
          <w:iCs/>
          <w:shd w:val="clear" w:color="auto" w:fill="FFFFFF"/>
        </w:rPr>
        <w:t>than</w:t>
      </w:r>
      <w:proofErr w:type="spellEnd"/>
      <w:r w:rsidRPr="00F17D9B">
        <w:rPr>
          <w:i/>
          <w:iCs/>
          <w:shd w:val="clear" w:color="auto" w:fill="FFFFFF"/>
        </w:rPr>
        <w:t xml:space="preserve"> </w:t>
      </w:r>
      <w:proofErr w:type="spellStart"/>
      <w:r w:rsidRPr="00F17D9B">
        <w:rPr>
          <w:i/>
          <w:iCs/>
          <w:shd w:val="clear" w:color="auto" w:fill="FFFFFF"/>
        </w:rPr>
        <w:t>Commonly</w:t>
      </w:r>
      <w:proofErr w:type="spellEnd"/>
      <w:r w:rsidRPr="00F17D9B">
        <w:rPr>
          <w:i/>
          <w:iCs/>
          <w:shd w:val="clear" w:color="auto" w:fill="FFFFFF"/>
        </w:rPr>
        <w:t xml:space="preserve"> </w:t>
      </w:r>
      <w:proofErr w:type="spellStart"/>
      <w:r w:rsidRPr="00F17D9B">
        <w:rPr>
          <w:i/>
          <w:iCs/>
          <w:shd w:val="clear" w:color="auto" w:fill="FFFFFF"/>
        </w:rPr>
        <w:t>Understood</w:t>
      </w:r>
      <w:proofErr w:type="spellEnd"/>
      <w:r w:rsidRPr="00F17D9B">
        <w:rPr>
          <w:i/>
          <w:iCs/>
          <w:shd w:val="clear" w:color="auto" w:fill="FFFFFF"/>
        </w:rPr>
        <w:t xml:space="preserve"> (as </w:t>
      </w:r>
      <w:proofErr w:type="spellStart"/>
      <w:r w:rsidRPr="00F17D9B">
        <w:rPr>
          <w:i/>
          <w:iCs/>
          <w:shd w:val="clear" w:color="auto" w:fill="FFFFFF"/>
        </w:rPr>
        <w:t>is</w:t>
      </w:r>
      <w:proofErr w:type="spellEnd"/>
      <w:r w:rsidRPr="00F17D9B">
        <w:rPr>
          <w:i/>
          <w:iCs/>
          <w:shd w:val="clear" w:color="auto" w:fill="FFFFFF"/>
        </w:rPr>
        <w:t xml:space="preserve"> </w:t>
      </w:r>
      <w:proofErr w:type="spellStart"/>
      <w:r w:rsidRPr="00F17D9B">
        <w:rPr>
          <w:i/>
          <w:iCs/>
          <w:shd w:val="clear" w:color="auto" w:fill="FFFFFF"/>
        </w:rPr>
        <w:t>China’s</w:t>
      </w:r>
      <w:proofErr w:type="spellEnd"/>
      <w:r w:rsidRPr="00F17D9B">
        <w:rPr>
          <w:i/>
          <w:iCs/>
          <w:shd w:val="clear" w:color="auto" w:fill="FFFFFF"/>
        </w:rPr>
        <w:t xml:space="preserve">). </w:t>
      </w:r>
      <w:r w:rsidRPr="00F17D9B">
        <w:rPr>
          <w:shd w:val="clear" w:color="auto" w:fill="FFFFFF"/>
        </w:rPr>
        <w:t>Dostupné z https://warontherocks.com/2019/12/why-russian-military-expenditure-is-much-higher-than-commonly-understood-as-is-chinas/</w:t>
      </w:r>
    </w:p>
    <w:p w14:paraId="61C55233" w14:textId="3D4E15D1" w:rsidR="00264D81" w:rsidRDefault="00264D81" w:rsidP="00F17D9B">
      <w:pPr>
        <w:pStyle w:val="Normlnweb"/>
        <w:shd w:val="clear" w:color="auto" w:fill="FFFFFF"/>
        <w:spacing w:before="0" w:beforeAutospacing="0" w:after="165" w:afterAutospacing="0"/>
        <w:rPr>
          <w:shd w:val="clear" w:color="auto" w:fill="FFFFFF"/>
        </w:rPr>
      </w:pPr>
      <w:proofErr w:type="spellStart"/>
      <w:r w:rsidRPr="00F17D9B">
        <w:rPr>
          <w:shd w:val="clear" w:color="auto" w:fill="FFFFFF"/>
        </w:rPr>
        <w:t>Kofman</w:t>
      </w:r>
      <w:proofErr w:type="spellEnd"/>
      <w:r w:rsidRPr="00F17D9B">
        <w:rPr>
          <w:shd w:val="clear" w:color="auto" w:fill="FFFFFF"/>
        </w:rPr>
        <w:t xml:space="preserve">, M. (2020, 4. únor). </w:t>
      </w:r>
      <w:proofErr w:type="spellStart"/>
      <w:r w:rsidRPr="00F17D9B">
        <w:rPr>
          <w:i/>
          <w:iCs/>
          <w:shd w:val="clear" w:color="auto" w:fill="FFFFFF"/>
        </w:rPr>
        <w:t>Russian</w:t>
      </w:r>
      <w:proofErr w:type="spellEnd"/>
      <w:r w:rsidRPr="00F17D9B">
        <w:rPr>
          <w:i/>
          <w:iCs/>
          <w:shd w:val="clear" w:color="auto" w:fill="FFFFFF"/>
        </w:rPr>
        <w:t xml:space="preserve"> </w:t>
      </w:r>
      <w:proofErr w:type="spellStart"/>
      <w:r w:rsidRPr="00F17D9B">
        <w:rPr>
          <w:i/>
          <w:iCs/>
          <w:shd w:val="clear" w:color="auto" w:fill="FFFFFF"/>
        </w:rPr>
        <w:t>Demographics</w:t>
      </w:r>
      <w:proofErr w:type="spellEnd"/>
      <w:r w:rsidRPr="00F17D9B">
        <w:rPr>
          <w:i/>
          <w:iCs/>
          <w:shd w:val="clear" w:color="auto" w:fill="FFFFFF"/>
        </w:rPr>
        <w:t xml:space="preserve"> and </w:t>
      </w:r>
      <w:proofErr w:type="spellStart"/>
      <w:r w:rsidRPr="00F17D9B">
        <w:rPr>
          <w:i/>
          <w:iCs/>
          <w:shd w:val="clear" w:color="auto" w:fill="FFFFFF"/>
        </w:rPr>
        <w:t>Power</w:t>
      </w:r>
      <w:proofErr w:type="spellEnd"/>
      <w:r w:rsidRPr="00F17D9B">
        <w:rPr>
          <w:i/>
          <w:iCs/>
          <w:shd w:val="clear" w:color="auto" w:fill="FFFFFF"/>
        </w:rPr>
        <w:t xml:space="preserve">: </w:t>
      </w:r>
      <w:proofErr w:type="spellStart"/>
      <w:r w:rsidRPr="00F17D9B">
        <w:rPr>
          <w:i/>
          <w:iCs/>
          <w:shd w:val="clear" w:color="auto" w:fill="FFFFFF"/>
        </w:rPr>
        <w:t>Does</w:t>
      </w:r>
      <w:proofErr w:type="spellEnd"/>
      <w:r w:rsidRPr="00F17D9B">
        <w:rPr>
          <w:i/>
          <w:iCs/>
          <w:shd w:val="clear" w:color="auto" w:fill="FFFFFF"/>
        </w:rPr>
        <w:t xml:space="preserve"> </w:t>
      </w:r>
      <w:proofErr w:type="spellStart"/>
      <w:r w:rsidRPr="00F17D9B">
        <w:rPr>
          <w:i/>
          <w:iCs/>
          <w:shd w:val="clear" w:color="auto" w:fill="FFFFFF"/>
        </w:rPr>
        <w:t>the</w:t>
      </w:r>
      <w:proofErr w:type="spellEnd"/>
      <w:r w:rsidRPr="00F17D9B">
        <w:rPr>
          <w:i/>
          <w:iCs/>
          <w:shd w:val="clear" w:color="auto" w:fill="FFFFFF"/>
        </w:rPr>
        <w:t xml:space="preserve"> </w:t>
      </w:r>
      <w:proofErr w:type="spellStart"/>
      <w:r w:rsidRPr="00F17D9B">
        <w:rPr>
          <w:i/>
          <w:iCs/>
          <w:shd w:val="clear" w:color="auto" w:fill="FFFFFF"/>
        </w:rPr>
        <w:t>Kremlin</w:t>
      </w:r>
      <w:proofErr w:type="spellEnd"/>
      <w:r w:rsidRPr="00F17D9B">
        <w:rPr>
          <w:i/>
          <w:iCs/>
          <w:shd w:val="clear" w:color="auto" w:fill="FFFFFF"/>
        </w:rPr>
        <w:t xml:space="preserve"> </w:t>
      </w:r>
      <w:proofErr w:type="spellStart"/>
      <w:r w:rsidRPr="00F17D9B">
        <w:rPr>
          <w:i/>
          <w:iCs/>
          <w:shd w:val="clear" w:color="auto" w:fill="FFFFFF"/>
        </w:rPr>
        <w:t>have</w:t>
      </w:r>
      <w:proofErr w:type="spellEnd"/>
      <w:r w:rsidRPr="00F17D9B">
        <w:rPr>
          <w:i/>
          <w:iCs/>
          <w:shd w:val="clear" w:color="auto" w:fill="FFFFFF"/>
        </w:rPr>
        <w:t xml:space="preserve"> a Long Game? </w:t>
      </w:r>
      <w:r w:rsidRPr="00F17D9B">
        <w:rPr>
          <w:shd w:val="clear" w:color="auto" w:fill="FFFFFF"/>
        </w:rPr>
        <w:t>Dostupné z https://warontherocks.com/2020/02/russian-demographics-and-power-does-the-kremlin-have-a-long-game/</w:t>
      </w:r>
    </w:p>
    <w:p w14:paraId="77A7D29B" w14:textId="4B4BFE3F" w:rsidR="00C40D92" w:rsidRDefault="00C40D92" w:rsidP="00F17D9B">
      <w:pPr>
        <w:pStyle w:val="Normlnweb"/>
        <w:shd w:val="clear" w:color="auto" w:fill="FFFFFF"/>
        <w:spacing w:before="0" w:beforeAutospacing="0" w:after="165" w:afterAutospacing="0"/>
      </w:pPr>
      <w:proofErr w:type="spellStart"/>
      <w:r>
        <w:rPr>
          <w:shd w:val="clear" w:color="auto" w:fill="FFFFFF"/>
        </w:rPr>
        <w:t>Kofman</w:t>
      </w:r>
      <w:proofErr w:type="spellEnd"/>
      <w:r>
        <w:rPr>
          <w:shd w:val="clear" w:color="auto" w:fill="FFFFFF"/>
        </w:rPr>
        <w:t>, M. (</w:t>
      </w:r>
      <w:proofErr w:type="gramStart"/>
      <w:r>
        <w:rPr>
          <w:shd w:val="clear" w:color="auto" w:fill="FFFFFF"/>
        </w:rPr>
        <w:t>2021a</w:t>
      </w:r>
      <w:proofErr w:type="gramEnd"/>
      <w:r>
        <w:rPr>
          <w:shd w:val="clear" w:color="auto" w:fill="FFFFFF"/>
        </w:rPr>
        <w:t xml:space="preserve">, </w:t>
      </w:r>
      <w:r w:rsidR="00F35EB4">
        <w:rPr>
          <w:shd w:val="clear" w:color="auto" w:fill="FFFFFF"/>
        </w:rPr>
        <w:t>9. duben).</w:t>
      </w:r>
      <w:r w:rsidR="00F35EB4">
        <w:rPr>
          <w:i/>
          <w:iCs/>
          <w:shd w:val="clear" w:color="auto" w:fill="FFFFFF"/>
        </w:rPr>
        <w:t xml:space="preserve"> </w:t>
      </w:r>
      <w:proofErr w:type="spellStart"/>
      <w:r w:rsidR="00F35EB4">
        <w:rPr>
          <w:i/>
          <w:iCs/>
          <w:shd w:val="clear" w:color="auto" w:fill="FFFFFF"/>
        </w:rPr>
        <w:t>The</w:t>
      </w:r>
      <w:proofErr w:type="spellEnd"/>
      <w:r w:rsidR="00F35EB4">
        <w:rPr>
          <w:i/>
          <w:iCs/>
          <w:shd w:val="clear" w:color="auto" w:fill="FFFFFF"/>
        </w:rPr>
        <w:t xml:space="preserve"> </w:t>
      </w:r>
      <w:proofErr w:type="spellStart"/>
      <w:r w:rsidR="00F35EB4">
        <w:rPr>
          <w:i/>
          <w:iCs/>
          <w:shd w:val="clear" w:color="auto" w:fill="FFFFFF"/>
        </w:rPr>
        <w:t>Guns</w:t>
      </w:r>
      <w:proofErr w:type="spellEnd"/>
      <w:r w:rsidR="00F35EB4">
        <w:rPr>
          <w:i/>
          <w:iCs/>
          <w:shd w:val="clear" w:color="auto" w:fill="FFFFFF"/>
        </w:rPr>
        <w:t xml:space="preserve"> </w:t>
      </w:r>
      <w:proofErr w:type="spellStart"/>
      <w:r w:rsidR="00F35EB4">
        <w:rPr>
          <w:i/>
          <w:iCs/>
          <w:shd w:val="clear" w:color="auto" w:fill="FFFFFF"/>
        </w:rPr>
        <w:t>of</w:t>
      </w:r>
      <w:proofErr w:type="spellEnd"/>
      <w:r w:rsidR="00F35EB4">
        <w:rPr>
          <w:i/>
          <w:iCs/>
          <w:shd w:val="clear" w:color="auto" w:fill="FFFFFF"/>
        </w:rPr>
        <w:t xml:space="preserve"> </w:t>
      </w:r>
      <w:proofErr w:type="spellStart"/>
      <w:r w:rsidR="00F35EB4">
        <w:rPr>
          <w:i/>
          <w:iCs/>
          <w:shd w:val="clear" w:color="auto" w:fill="FFFFFF"/>
        </w:rPr>
        <w:t>April</w:t>
      </w:r>
      <w:proofErr w:type="spellEnd"/>
      <w:r w:rsidR="00F35EB4">
        <w:rPr>
          <w:shd w:val="clear" w:color="auto" w:fill="FFFFFF"/>
        </w:rPr>
        <w:t xml:space="preserve"> </w:t>
      </w:r>
      <w:r w:rsidR="00F35EB4" w:rsidRPr="00F17D9B">
        <w:t>[</w:t>
      </w:r>
      <w:proofErr w:type="spellStart"/>
      <w:r w:rsidR="00F35EB4">
        <w:t>audio</w:t>
      </w:r>
      <w:r w:rsidR="00F35EB4" w:rsidRPr="00F17D9B">
        <w:t>soubor</w:t>
      </w:r>
      <w:proofErr w:type="spellEnd"/>
      <w:r w:rsidR="00F35EB4" w:rsidRPr="00F17D9B">
        <w:t>]. Dostupné z</w:t>
      </w:r>
      <w:r w:rsidR="00F35EB4">
        <w:t xml:space="preserve"> </w:t>
      </w:r>
      <w:r w:rsidR="00F35EB4" w:rsidRPr="00F35EB4">
        <w:t>https://soundcloud.com/powervertical/the-guns-of-april</w:t>
      </w:r>
    </w:p>
    <w:p w14:paraId="3D65A5DB" w14:textId="7CD8E31C" w:rsidR="00F35EB4" w:rsidRPr="00F35EB4" w:rsidRDefault="00F35EB4" w:rsidP="00F17D9B">
      <w:pPr>
        <w:pStyle w:val="Normlnweb"/>
        <w:shd w:val="clear" w:color="auto" w:fill="FFFFFF"/>
        <w:spacing w:before="0" w:beforeAutospacing="0" w:after="165" w:afterAutospacing="0"/>
        <w:rPr>
          <w:shd w:val="clear" w:color="auto" w:fill="FFFFFF"/>
        </w:rPr>
      </w:pPr>
      <w:proofErr w:type="spellStart"/>
      <w:r>
        <w:rPr>
          <w:shd w:val="clear" w:color="auto" w:fill="FFFFFF"/>
        </w:rPr>
        <w:t>Kofman</w:t>
      </w:r>
      <w:proofErr w:type="spellEnd"/>
      <w:r>
        <w:rPr>
          <w:shd w:val="clear" w:color="auto" w:fill="FFFFFF"/>
        </w:rPr>
        <w:t>, M. (</w:t>
      </w:r>
      <w:proofErr w:type="gramStart"/>
      <w:r>
        <w:rPr>
          <w:shd w:val="clear" w:color="auto" w:fill="FFFFFF"/>
        </w:rPr>
        <w:t>2021b</w:t>
      </w:r>
      <w:proofErr w:type="gramEnd"/>
      <w:r>
        <w:rPr>
          <w:shd w:val="clear" w:color="auto" w:fill="FFFFFF"/>
        </w:rPr>
        <w:t xml:space="preserve">, 3. duben). </w:t>
      </w:r>
      <w:proofErr w:type="spellStart"/>
      <w:r>
        <w:rPr>
          <w:i/>
          <w:iCs/>
          <w:shd w:val="clear" w:color="auto" w:fill="FFFFFF"/>
        </w:rPr>
        <w:t>Russia’s</w:t>
      </w:r>
      <w:proofErr w:type="spellEnd"/>
      <w:r>
        <w:rPr>
          <w:i/>
          <w:iCs/>
          <w:shd w:val="clear" w:color="auto" w:fill="FFFFFF"/>
        </w:rPr>
        <w:t xml:space="preserve"> </w:t>
      </w:r>
      <w:proofErr w:type="spellStart"/>
      <w:r>
        <w:rPr>
          <w:i/>
          <w:iCs/>
          <w:shd w:val="clear" w:color="auto" w:fill="FFFFFF"/>
        </w:rPr>
        <w:t>Military</w:t>
      </w:r>
      <w:proofErr w:type="spellEnd"/>
      <w:r>
        <w:rPr>
          <w:i/>
          <w:iCs/>
          <w:shd w:val="clear" w:color="auto" w:fill="FFFFFF"/>
        </w:rPr>
        <w:t xml:space="preserve"> </w:t>
      </w:r>
      <w:proofErr w:type="spellStart"/>
      <w:r>
        <w:rPr>
          <w:i/>
          <w:iCs/>
          <w:shd w:val="clear" w:color="auto" w:fill="FFFFFF"/>
        </w:rPr>
        <w:t>Buildup</w:t>
      </w:r>
      <w:proofErr w:type="spellEnd"/>
      <w:r>
        <w:rPr>
          <w:i/>
          <w:iCs/>
          <w:shd w:val="clear" w:color="auto" w:fill="FFFFFF"/>
        </w:rPr>
        <w:t xml:space="preserve"> </w:t>
      </w:r>
      <w:proofErr w:type="spellStart"/>
      <w:r>
        <w:rPr>
          <w:i/>
          <w:iCs/>
          <w:shd w:val="clear" w:color="auto" w:fill="FFFFFF"/>
        </w:rPr>
        <w:t>Near</w:t>
      </w:r>
      <w:proofErr w:type="spellEnd"/>
      <w:r>
        <w:rPr>
          <w:i/>
          <w:iCs/>
          <w:shd w:val="clear" w:color="auto" w:fill="FFFFFF"/>
        </w:rPr>
        <w:t xml:space="preserve"> </w:t>
      </w:r>
      <w:proofErr w:type="spellStart"/>
      <w:r>
        <w:rPr>
          <w:i/>
          <w:iCs/>
          <w:shd w:val="clear" w:color="auto" w:fill="FFFFFF"/>
        </w:rPr>
        <w:t>Ukraine</w:t>
      </w:r>
      <w:proofErr w:type="spellEnd"/>
      <w:r>
        <w:rPr>
          <w:i/>
          <w:iCs/>
          <w:shd w:val="clear" w:color="auto" w:fill="FFFFFF"/>
        </w:rPr>
        <w:t xml:space="preserve"> </w:t>
      </w:r>
      <w:proofErr w:type="spellStart"/>
      <w:r>
        <w:rPr>
          <w:i/>
          <w:iCs/>
          <w:shd w:val="clear" w:color="auto" w:fill="FFFFFF"/>
        </w:rPr>
        <w:t>Is</w:t>
      </w:r>
      <w:proofErr w:type="spellEnd"/>
      <w:r>
        <w:rPr>
          <w:i/>
          <w:iCs/>
          <w:shd w:val="clear" w:color="auto" w:fill="FFFFFF"/>
        </w:rPr>
        <w:t xml:space="preserve"> </w:t>
      </w:r>
      <w:proofErr w:type="spellStart"/>
      <w:r>
        <w:rPr>
          <w:i/>
          <w:iCs/>
          <w:shd w:val="clear" w:color="auto" w:fill="FFFFFF"/>
        </w:rPr>
        <w:t>an</w:t>
      </w:r>
      <w:proofErr w:type="spellEnd"/>
      <w:r>
        <w:rPr>
          <w:i/>
          <w:iCs/>
          <w:shd w:val="clear" w:color="auto" w:fill="FFFFFF"/>
        </w:rPr>
        <w:t xml:space="preserve"> </w:t>
      </w:r>
      <w:proofErr w:type="spellStart"/>
      <w:r>
        <w:rPr>
          <w:i/>
          <w:iCs/>
          <w:shd w:val="clear" w:color="auto" w:fill="FFFFFF"/>
        </w:rPr>
        <w:t>Intimidation</w:t>
      </w:r>
      <w:proofErr w:type="spellEnd"/>
      <w:r>
        <w:rPr>
          <w:i/>
          <w:iCs/>
          <w:shd w:val="clear" w:color="auto" w:fill="FFFFFF"/>
        </w:rPr>
        <w:t xml:space="preserve"> </w:t>
      </w:r>
      <w:proofErr w:type="spellStart"/>
      <w:r>
        <w:rPr>
          <w:i/>
          <w:iCs/>
          <w:shd w:val="clear" w:color="auto" w:fill="FFFFFF"/>
        </w:rPr>
        <w:t>Tactic</w:t>
      </w:r>
      <w:proofErr w:type="spellEnd"/>
      <w:r>
        <w:rPr>
          <w:shd w:val="clear" w:color="auto" w:fill="FFFFFF"/>
        </w:rPr>
        <w:t xml:space="preserve">. Dostupné z </w:t>
      </w:r>
      <w:r w:rsidRPr="00F35EB4">
        <w:rPr>
          <w:shd w:val="clear" w:color="auto" w:fill="FFFFFF"/>
        </w:rPr>
        <w:t>https://www.themoscowtimes.com/2021/04/03/russian-military-build-up-near-ukraine-is-an-intimidation-tactic-a73461</w:t>
      </w:r>
    </w:p>
    <w:p w14:paraId="7132EB97" w14:textId="0E4B0721" w:rsidR="00C25A51" w:rsidRDefault="00C25A51" w:rsidP="00F17D9B">
      <w:pPr>
        <w:pStyle w:val="Normlnweb"/>
        <w:shd w:val="clear" w:color="auto" w:fill="FFFFFF"/>
        <w:spacing w:before="0" w:beforeAutospacing="0" w:after="165" w:afterAutospacing="0"/>
      </w:pPr>
      <w:proofErr w:type="spellStart"/>
      <w:r>
        <w:rPr>
          <w:shd w:val="clear" w:color="auto" w:fill="FFFFFF"/>
        </w:rPr>
        <w:t>Kramer</w:t>
      </w:r>
      <w:proofErr w:type="spellEnd"/>
      <w:r>
        <w:rPr>
          <w:shd w:val="clear" w:color="auto" w:fill="FFFFFF"/>
        </w:rPr>
        <w:t xml:space="preserve">, A. </w:t>
      </w:r>
      <w:r w:rsidRPr="00F17D9B">
        <w:t>&amp;</w:t>
      </w:r>
      <w:r>
        <w:t xml:space="preserve"> </w:t>
      </w:r>
      <w:proofErr w:type="spellStart"/>
      <w:r>
        <w:t>Herszenhorn</w:t>
      </w:r>
      <w:proofErr w:type="spellEnd"/>
      <w:r>
        <w:t xml:space="preserve">, M. (2011, 11. prosinec). </w:t>
      </w:r>
      <w:proofErr w:type="spellStart"/>
      <w:r>
        <w:rPr>
          <w:i/>
          <w:iCs/>
        </w:rPr>
        <w:t>Boosted</w:t>
      </w:r>
      <w:proofErr w:type="spellEnd"/>
      <w:r>
        <w:rPr>
          <w:i/>
          <w:iCs/>
        </w:rPr>
        <w:t xml:space="preserve"> by Putin, </w:t>
      </w:r>
      <w:proofErr w:type="spellStart"/>
      <w:r>
        <w:rPr>
          <w:i/>
          <w:iCs/>
        </w:rPr>
        <w:t>Russia’s</w:t>
      </w:r>
      <w:proofErr w:type="spellEnd"/>
      <w:r>
        <w:rPr>
          <w:i/>
          <w:iCs/>
        </w:rPr>
        <w:t xml:space="preserve"> </w:t>
      </w:r>
      <w:proofErr w:type="spellStart"/>
      <w:r>
        <w:rPr>
          <w:i/>
          <w:iCs/>
        </w:rPr>
        <w:t>Middle</w:t>
      </w:r>
      <w:proofErr w:type="spellEnd"/>
      <w:r>
        <w:rPr>
          <w:i/>
          <w:iCs/>
        </w:rPr>
        <w:t xml:space="preserve"> </w:t>
      </w:r>
      <w:proofErr w:type="spellStart"/>
      <w:r>
        <w:rPr>
          <w:i/>
          <w:iCs/>
        </w:rPr>
        <w:t>Class</w:t>
      </w:r>
      <w:proofErr w:type="spellEnd"/>
      <w:r>
        <w:rPr>
          <w:i/>
          <w:iCs/>
        </w:rPr>
        <w:t xml:space="preserve"> </w:t>
      </w:r>
      <w:proofErr w:type="spellStart"/>
      <w:r>
        <w:rPr>
          <w:i/>
          <w:iCs/>
        </w:rPr>
        <w:t>Turns</w:t>
      </w:r>
      <w:proofErr w:type="spellEnd"/>
      <w:r>
        <w:rPr>
          <w:i/>
          <w:iCs/>
        </w:rPr>
        <w:t xml:space="preserve"> on </w:t>
      </w:r>
      <w:proofErr w:type="spellStart"/>
      <w:r>
        <w:rPr>
          <w:i/>
          <w:iCs/>
        </w:rPr>
        <w:t>Him</w:t>
      </w:r>
      <w:proofErr w:type="spellEnd"/>
      <w:r>
        <w:rPr>
          <w:i/>
          <w:iCs/>
        </w:rPr>
        <w:t xml:space="preserve">. </w:t>
      </w:r>
      <w:r>
        <w:t xml:space="preserve">Dostupné z </w:t>
      </w:r>
      <w:r w:rsidRPr="00C25A51">
        <w:t>https://www.nytimes.com/2011/12/12/world/europe/huge-moscow-rally-suggests-a-shift-in-public-mood.html</w:t>
      </w:r>
    </w:p>
    <w:p w14:paraId="6F5D31F6" w14:textId="5117EFF8" w:rsidR="003F27E4" w:rsidRPr="003F27E4" w:rsidRDefault="003F27E4" w:rsidP="00F17D9B">
      <w:pPr>
        <w:pStyle w:val="Normlnweb"/>
        <w:shd w:val="clear" w:color="auto" w:fill="FFFFFF"/>
        <w:spacing w:before="0" w:beforeAutospacing="0" w:after="165" w:afterAutospacing="0"/>
      </w:pPr>
      <w:proofErr w:type="spellStart"/>
      <w:r>
        <w:t>Krickovic</w:t>
      </w:r>
      <w:proofErr w:type="spellEnd"/>
      <w:r>
        <w:t xml:space="preserve">, A. </w:t>
      </w:r>
      <w:r w:rsidRPr="00F17D9B">
        <w:t>&amp;</w:t>
      </w:r>
      <w:r>
        <w:t xml:space="preserve"> </w:t>
      </w:r>
      <w:proofErr w:type="spellStart"/>
      <w:r>
        <w:t>Pellicciari</w:t>
      </w:r>
      <w:proofErr w:type="spellEnd"/>
      <w:r>
        <w:t xml:space="preserve">, I. (2021). </w:t>
      </w:r>
      <w:proofErr w:type="spellStart"/>
      <w:r>
        <w:t>From</w:t>
      </w:r>
      <w:proofErr w:type="spellEnd"/>
      <w:r>
        <w:t xml:space="preserve"> „</w:t>
      </w:r>
      <w:proofErr w:type="spellStart"/>
      <w:r>
        <w:t>Greater</w:t>
      </w:r>
      <w:proofErr w:type="spellEnd"/>
      <w:r>
        <w:t xml:space="preserve"> </w:t>
      </w:r>
      <w:proofErr w:type="spellStart"/>
      <w:r>
        <w:t>Europe</w:t>
      </w:r>
      <w:proofErr w:type="spellEnd"/>
      <w:r>
        <w:t>“ to „</w:t>
      </w:r>
      <w:proofErr w:type="spellStart"/>
      <w:r>
        <w:t>Greater</w:t>
      </w:r>
      <w:proofErr w:type="spellEnd"/>
      <w:r>
        <w:t xml:space="preserve"> </w:t>
      </w:r>
      <w:proofErr w:type="spellStart"/>
      <w:r>
        <w:t>Eurasia</w:t>
      </w:r>
      <w:proofErr w:type="spellEnd"/>
      <w:r>
        <w:t xml:space="preserve">“: Status </w:t>
      </w:r>
      <w:proofErr w:type="spellStart"/>
      <w:r>
        <w:t>concerns</w:t>
      </w:r>
      <w:proofErr w:type="spellEnd"/>
      <w:r>
        <w:t xml:space="preserve"> and </w:t>
      </w:r>
      <w:proofErr w:type="spellStart"/>
      <w:r>
        <w:t>the</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Russia’s</w:t>
      </w:r>
      <w:proofErr w:type="spellEnd"/>
      <w:r>
        <w:t xml:space="preserve"> </w:t>
      </w:r>
      <w:proofErr w:type="spellStart"/>
      <w:r>
        <w:t>approach</w:t>
      </w:r>
      <w:proofErr w:type="spellEnd"/>
      <w:r>
        <w:t xml:space="preserve"> to </w:t>
      </w:r>
      <w:proofErr w:type="spellStart"/>
      <w:r>
        <w:t>alignment</w:t>
      </w:r>
      <w:proofErr w:type="spellEnd"/>
      <w:r>
        <w:t xml:space="preserve"> and </w:t>
      </w:r>
      <w:proofErr w:type="spellStart"/>
      <w:r>
        <w:t>regional</w:t>
      </w:r>
      <w:proofErr w:type="spellEnd"/>
      <w:r>
        <w:t xml:space="preserve"> </w:t>
      </w:r>
      <w:proofErr w:type="spellStart"/>
      <w:r>
        <w:t>integration</w:t>
      </w:r>
      <w:proofErr w:type="spellEnd"/>
      <w: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Eurasian</w:t>
      </w:r>
      <w:proofErr w:type="spellEnd"/>
      <w:r>
        <w:rPr>
          <w:i/>
          <w:iCs/>
        </w:rPr>
        <w:t xml:space="preserve"> </w:t>
      </w:r>
      <w:proofErr w:type="spellStart"/>
      <w:r>
        <w:rPr>
          <w:i/>
          <w:iCs/>
        </w:rPr>
        <w:t>Studies</w:t>
      </w:r>
      <w:proofErr w:type="spellEnd"/>
      <w:r>
        <w:rPr>
          <w:i/>
          <w:iCs/>
        </w:rPr>
        <w:t xml:space="preserve"> 12 </w:t>
      </w:r>
      <w:r>
        <w:t xml:space="preserve">(1), 86-99. </w:t>
      </w:r>
      <w:r w:rsidRPr="003F27E4">
        <w:t>doi.org/10.1177/1879366521998808</w:t>
      </w:r>
    </w:p>
    <w:p w14:paraId="69EF60F1" w14:textId="5BD3E317" w:rsidR="008D7F33" w:rsidRPr="00F17D9B" w:rsidRDefault="008D7F33" w:rsidP="00F17D9B">
      <w:pPr>
        <w:pStyle w:val="Normlnweb"/>
        <w:shd w:val="clear" w:color="auto" w:fill="FFFFFF"/>
        <w:spacing w:before="0" w:beforeAutospacing="0" w:after="165" w:afterAutospacing="0"/>
        <w:rPr>
          <w:shd w:val="clear" w:color="auto" w:fill="FFFFFF"/>
        </w:rPr>
      </w:pPr>
      <w:proofErr w:type="spellStart"/>
      <w:r w:rsidRPr="00F17D9B">
        <w:rPr>
          <w:shd w:val="clear" w:color="auto" w:fill="FFFFFF"/>
        </w:rPr>
        <w:t>Lanoszka</w:t>
      </w:r>
      <w:proofErr w:type="spellEnd"/>
      <w:r w:rsidRPr="00F17D9B">
        <w:rPr>
          <w:shd w:val="clear" w:color="auto" w:fill="FFFFFF"/>
        </w:rPr>
        <w:t xml:space="preserve">, A. (2016). </w:t>
      </w:r>
      <w:proofErr w:type="spellStart"/>
      <w:r w:rsidRPr="00F17D9B">
        <w:rPr>
          <w:shd w:val="clear" w:color="auto" w:fill="FFFFFF"/>
        </w:rPr>
        <w:t>Russian</w:t>
      </w:r>
      <w:proofErr w:type="spellEnd"/>
      <w:r w:rsidRPr="00F17D9B">
        <w:rPr>
          <w:shd w:val="clear" w:color="auto" w:fill="FFFFFF"/>
        </w:rPr>
        <w:t xml:space="preserve"> hybrid </w:t>
      </w:r>
      <w:proofErr w:type="spellStart"/>
      <w:r w:rsidRPr="00F17D9B">
        <w:rPr>
          <w:shd w:val="clear" w:color="auto" w:fill="FFFFFF"/>
        </w:rPr>
        <w:t>warfare</w:t>
      </w:r>
      <w:proofErr w:type="spellEnd"/>
      <w:r w:rsidRPr="00F17D9B">
        <w:rPr>
          <w:shd w:val="clear" w:color="auto" w:fill="FFFFFF"/>
        </w:rPr>
        <w:t xml:space="preserve"> and </w:t>
      </w:r>
      <w:proofErr w:type="spellStart"/>
      <w:r w:rsidRPr="00F17D9B">
        <w:rPr>
          <w:shd w:val="clear" w:color="auto" w:fill="FFFFFF"/>
        </w:rPr>
        <w:t>extended</w:t>
      </w:r>
      <w:proofErr w:type="spellEnd"/>
      <w:r w:rsidRPr="00F17D9B">
        <w:rPr>
          <w:shd w:val="clear" w:color="auto" w:fill="FFFFFF"/>
        </w:rPr>
        <w:t xml:space="preserve"> detergence in </w:t>
      </w:r>
      <w:proofErr w:type="spellStart"/>
      <w:r w:rsidRPr="00F17D9B">
        <w:rPr>
          <w:shd w:val="clear" w:color="auto" w:fill="FFFFFF"/>
        </w:rPr>
        <w:t>eastern</w:t>
      </w:r>
      <w:proofErr w:type="spellEnd"/>
      <w:r w:rsidRPr="00F17D9B">
        <w:rPr>
          <w:shd w:val="clear" w:color="auto" w:fill="FFFFFF"/>
        </w:rPr>
        <w:t xml:space="preserve"> </w:t>
      </w:r>
      <w:proofErr w:type="spellStart"/>
      <w:r w:rsidRPr="00F17D9B">
        <w:rPr>
          <w:shd w:val="clear" w:color="auto" w:fill="FFFFFF"/>
        </w:rPr>
        <w:t>Europe</w:t>
      </w:r>
      <w:proofErr w:type="spellEnd"/>
      <w:r w:rsidRPr="00F17D9B">
        <w:rPr>
          <w:shd w:val="clear" w:color="auto" w:fill="FFFFFF"/>
        </w:rPr>
        <w:t xml:space="preserve">. </w:t>
      </w:r>
      <w:r w:rsidRPr="00F17D9B">
        <w:rPr>
          <w:i/>
          <w:iCs/>
          <w:shd w:val="clear" w:color="auto" w:fill="FFFFFF"/>
        </w:rPr>
        <w:t xml:space="preserve">International </w:t>
      </w:r>
      <w:proofErr w:type="spellStart"/>
      <w:r w:rsidRPr="00F17D9B">
        <w:rPr>
          <w:i/>
          <w:iCs/>
          <w:shd w:val="clear" w:color="auto" w:fill="FFFFFF"/>
        </w:rPr>
        <w:t>Affairs</w:t>
      </w:r>
      <w:proofErr w:type="spellEnd"/>
      <w:r w:rsidRPr="00F17D9B">
        <w:rPr>
          <w:i/>
          <w:iCs/>
          <w:shd w:val="clear" w:color="auto" w:fill="FFFFFF"/>
        </w:rPr>
        <w:t xml:space="preserve"> 92 </w:t>
      </w:r>
      <w:r w:rsidRPr="00F17D9B">
        <w:rPr>
          <w:shd w:val="clear" w:color="auto" w:fill="FFFFFF"/>
        </w:rPr>
        <w:t>(1), 175-195. Dostupné z https://onlinelibrary.wiley.com/doi/pdf/10.1111/1468-2346.12509</w:t>
      </w:r>
    </w:p>
    <w:p w14:paraId="6ABBD82C" w14:textId="11518E21" w:rsidR="002B4B21" w:rsidRPr="00F17D9B" w:rsidRDefault="002B4B21" w:rsidP="00F17D9B">
      <w:pPr>
        <w:pStyle w:val="Normlnweb"/>
        <w:shd w:val="clear" w:color="auto" w:fill="FFFFFF"/>
        <w:spacing w:before="0" w:beforeAutospacing="0" w:after="165" w:afterAutospacing="0"/>
        <w:rPr>
          <w:shd w:val="clear" w:color="auto" w:fill="FFFFFF"/>
        </w:rPr>
      </w:pPr>
      <w:proofErr w:type="spellStart"/>
      <w:r w:rsidRPr="00F17D9B">
        <w:rPr>
          <w:shd w:val="clear" w:color="auto" w:fill="FFFFFF"/>
        </w:rPr>
        <w:t>Li</w:t>
      </w:r>
      <w:proofErr w:type="spellEnd"/>
      <w:r w:rsidRPr="00F17D9B">
        <w:rPr>
          <w:shd w:val="clear" w:color="auto" w:fill="FFFFFF"/>
        </w:rPr>
        <w:t xml:space="preserve">, X. (2016).  </w:t>
      </w:r>
      <w:proofErr w:type="spellStart"/>
      <w:r w:rsidRPr="00F17D9B">
        <w:rPr>
          <w:shd w:val="clear" w:color="auto" w:fill="FFFFFF"/>
        </w:rPr>
        <w:t>Applying</w:t>
      </w:r>
      <w:proofErr w:type="spellEnd"/>
      <w:r w:rsidRPr="00F17D9B">
        <w:rPr>
          <w:shd w:val="clear" w:color="auto" w:fill="FFFFFF"/>
        </w:rPr>
        <w:t xml:space="preserve"> </w:t>
      </w:r>
      <w:proofErr w:type="spellStart"/>
      <w:r w:rsidRPr="00F17D9B">
        <w:rPr>
          <w:shd w:val="clear" w:color="auto" w:fill="FFFFFF"/>
        </w:rPr>
        <w:t>offensive</w:t>
      </w:r>
      <w:proofErr w:type="spellEnd"/>
      <w:r w:rsidRPr="00F17D9B">
        <w:rPr>
          <w:shd w:val="clear" w:color="auto" w:fill="FFFFFF"/>
        </w:rPr>
        <w:t xml:space="preserve"> </w:t>
      </w:r>
      <w:proofErr w:type="spellStart"/>
      <w:r w:rsidRPr="00F17D9B">
        <w:rPr>
          <w:shd w:val="clear" w:color="auto" w:fill="FFFFFF"/>
        </w:rPr>
        <w:t>realism</w:t>
      </w:r>
      <w:proofErr w:type="spellEnd"/>
      <w:r w:rsidRPr="00F17D9B">
        <w:rPr>
          <w:shd w:val="clear" w:color="auto" w:fill="FFFFFF"/>
        </w:rPr>
        <w:t xml:space="preserve"> to </w:t>
      </w:r>
      <w:proofErr w:type="spellStart"/>
      <w:r w:rsidRPr="00F17D9B">
        <w:rPr>
          <w:shd w:val="clear" w:color="auto" w:fill="FFFFFF"/>
        </w:rPr>
        <w:t>the</w:t>
      </w:r>
      <w:proofErr w:type="spellEnd"/>
      <w:r w:rsidRPr="00F17D9B">
        <w:rPr>
          <w:shd w:val="clear" w:color="auto" w:fill="FFFFFF"/>
        </w:rPr>
        <w:t xml:space="preserve"> </w:t>
      </w:r>
      <w:proofErr w:type="spellStart"/>
      <w:r w:rsidRPr="00F17D9B">
        <w:rPr>
          <w:shd w:val="clear" w:color="auto" w:fill="FFFFFF"/>
        </w:rPr>
        <w:t>rise</w:t>
      </w:r>
      <w:proofErr w:type="spellEnd"/>
      <w:r w:rsidRPr="00F17D9B">
        <w:rPr>
          <w:shd w:val="clear" w:color="auto" w:fill="FFFFFF"/>
        </w:rPr>
        <w:t xml:space="preserve"> </w:t>
      </w:r>
      <w:proofErr w:type="spellStart"/>
      <w:r w:rsidRPr="00F17D9B">
        <w:rPr>
          <w:shd w:val="clear" w:color="auto" w:fill="FFFFFF"/>
        </w:rPr>
        <w:t>of</w:t>
      </w:r>
      <w:proofErr w:type="spellEnd"/>
      <w:r w:rsidRPr="00F17D9B">
        <w:rPr>
          <w:shd w:val="clear" w:color="auto" w:fill="FFFFFF"/>
        </w:rPr>
        <w:t xml:space="preserve"> </w:t>
      </w:r>
      <w:proofErr w:type="spellStart"/>
      <w:r w:rsidRPr="00F17D9B">
        <w:rPr>
          <w:shd w:val="clear" w:color="auto" w:fill="FFFFFF"/>
        </w:rPr>
        <w:t>China</w:t>
      </w:r>
      <w:proofErr w:type="spellEnd"/>
      <w:r w:rsidRPr="00F17D9B">
        <w:rPr>
          <w:shd w:val="clear" w:color="auto" w:fill="FFFFFF"/>
        </w:rPr>
        <w:t xml:space="preserve">: </w:t>
      </w:r>
      <w:proofErr w:type="spellStart"/>
      <w:r w:rsidRPr="00F17D9B">
        <w:rPr>
          <w:shd w:val="clear" w:color="auto" w:fill="FFFFFF"/>
        </w:rPr>
        <w:t>structural</w:t>
      </w:r>
      <w:proofErr w:type="spellEnd"/>
      <w:r w:rsidRPr="00F17D9B">
        <w:rPr>
          <w:shd w:val="clear" w:color="auto" w:fill="FFFFFF"/>
        </w:rPr>
        <w:t xml:space="preserve"> </w:t>
      </w:r>
      <w:proofErr w:type="spellStart"/>
      <w:r w:rsidRPr="00F17D9B">
        <w:rPr>
          <w:shd w:val="clear" w:color="auto" w:fill="FFFFFF"/>
        </w:rPr>
        <w:t>incentives</w:t>
      </w:r>
      <w:proofErr w:type="spellEnd"/>
      <w:r w:rsidRPr="00F17D9B">
        <w:rPr>
          <w:shd w:val="clear" w:color="auto" w:fill="FFFFFF"/>
        </w:rPr>
        <w:t xml:space="preserve"> and </w:t>
      </w:r>
      <w:proofErr w:type="spellStart"/>
      <w:r w:rsidRPr="00F17D9B">
        <w:rPr>
          <w:shd w:val="clear" w:color="auto" w:fill="FFFFFF"/>
        </w:rPr>
        <w:t>Chinese</w:t>
      </w:r>
      <w:proofErr w:type="spellEnd"/>
      <w:r w:rsidRPr="00F17D9B">
        <w:rPr>
          <w:shd w:val="clear" w:color="auto" w:fill="FFFFFF"/>
        </w:rPr>
        <w:t xml:space="preserve"> </w:t>
      </w:r>
      <w:proofErr w:type="spellStart"/>
      <w:r w:rsidRPr="00F17D9B">
        <w:rPr>
          <w:shd w:val="clear" w:color="auto" w:fill="FFFFFF"/>
        </w:rPr>
        <w:t>diplomacy</w:t>
      </w:r>
      <w:proofErr w:type="spellEnd"/>
      <w:r w:rsidRPr="00F17D9B">
        <w:rPr>
          <w:shd w:val="clear" w:color="auto" w:fill="FFFFFF"/>
        </w:rPr>
        <w:t xml:space="preserve"> </w:t>
      </w:r>
      <w:proofErr w:type="spellStart"/>
      <w:r w:rsidRPr="00F17D9B">
        <w:rPr>
          <w:shd w:val="clear" w:color="auto" w:fill="FFFFFF"/>
        </w:rPr>
        <w:t>toward</w:t>
      </w:r>
      <w:proofErr w:type="spellEnd"/>
      <w:r w:rsidRPr="00F17D9B">
        <w:rPr>
          <w:shd w:val="clear" w:color="auto" w:fill="FFFFFF"/>
        </w:rPr>
        <w:t xml:space="preserve"> </w:t>
      </w:r>
      <w:proofErr w:type="spellStart"/>
      <w:r w:rsidRPr="00F17D9B">
        <w:rPr>
          <w:shd w:val="clear" w:color="auto" w:fill="FFFFFF"/>
        </w:rPr>
        <w:t>the</w:t>
      </w:r>
      <w:proofErr w:type="spellEnd"/>
      <w:r w:rsidRPr="00F17D9B">
        <w:rPr>
          <w:shd w:val="clear" w:color="auto" w:fill="FFFFFF"/>
        </w:rPr>
        <w:t xml:space="preserve"> </w:t>
      </w:r>
      <w:proofErr w:type="spellStart"/>
      <w:r w:rsidRPr="00F17D9B">
        <w:rPr>
          <w:shd w:val="clear" w:color="auto" w:fill="FFFFFF"/>
        </w:rPr>
        <w:t>neighboring</w:t>
      </w:r>
      <w:proofErr w:type="spellEnd"/>
      <w:r w:rsidRPr="00F17D9B">
        <w:rPr>
          <w:shd w:val="clear" w:color="auto" w:fill="FFFFFF"/>
        </w:rPr>
        <w:t xml:space="preserve"> </w:t>
      </w:r>
      <w:proofErr w:type="spellStart"/>
      <w:r w:rsidRPr="00F17D9B">
        <w:rPr>
          <w:shd w:val="clear" w:color="auto" w:fill="FFFFFF"/>
        </w:rPr>
        <w:t>states</w:t>
      </w:r>
      <w:proofErr w:type="spellEnd"/>
      <w:r w:rsidRPr="00F17D9B">
        <w:rPr>
          <w:shd w:val="clear" w:color="auto" w:fill="FFFFFF"/>
        </w:rPr>
        <w:t xml:space="preserve">. </w:t>
      </w:r>
      <w:r w:rsidRPr="00F17D9B">
        <w:rPr>
          <w:i/>
          <w:iCs/>
          <w:shd w:val="clear" w:color="auto" w:fill="FFFFFF"/>
        </w:rPr>
        <w:t xml:space="preserve">International Relations </w:t>
      </w:r>
      <w:proofErr w:type="spellStart"/>
      <w:r w:rsidRPr="00F17D9B">
        <w:rPr>
          <w:i/>
          <w:iCs/>
          <w:shd w:val="clear" w:color="auto" w:fill="FFFFFF"/>
        </w:rPr>
        <w:t>of</w:t>
      </w:r>
      <w:proofErr w:type="spellEnd"/>
      <w:r w:rsidRPr="00F17D9B">
        <w:rPr>
          <w:i/>
          <w:iCs/>
          <w:shd w:val="clear" w:color="auto" w:fill="FFFFFF"/>
        </w:rPr>
        <w:t xml:space="preserve"> </w:t>
      </w:r>
      <w:proofErr w:type="spellStart"/>
      <w:r w:rsidRPr="00F17D9B">
        <w:rPr>
          <w:i/>
          <w:iCs/>
          <w:shd w:val="clear" w:color="auto" w:fill="FFFFFF"/>
        </w:rPr>
        <w:t>the</w:t>
      </w:r>
      <w:proofErr w:type="spellEnd"/>
      <w:r w:rsidRPr="00F17D9B">
        <w:rPr>
          <w:i/>
          <w:iCs/>
          <w:shd w:val="clear" w:color="auto" w:fill="FFFFFF"/>
        </w:rPr>
        <w:t xml:space="preserve"> </w:t>
      </w:r>
      <w:proofErr w:type="spellStart"/>
      <w:r w:rsidRPr="00F17D9B">
        <w:rPr>
          <w:i/>
          <w:iCs/>
          <w:shd w:val="clear" w:color="auto" w:fill="FFFFFF"/>
        </w:rPr>
        <w:t>Asia-Pacific</w:t>
      </w:r>
      <w:proofErr w:type="spellEnd"/>
      <w:r w:rsidRPr="00F17D9B">
        <w:rPr>
          <w:i/>
          <w:iCs/>
          <w:shd w:val="clear" w:color="auto" w:fill="FFFFFF"/>
        </w:rPr>
        <w:t xml:space="preserve"> 16</w:t>
      </w:r>
      <w:r w:rsidRPr="00F17D9B">
        <w:rPr>
          <w:shd w:val="clear" w:color="auto" w:fill="FFFFFF"/>
        </w:rPr>
        <w:t xml:space="preserve"> (2), 241-271. </w:t>
      </w:r>
      <w:r w:rsidRPr="00F17D9B">
        <w:rPr>
          <w:bdr w:val="none" w:sz="0" w:space="0" w:color="auto" w:frame="1"/>
          <w:shd w:val="clear" w:color="auto" w:fill="FFFFFF"/>
        </w:rPr>
        <w:t>doi.org/10.1093/</w:t>
      </w:r>
      <w:proofErr w:type="spellStart"/>
      <w:r w:rsidRPr="00F17D9B">
        <w:rPr>
          <w:bdr w:val="none" w:sz="0" w:space="0" w:color="auto" w:frame="1"/>
          <w:shd w:val="clear" w:color="auto" w:fill="FFFFFF"/>
        </w:rPr>
        <w:t>irap</w:t>
      </w:r>
      <w:proofErr w:type="spellEnd"/>
      <w:r w:rsidRPr="00F17D9B">
        <w:rPr>
          <w:bdr w:val="none" w:sz="0" w:space="0" w:color="auto" w:frame="1"/>
          <w:shd w:val="clear" w:color="auto" w:fill="FFFFFF"/>
        </w:rPr>
        <w:t>/lcv019</w:t>
      </w:r>
    </w:p>
    <w:p w14:paraId="1F66E567" w14:textId="77777777" w:rsidR="00AC0BD8" w:rsidRPr="00F17D9B" w:rsidRDefault="00AC0BD8" w:rsidP="00F17D9B">
      <w:pPr>
        <w:pStyle w:val="Normlnweb"/>
        <w:shd w:val="clear" w:color="auto" w:fill="FFFFFF"/>
        <w:spacing w:before="0" w:beforeAutospacing="0" w:after="165" w:afterAutospacing="0"/>
        <w:rPr>
          <w:spacing w:val="5"/>
        </w:rPr>
      </w:pPr>
      <w:proofErr w:type="spellStart"/>
      <w:r w:rsidRPr="00F17D9B">
        <w:rPr>
          <w:spacing w:val="5"/>
        </w:rPr>
        <w:t>Liberman</w:t>
      </w:r>
      <w:proofErr w:type="spellEnd"/>
      <w:r w:rsidRPr="00F17D9B">
        <w:rPr>
          <w:spacing w:val="5"/>
        </w:rPr>
        <w:t xml:space="preserve">, P. (1996). </w:t>
      </w:r>
      <w:proofErr w:type="spellStart"/>
      <w:r w:rsidRPr="00F17D9B">
        <w:rPr>
          <w:i/>
          <w:iCs/>
          <w:spacing w:val="5"/>
        </w:rPr>
        <w:t>Does</w:t>
      </w:r>
      <w:proofErr w:type="spellEnd"/>
      <w:r w:rsidRPr="00F17D9B">
        <w:rPr>
          <w:i/>
          <w:iCs/>
          <w:spacing w:val="5"/>
        </w:rPr>
        <w:t xml:space="preserve"> </w:t>
      </w:r>
      <w:proofErr w:type="spellStart"/>
      <w:r w:rsidRPr="00F17D9B">
        <w:rPr>
          <w:i/>
          <w:iCs/>
          <w:spacing w:val="5"/>
        </w:rPr>
        <w:t>Conquest</w:t>
      </w:r>
      <w:proofErr w:type="spellEnd"/>
      <w:r w:rsidRPr="00F17D9B">
        <w:rPr>
          <w:i/>
          <w:iCs/>
          <w:spacing w:val="5"/>
        </w:rPr>
        <w:t xml:space="preserve"> </w:t>
      </w:r>
      <w:proofErr w:type="spellStart"/>
      <w:r w:rsidRPr="00F17D9B">
        <w:rPr>
          <w:i/>
          <w:iCs/>
          <w:spacing w:val="5"/>
        </w:rPr>
        <w:t>Pay</w:t>
      </w:r>
      <w:proofErr w:type="spellEnd"/>
      <w:r w:rsidRPr="00F17D9B">
        <w:rPr>
          <w:i/>
          <w:iCs/>
          <w:spacing w:val="5"/>
        </w:rPr>
        <w:t xml:space="preserve">? </w:t>
      </w:r>
      <w:proofErr w:type="spellStart"/>
      <w:r w:rsidRPr="00F17D9B">
        <w:rPr>
          <w:i/>
          <w:iCs/>
          <w:spacing w:val="5"/>
        </w:rPr>
        <w:t>The</w:t>
      </w:r>
      <w:proofErr w:type="spellEnd"/>
      <w:r w:rsidRPr="00F17D9B">
        <w:rPr>
          <w:i/>
          <w:iCs/>
          <w:spacing w:val="5"/>
        </w:rPr>
        <w:t xml:space="preserve"> </w:t>
      </w:r>
      <w:proofErr w:type="spellStart"/>
      <w:r w:rsidRPr="00F17D9B">
        <w:rPr>
          <w:i/>
          <w:iCs/>
          <w:spacing w:val="5"/>
        </w:rPr>
        <w:t>Exploitation</w:t>
      </w:r>
      <w:proofErr w:type="spellEnd"/>
      <w:r w:rsidRPr="00F17D9B">
        <w:rPr>
          <w:i/>
          <w:iCs/>
          <w:spacing w:val="5"/>
        </w:rPr>
        <w:t xml:space="preserve"> </w:t>
      </w:r>
      <w:proofErr w:type="spellStart"/>
      <w:r w:rsidRPr="00F17D9B">
        <w:rPr>
          <w:i/>
          <w:iCs/>
          <w:spacing w:val="5"/>
        </w:rPr>
        <w:t>of</w:t>
      </w:r>
      <w:proofErr w:type="spellEnd"/>
      <w:r w:rsidRPr="00F17D9B">
        <w:rPr>
          <w:i/>
          <w:iCs/>
          <w:spacing w:val="5"/>
        </w:rPr>
        <w:t xml:space="preserve"> </w:t>
      </w:r>
      <w:proofErr w:type="spellStart"/>
      <w:r w:rsidRPr="00F17D9B">
        <w:rPr>
          <w:i/>
          <w:iCs/>
          <w:spacing w:val="5"/>
        </w:rPr>
        <w:t>Occupied</w:t>
      </w:r>
      <w:proofErr w:type="spellEnd"/>
      <w:r w:rsidRPr="00F17D9B">
        <w:rPr>
          <w:i/>
          <w:iCs/>
          <w:spacing w:val="5"/>
        </w:rPr>
        <w:t xml:space="preserve"> </w:t>
      </w:r>
      <w:proofErr w:type="spellStart"/>
      <w:r w:rsidRPr="00F17D9B">
        <w:rPr>
          <w:i/>
          <w:iCs/>
          <w:spacing w:val="5"/>
        </w:rPr>
        <w:t>Industrial</w:t>
      </w:r>
      <w:proofErr w:type="spellEnd"/>
      <w:r w:rsidRPr="00F17D9B">
        <w:rPr>
          <w:i/>
          <w:iCs/>
          <w:spacing w:val="5"/>
        </w:rPr>
        <w:t xml:space="preserve"> </w:t>
      </w:r>
      <w:proofErr w:type="spellStart"/>
      <w:r w:rsidRPr="00F17D9B">
        <w:rPr>
          <w:i/>
          <w:iCs/>
          <w:spacing w:val="5"/>
        </w:rPr>
        <w:t>Societies</w:t>
      </w:r>
      <w:proofErr w:type="spellEnd"/>
      <w:r w:rsidRPr="00F17D9B">
        <w:rPr>
          <w:i/>
          <w:iCs/>
          <w:spacing w:val="5"/>
        </w:rPr>
        <w:t xml:space="preserve">. </w:t>
      </w:r>
      <w:proofErr w:type="spellStart"/>
      <w:r w:rsidRPr="00F17D9B">
        <w:rPr>
          <w:spacing w:val="5"/>
        </w:rPr>
        <w:t>Princeton</w:t>
      </w:r>
      <w:proofErr w:type="spellEnd"/>
      <w:r w:rsidRPr="00F17D9B">
        <w:rPr>
          <w:spacing w:val="5"/>
        </w:rPr>
        <w:t xml:space="preserve">: </w:t>
      </w:r>
      <w:proofErr w:type="spellStart"/>
      <w:r w:rsidRPr="00F17D9B">
        <w:rPr>
          <w:spacing w:val="5"/>
        </w:rPr>
        <w:t>Princeton</w:t>
      </w:r>
      <w:proofErr w:type="spellEnd"/>
      <w:r w:rsidRPr="00F17D9B">
        <w:rPr>
          <w:spacing w:val="5"/>
        </w:rPr>
        <w:t xml:space="preserve"> University </w:t>
      </w:r>
      <w:proofErr w:type="spellStart"/>
      <w:r w:rsidRPr="00F17D9B">
        <w:rPr>
          <w:spacing w:val="5"/>
        </w:rPr>
        <w:t>Press</w:t>
      </w:r>
      <w:proofErr w:type="spellEnd"/>
      <w:r w:rsidRPr="00F17D9B">
        <w:rPr>
          <w:spacing w:val="5"/>
        </w:rPr>
        <w:t>.</w:t>
      </w:r>
    </w:p>
    <w:p w14:paraId="497B70D1" w14:textId="77777777" w:rsidR="00373828" w:rsidRPr="00F17D9B" w:rsidRDefault="00373828" w:rsidP="00F17D9B">
      <w:pPr>
        <w:pStyle w:val="Normlnweb"/>
        <w:shd w:val="clear" w:color="auto" w:fill="FFFFFF"/>
        <w:spacing w:before="0" w:beforeAutospacing="0" w:after="165" w:afterAutospacing="0"/>
        <w:rPr>
          <w:spacing w:val="5"/>
        </w:rPr>
      </w:pPr>
      <w:proofErr w:type="spellStart"/>
      <w:r w:rsidRPr="00F17D9B">
        <w:rPr>
          <w:spacing w:val="5"/>
        </w:rPr>
        <w:t>Lijphart</w:t>
      </w:r>
      <w:proofErr w:type="spellEnd"/>
      <w:r w:rsidRPr="00F17D9B">
        <w:rPr>
          <w:spacing w:val="5"/>
        </w:rPr>
        <w:t xml:space="preserve">, A. (1971). </w:t>
      </w:r>
      <w:proofErr w:type="spellStart"/>
      <w:r w:rsidRPr="00F17D9B">
        <w:rPr>
          <w:spacing w:val="5"/>
        </w:rPr>
        <w:t>Comparative</w:t>
      </w:r>
      <w:proofErr w:type="spellEnd"/>
      <w:r w:rsidRPr="00F17D9B">
        <w:rPr>
          <w:spacing w:val="5"/>
        </w:rPr>
        <w:t xml:space="preserve"> </w:t>
      </w:r>
      <w:proofErr w:type="spellStart"/>
      <w:r w:rsidRPr="00F17D9B">
        <w:rPr>
          <w:spacing w:val="5"/>
        </w:rPr>
        <w:t>Politics</w:t>
      </w:r>
      <w:proofErr w:type="spellEnd"/>
      <w:r w:rsidRPr="00F17D9B">
        <w:rPr>
          <w:spacing w:val="5"/>
        </w:rPr>
        <w:t xml:space="preserve"> and </w:t>
      </w:r>
      <w:proofErr w:type="spellStart"/>
      <w:r w:rsidRPr="00F17D9B">
        <w:rPr>
          <w:spacing w:val="5"/>
        </w:rPr>
        <w:t>the</w:t>
      </w:r>
      <w:proofErr w:type="spellEnd"/>
      <w:r w:rsidRPr="00F17D9B">
        <w:rPr>
          <w:spacing w:val="5"/>
        </w:rPr>
        <w:t xml:space="preserve"> </w:t>
      </w:r>
      <w:proofErr w:type="spellStart"/>
      <w:r w:rsidRPr="00F17D9B">
        <w:rPr>
          <w:spacing w:val="5"/>
        </w:rPr>
        <w:t>Comparative</w:t>
      </w:r>
      <w:proofErr w:type="spellEnd"/>
      <w:r w:rsidRPr="00F17D9B">
        <w:rPr>
          <w:spacing w:val="5"/>
        </w:rPr>
        <w:t xml:space="preserve"> </w:t>
      </w:r>
      <w:proofErr w:type="spellStart"/>
      <w:r w:rsidRPr="00F17D9B">
        <w:rPr>
          <w:spacing w:val="5"/>
        </w:rPr>
        <w:t>Method</w:t>
      </w:r>
      <w:proofErr w:type="spellEnd"/>
      <w:r w:rsidRPr="00F17D9B">
        <w:rPr>
          <w:spacing w:val="5"/>
        </w:rPr>
        <w:t xml:space="preserve">. </w:t>
      </w:r>
      <w:proofErr w:type="spellStart"/>
      <w:r w:rsidRPr="00F17D9B">
        <w:rPr>
          <w:i/>
          <w:iCs/>
          <w:spacing w:val="5"/>
        </w:rPr>
        <w:t>The</w:t>
      </w:r>
      <w:proofErr w:type="spellEnd"/>
      <w:r w:rsidRPr="00F17D9B">
        <w:rPr>
          <w:i/>
          <w:iCs/>
          <w:spacing w:val="5"/>
        </w:rPr>
        <w:t xml:space="preserve"> </w:t>
      </w:r>
      <w:proofErr w:type="spellStart"/>
      <w:r w:rsidRPr="00F17D9B">
        <w:rPr>
          <w:i/>
          <w:iCs/>
          <w:spacing w:val="5"/>
        </w:rPr>
        <w:t>American</w:t>
      </w:r>
      <w:proofErr w:type="spellEnd"/>
      <w:r w:rsidRPr="00F17D9B">
        <w:rPr>
          <w:i/>
          <w:iCs/>
          <w:spacing w:val="5"/>
        </w:rPr>
        <w:t xml:space="preserve"> </w:t>
      </w:r>
      <w:proofErr w:type="spellStart"/>
      <w:r w:rsidRPr="00F17D9B">
        <w:rPr>
          <w:i/>
          <w:iCs/>
          <w:spacing w:val="5"/>
        </w:rPr>
        <w:t>Political</w:t>
      </w:r>
      <w:proofErr w:type="spellEnd"/>
      <w:r w:rsidRPr="00F17D9B">
        <w:rPr>
          <w:i/>
          <w:iCs/>
          <w:spacing w:val="5"/>
        </w:rPr>
        <w:t xml:space="preserve"> Science </w:t>
      </w:r>
      <w:proofErr w:type="spellStart"/>
      <w:r w:rsidRPr="00F17D9B">
        <w:rPr>
          <w:i/>
          <w:iCs/>
          <w:spacing w:val="5"/>
        </w:rPr>
        <w:t>Review</w:t>
      </w:r>
      <w:proofErr w:type="spellEnd"/>
      <w:r w:rsidR="00C767E1" w:rsidRPr="00F17D9B">
        <w:rPr>
          <w:i/>
          <w:iCs/>
          <w:spacing w:val="5"/>
        </w:rPr>
        <w:t xml:space="preserve"> 65 </w:t>
      </w:r>
      <w:r w:rsidR="00C767E1" w:rsidRPr="00F17D9B">
        <w:rPr>
          <w:spacing w:val="5"/>
        </w:rPr>
        <w:t>(3), 682-693. Dostupné z: https://www.jstor.org/stable/1955513</w:t>
      </w:r>
    </w:p>
    <w:p w14:paraId="1FA3D7F2" w14:textId="221DA374" w:rsidR="00EC475A" w:rsidRPr="00F17D9B" w:rsidRDefault="00EC475A" w:rsidP="00F17D9B">
      <w:pPr>
        <w:pStyle w:val="Normlnweb"/>
        <w:shd w:val="clear" w:color="auto" w:fill="FFFFFF"/>
        <w:spacing w:before="0" w:beforeAutospacing="0" w:after="165" w:afterAutospacing="0"/>
        <w:rPr>
          <w:spacing w:val="5"/>
        </w:rPr>
      </w:pPr>
      <w:proofErr w:type="spellStart"/>
      <w:r w:rsidRPr="00F17D9B">
        <w:rPr>
          <w:spacing w:val="5"/>
        </w:rPr>
        <w:t>Lipson</w:t>
      </w:r>
      <w:proofErr w:type="spellEnd"/>
      <w:r w:rsidRPr="00F17D9B">
        <w:rPr>
          <w:spacing w:val="5"/>
        </w:rPr>
        <w:t xml:space="preserve">, Ch. (1984). International </w:t>
      </w:r>
      <w:proofErr w:type="spellStart"/>
      <w:r w:rsidRPr="00F17D9B">
        <w:rPr>
          <w:spacing w:val="5"/>
        </w:rPr>
        <w:t>Cooperation</w:t>
      </w:r>
      <w:proofErr w:type="spellEnd"/>
      <w:r w:rsidRPr="00F17D9B">
        <w:rPr>
          <w:spacing w:val="5"/>
        </w:rPr>
        <w:t xml:space="preserve"> in </w:t>
      </w:r>
      <w:proofErr w:type="spellStart"/>
      <w:r w:rsidRPr="00F17D9B">
        <w:rPr>
          <w:spacing w:val="5"/>
        </w:rPr>
        <w:t>Economic</w:t>
      </w:r>
      <w:proofErr w:type="spellEnd"/>
      <w:r w:rsidRPr="00F17D9B">
        <w:rPr>
          <w:spacing w:val="5"/>
        </w:rPr>
        <w:t xml:space="preserve"> and </w:t>
      </w:r>
      <w:proofErr w:type="spellStart"/>
      <w:r w:rsidRPr="00F17D9B">
        <w:rPr>
          <w:spacing w:val="5"/>
        </w:rPr>
        <w:t>Security</w:t>
      </w:r>
      <w:proofErr w:type="spellEnd"/>
      <w:r w:rsidRPr="00F17D9B">
        <w:rPr>
          <w:spacing w:val="5"/>
        </w:rPr>
        <w:t xml:space="preserve"> </w:t>
      </w:r>
      <w:proofErr w:type="spellStart"/>
      <w:r w:rsidRPr="00F17D9B">
        <w:rPr>
          <w:spacing w:val="5"/>
        </w:rPr>
        <w:t>Affairs</w:t>
      </w:r>
      <w:proofErr w:type="spellEnd"/>
      <w:r w:rsidRPr="00F17D9B">
        <w:rPr>
          <w:spacing w:val="5"/>
        </w:rPr>
        <w:t xml:space="preserve">. </w:t>
      </w:r>
      <w:proofErr w:type="spellStart"/>
      <w:r w:rsidRPr="00F17D9B">
        <w:rPr>
          <w:i/>
          <w:iCs/>
          <w:spacing w:val="5"/>
        </w:rPr>
        <w:t>World</w:t>
      </w:r>
      <w:proofErr w:type="spellEnd"/>
      <w:r w:rsidRPr="00F17D9B">
        <w:rPr>
          <w:i/>
          <w:iCs/>
          <w:spacing w:val="5"/>
        </w:rPr>
        <w:t xml:space="preserve"> </w:t>
      </w:r>
      <w:proofErr w:type="spellStart"/>
      <w:r w:rsidRPr="00F17D9B">
        <w:rPr>
          <w:i/>
          <w:iCs/>
          <w:spacing w:val="5"/>
        </w:rPr>
        <w:t>Politics</w:t>
      </w:r>
      <w:proofErr w:type="spellEnd"/>
      <w:r w:rsidRPr="00F17D9B">
        <w:rPr>
          <w:i/>
          <w:iCs/>
          <w:spacing w:val="5"/>
        </w:rPr>
        <w:t xml:space="preserve"> 37 </w:t>
      </w:r>
      <w:r w:rsidRPr="00F17D9B">
        <w:rPr>
          <w:spacing w:val="5"/>
        </w:rPr>
        <w:t xml:space="preserve">(1), 1-23. doi.org/10.2307/2010304 </w:t>
      </w:r>
    </w:p>
    <w:p w14:paraId="6BA02678" w14:textId="2BF32864" w:rsidR="008B3B13" w:rsidRPr="00F17D9B" w:rsidRDefault="008B3B13" w:rsidP="00F17D9B">
      <w:pPr>
        <w:spacing w:line="240" w:lineRule="auto"/>
        <w:rPr>
          <w:rFonts w:ascii="Times New Roman" w:hAnsi="Times New Roman" w:cs="Times New Roman"/>
          <w:spacing w:val="-5"/>
          <w:sz w:val="24"/>
          <w:szCs w:val="24"/>
          <w:shd w:val="clear" w:color="auto" w:fill="FFFFFF"/>
        </w:rPr>
      </w:pPr>
      <w:proofErr w:type="spellStart"/>
      <w:r w:rsidRPr="00F17D9B">
        <w:rPr>
          <w:rFonts w:ascii="Times New Roman" w:hAnsi="Times New Roman" w:cs="Times New Roman"/>
          <w:spacing w:val="-5"/>
          <w:sz w:val="24"/>
          <w:szCs w:val="24"/>
          <w:shd w:val="clear" w:color="auto" w:fill="FFFFFF"/>
        </w:rPr>
        <w:lastRenderedPageBreak/>
        <w:t>Lo</w:t>
      </w:r>
      <w:proofErr w:type="spellEnd"/>
      <w:r w:rsidRPr="00F17D9B">
        <w:rPr>
          <w:rFonts w:ascii="Times New Roman" w:hAnsi="Times New Roman" w:cs="Times New Roman"/>
          <w:spacing w:val="-5"/>
          <w:sz w:val="24"/>
          <w:szCs w:val="24"/>
          <w:shd w:val="clear" w:color="auto" w:fill="FFFFFF"/>
        </w:rPr>
        <w:t xml:space="preserve">, B. (2002). </w:t>
      </w:r>
      <w:proofErr w:type="spellStart"/>
      <w:r w:rsidRPr="00F17D9B">
        <w:rPr>
          <w:rFonts w:ascii="Times New Roman" w:hAnsi="Times New Roman" w:cs="Times New Roman"/>
          <w:i/>
          <w:iCs/>
          <w:spacing w:val="-5"/>
          <w:sz w:val="24"/>
          <w:szCs w:val="24"/>
          <w:shd w:val="clear" w:color="auto" w:fill="FFFFFF"/>
        </w:rPr>
        <w:t>Russian</w:t>
      </w:r>
      <w:proofErr w:type="spellEnd"/>
      <w:r w:rsidRPr="00F17D9B">
        <w:rPr>
          <w:rFonts w:ascii="Times New Roman" w:hAnsi="Times New Roman" w:cs="Times New Roman"/>
          <w:i/>
          <w:iCs/>
          <w:spacing w:val="-5"/>
          <w:sz w:val="24"/>
          <w:szCs w:val="24"/>
          <w:shd w:val="clear" w:color="auto" w:fill="FFFFFF"/>
        </w:rPr>
        <w:t xml:space="preserve"> </w:t>
      </w:r>
      <w:proofErr w:type="spellStart"/>
      <w:r w:rsidRPr="00F17D9B">
        <w:rPr>
          <w:rFonts w:ascii="Times New Roman" w:hAnsi="Times New Roman" w:cs="Times New Roman"/>
          <w:i/>
          <w:iCs/>
          <w:spacing w:val="-5"/>
          <w:sz w:val="24"/>
          <w:szCs w:val="24"/>
          <w:shd w:val="clear" w:color="auto" w:fill="FFFFFF"/>
        </w:rPr>
        <w:t>Foreign</w:t>
      </w:r>
      <w:proofErr w:type="spellEnd"/>
      <w:r w:rsidRPr="00F17D9B">
        <w:rPr>
          <w:rFonts w:ascii="Times New Roman" w:hAnsi="Times New Roman" w:cs="Times New Roman"/>
          <w:i/>
          <w:iCs/>
          <w:spacing w:val="-5"/>
          <w:sz w:val="24"/>
          <w:szCs w:val="24"/>
          <w:shd w:val="clear" w:color="auto" w:fill="FFFFFF"/>
        </w:rPr>
        <w:t xml:space="preserve"> </w:t>
      </w:r>
      <w:proofErr w:type="spellStart"/>
      <w:r w:rsidRPr="00F17D9B">
        <w:rPr>
          <w:rFonts w:ascii="Times New Roman" w:hAnsi="Times New Roman" w:cs="Times New Roman"/>
          <w:i/>
          <w:iCs/>
          <w:spacing w:val="-5"/>
          <w:sz w:val="24"/>
          <w:szCs w:val="24"/>
          <w:shd w:val="clear" w:color="auto" w:fill="FFFFFF"/>
        </w:rPr>
        <w:t>Policy</w:t>
      </w:r>
      <w:proofErr w:type="spellEnd"/>
      <w:r w:rsidRPr="00F17D9B">
        <w:rPr>
          <w:rFonts w:ascii="Times New Roman" w:hAnsi="Times New Roman" w:cs="Times New Roman"/>
          <w:i/>
          <w:iCs/>
          <w:spacing w:val="-5"/>
          <w:sz w:val="24"/>
          <w:szCs w:val="24"/>
          <w:shd w:val="clear" w:color="auto" w:fill="FFFFFF"/>
        </w:rPr>
        <w:t xml:space="preserve"> in </w:t>
      </w:r>
      <w:proofErr w:type="spellStart"/>
      <w:r w:rsidRPr="00F17D9B">
        <w:rPr>
          <w:rFonts w:ascii="Times New Roman" w:hAnsi="Times New Roman" w:cs="Times New Roman"/>
          <w:i/>
          <w:iCs/>
          <w:spacing w:val="-5"/>
          <w:sz w:val="24"/>
          <w:szCs w:val="24"/>
          <w:shd w:val="clear" w:color="auto" w:fill="FFFFFF"/>
        </w:rPr>
        <w:t>the</w:t>
      </w:r>
      <w:proofErr w:type="spellEnd"/>
      <w:r w:rsidRPr="00F17D9B">
        <w:rPr>
          <w:rFonts w:ascii="Times New Roman" w:hAnsi="Times New Roman" w:cs="Times New Roman"/>
          <w:i/>
          <w:iCs/>
          <w:spacing w:val="-5"/>
          <w:sz w:val="24"/>
          <w:szCs w:val="24"/>
          <w:shd w:val="clear" w:color="auto" w:fill="FFFFFF"/>
        </w:rPr>
        <w:t xml:space="preserve"> Post-</w:t>
      </w:r>
      <w:proofErr w:type="spellStart"/>
      <w:r w:rsidRPr="00F17D9B">
        <w:rPr>
          <w:rFonts w:ascii="Times New Roman" w:hAnsi="Times New Roman" w:cs="Times New Roman"/>
          <w:i/>
          <w:iCs/>
          <w:spacing w:val="-5"/>
          <w:sz w:val="24"/>
          <w:szCs w:val="24"/>
          <w:shd w:val="clear" w:color="auto" w:fill="FFFFFF"/>
        </w:rPr>
        <w:t>Soviet</w:t>
      </w:r>
      <w:proofErr w:type="spellEnd"/>
      <w:r w:rsidRPr="00F17D9B">
        <w:rPr>
          <w:rFonts w:ascii="Times New Roman" w:hAnsi="Times New Roman" w:cs="Times New Roman"/>
          <w:i/>
          <w:iCs/>
          <w:spacing w:val="-5"/>
          <w:sz w:val="24"/>
          <w:szCs w:val="24"/>
          <w:shd w:val="clear" w:color="auto" w:fill="FFFFFF"/>
        </w:rPr>
        <w:t xml:space="preserve"> Era: Reality, </w:t>
      </w:r>
      <w:proofErr w:type="spellStart"/>
      <w:r w:rsidRPr="00F17D9B">
        <w:rPr>
          <w:rFonts w:ascii="Times New Roman" w:hAnsi="Times New Roman" w:cs="Times New Roman"/>
          <w:i/>
          <w:iCs/>
          <w:spacing w:val="-5"/>
          <w:sz w:val="24"/>
          <w:szCs w:val="24"/>
          <w:shd w:val="clear" w:color="auto" w:fill="FFFFFF"/>
        </w:rPr>
        <w:t>Illusion</w:t>
      </w:r>
      <w:proofErr w:type="spellEnd"/>
      <w:r w:rsidRPr="00F17D9B">
        <w:rPr>
          <w:rFonts w:ascii="Times New Roman" w:hAnsi="Times New Roman" w:cs="Times New Roman"/>
          <w:i/>
          <w:iCs/>
          <w:spacing w:val="-5"/>
          <w:sz w:val="24"/>
          <w:szCs w:val="24"/>
          <w:shd w:val="clear" w:color="auto" w:fill="FFFFFF"/>
        </w:rPr>
        <w:t xml:space="preserve"> and </w:t>
      </w:r>
      <w:proofErr w:type="spellStart"/>
      <w:r w:rsidRPr="00F17D9B">
        <w:rPr>
          <w:rFonts w:ascii="Times New Roman" w:hAnsi="Times New Roman" w:cs="Times New Roman"/>
          <w:i/>
          <w:iCs/>
          <w:spacing w:val="-5"/>
          <w:sz w:val="24"/>
          <w:szCs w:val="24"/>
          <w:shd w:val="clear" w:color="auto" w:fill="FFFFFF"/>
        </w:rPr>
        <w:t>Mythmaking</w:t>
      </w:r>
      <w:proofErr w:type="spellEnd"/>
      <w:r w:rsidRPr="00F17D9B">
        <w:rPr>
          <w:rFonts w:ascii="Times New Roman" w:hAnsi="Times New Roman" w:cs="Times New Roman"/>
          <w:i/>
          <w:iCs/>
          <w:spacing w:val="-5"/>
          <w:sz w:val="24"/>
          <w:szCs w:val="24"/>
          <w:shd w:val="clear" w:color="auto" w:fill="FFFFFF"/>
        </w:rPr>
        <w:t xml:space="preserve">. </w:t>
      </w:r>
      <w:r w:rsidRPr="00F17D9B">
        <w:rPr>
          <w:rFonts w:ascii="Times New Roman" w:hAnsi="Times New Roman" w:cs="Times New Roman"/>
          <w:spacing w:val="-5"/>
          <w:sz w:val="24"/>
          <w:szCs w:val="24"/>
          <w:shd w:val="clear" w:color="auto" w:fill="FFFFFF"/>
        </w:rPr>
        <w:t xml:space="preserve">New York, Hampshire: </w:t>
      </w:r>
      <w:proofErr w:type="spellStart"/>
      <w:r w:rsidRPr="00F17D9B">
        <w:rPr>
          <w:rFonts w:ascii="Times New Roman" w:hAnsi="Times New Roman" w:cs="Times New Roman"/>
          <w:spacing w:val="-5"/>
          <w:sz w:val="24"/>
          <w:szCs w:val="24"/>
          <w:shd w:val="clear" w:color="auto" w:fill="FFFFFF"/>
        </w:rPr>
        <w:t>Palgrave</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Macmillan</w:t>
      </w:r>
      <w:proofErr w:type="spellEnd"/>
      <w:r w:rsidRPr="00F17D9B">
        <w:rPr>
          <w:rFonts w:ascii="Times New Roman" w:hAnsi="Times New Roman" w:cs="Times New Roman"/>
          <w:spacing w:val="-5"/>
          <w:sz w:val="24"/>
          <w:szCs w:val="24"/>
          <w:shd w:val="clear" w:color="auto" w:fill="FFFFFF"/>
        </w:rPr>
        <w:t>.</w:t>
      </w:r>
    </w:p>
    <w:p w14:paraId="35AD26FE" w14:textId="43914457" w:rsidR="00D17BAE" w:rsidRPr="00F17D9B" w:rsidRDefault="00D17BAE" w:rsidP="00F17D9B">
      <w:pPr>
        <w:spacing w:line="240" w:lineRule="auto"/>
        <w:rPr>
          <w:rFonts w:ascii="Times New Roman" w:hAnsi="Times New Roman" w:cs="Times New Roman"/>
          <w:spacing w:val="-5"/>
          <w:sz w:val="24"/>
          <w:szCs w:val="24"/>
          <w:shd w:val="clear" w:color="auto" w:fill="FFFFFF"/>
        </w:rPr>
      </w:pPr>
      <w:proofErr w:type="spellStart"/>
      <w:r w:rsidRPr="00F17D9B">
        <w:rPr>
          <w:rFonts w:ascii="Times New Roman" w:hAnsi="Times New Roman" w:cs="Times New Roman"/>
          <w:spacing w:val="-5"/>
          <w:sz w:val="24"/>
          <w:szCs w:val="24"/>
          <w:shd w:val="clear" w:color="auto" w:fill="FFFFFF"/>
        </w:rPr>
        <w:t>Lukyanov</w:t>
      </w:r>
      <w:proofErr w:type="spellEnd"/>
      <w:r w:rsidRPr="00F17D9B">
        <w:rPr>
          <w:rFonts w:ascii="Times New Roman" w:hAnsi="Times New Roman" w:cs="Times New Roman"/>
          <w:spacing w:val="-5"/>
          <w:sz w:val="24"/>
          <w:szCs w:val="24"/>
          <w:shd w:val="clear" w:color="auto" w:fill="FFFFFF"/>
        </w:rPr>
        <w:t xml:space="preserve">, F. (2008). </w:t>
      </w:r>
      <w:proofErr w:type="spellStart"/>
      <w:r w:rsidRPr="00F17D9B">
        <w:rPr>
          <w:rFonts w:ascii="Times New Roman" w:hAnsi="Times New Roman" w:cs="Times New Roman"/>
          <w:spacing w:val="-5"/>
          <w:sz w:val="24"/>
          <w:szCs w:val="24"/>
          <w:shd w:val="clear" w:color="auto" w:fill="FFFFFF"/>
        </w:rPr>
        <w:t>Interactions</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between</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Russian</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Foreign</w:t>
      </w:r>
      <w:proofErr w:type="spellEnd"/>
      <w:r w:rsidRPr="00F17D9B">
        <w:rPr>
          <w:rFonts w:ascii="Times New Roman" w:hAnsi="Times New Roman" w:cs="Times New Roman"/>
          <w:spacing w:val="-5"/>
          <w:sz w:val="24"/>
          <w:szCs w:val="24"/>
          <w:shd w:val="clear" w:color="auto" w:fill="FFFFFF"/>
        </w:rPr>
        <w:t xml:space="preserve"> and </w:t>
      </w:r>
      <w:proofErr w:type="spellStart"/>
      <w:r w:rsidRPr="00F17D9B">
        <w:rPr>
          <w:rFonts w:ascii="Times New Roman" w:hAnsi="Times New Roman" w:cs="Times New Roman"/>
          <w:spacing w:val="-5"/>
          <w:sz w:val="24"/>
          <w:szCs w:val="24"/>
          <w:shd w:val="clear" w:color="auto" w:fill="FFFFFF"/>
        </w:rPr>
        <w:t>Domestic</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Politics</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i/>
          <w:iCs/>
          <w:spacing w:val="-5"/>
          <w:sz w:val="24"/>
          <w:szCs w:val="24"/>
          <w:shd w:val="clear" w:color="auto" w:fill="FFFFFF"/>
        </w:rPr>
        <w:t>Irish</w:t>
      </w:r>
      <w:proofErr w:type="spellEnd"/>
      <w:r w:rsidRPr="00F17D9B">
        <w:rPr>
          <w:rFonts w:ascii="Times New Roman" w:hAnsi="Times New Roman" w:cs="Times New Roman"/>
          <w:i/>
          <w:iCs/>
          <w:spacing w:val="-5"/>
          <w:sz w:val="24"/>
          <w:szCs w:val="24"/>
          <w:shd w:val="clear" w:color="auto" w:fill="FFFFFF"/>
        </w:rPr>
        <w:t xml:space="preserve"> </w:t>
      </w:r>
      <w:proofErr w:type="spellStart"/>
      <w:r w:rsidRPr="00F17D9B">
        <w:rPr>
          <w:rFonts w:ascii="Times New Roman" w:hAnsi="Times New Roman" w:cs="Times New Roman"/>
          <w:i/>
          <w:iCs/>
          <w:spacing w:val="-5"/>
          <w:sz w:val="24"/>
          <w:szCs w:val="24"/>
          <w:shd w:val="clear" w:color="auto" w:fill="FFFFFF"/>
        </w:rPr>
        <w:t>Studies</w:t>
      </w:r>
      <w:proofErr w:type="spellEnd"/>
      <w:r w:rsidRPr="00F17D9B">
        <w:rPr>
          <w:rFonts w:ascii="Times New Roman" w:hAnsi="Times New Roman" w:cs="Times New Roman"/>
          <w:i/>
          <w:iCs/>
          <w:spacing w:val="-5"/>
          <w:sz w:val="24"/>
          <w:szCs w:val="24"/>
          <w:shd w:val="clear" w:color="auto" w:fill="FFFFFF"/>
        </w:rPr>
        <w:t xml:space="preserve"> in International </w:t>
      </w:r>
      <w:proofErr w:type="spellStart"/>
      <w:r w:rsidRPr="00F17D9B">
        <w:rPr>
          <w:rFonts w:ascii="Times New Roman" w:hAnsi="Times New Roman" w:cs="Times New Roman"/>
          <w:i/>
          <w:iCs/>
          <w:spacing w:val="-5"/>
          <w:sz w:val="24"/>
          <w:szCs w:val="24"/>
          <w:shd w:val="clear" w:color="auto" w:fill="FFFFFF"/>
        </w:rPr>
        <w:t>Affairs</w:t>
      </w:r>
      <w:proofErr w:type="spellEnd"/>
      <w:r w:rsidRPr="00F17D9B">
        <w:rPr>
          <w:rFonts w:ascii="Times New Roman" w:hAnsi="Times New Roman" w:cs="Times New Roman"/>
          <w:i/>
          <w:iCs/>
          <w:spacing w:val="-5"/>
          <w:sz w:val="24"/>
          <w:szCs w:val="24"/>
          <w:shd w:val="clear" w:color="auto" w:fill="FFFFFF"/>
        </w:rPr>
        <w:t xml:space="preserve"> 19</w:t>
      </w:r>
      <w:r w:rsidRPr="00F17D9B">
        <w:rPr>
          <w:rFonts w:ascii="Times New Roman" w:hAnsi="Times New Roman" w:cs="Times New Roman"/>
          <w:spacing w:val="-5"/>
          <w:sz w:val="24"/>
          <w:szCs w:val="24"/>
          <w:shd w:val="clear" w:color="auto" w:fill="FFFFFF"/>
        </w:rPr>
        <w:t>, 17-24. Dostupné z https://www.jstor.org/stable/25469832</w:t>
      </w:r>
    </w:p>
    <w:p w14:paraId="79F0B556" w14:textId="5B8944EA" w:rsidR="00373828" w:rsidRDefault="00373828" w:rsidP="00F17D9B">
      <w:pPr>
        <w:shd w:val="clear" w:color="auto" w:fill="FFFFFF"/>
        <w:spacing w:line="240" w:lineRule="auto"/>
        <w:rPr>
          <w:rFonts w:ascii="Times New Roman" w:eastAsia="Times New Roman" w:hAnsi="Times New Roman" w:cs="Times New Roman"/>
          <w:spacing w:val="-5"/>
          <w:sz w:val="24"/>
          <w:szCs w:val="24"/>
          <w:lang w:eastAsia="cs-CZ"/>
        </w:rPr>
      </w:pPr>
      <w:r w:rsidRPr="00F17D9B">
        <w:rPr>
          <w:rFonts w:ascii="Times New Roman" w:hAnsi="Times New Roman" w:cs="Times New Roman"/>
          <w:spacing w:val="5"/>
          <w:sz w:val="24"/>
          <w:szCs w:val="24"/>
        </w:rPr>
        <w:t xml:space="preserve">Lyon, P. (1980). NON-ALIGNMENT AT THE SUMMITS: </w:t>
      </w:r>
      <w:proofErr w:type="spellStart"/>
      <w:r w:rsidRPr="00F17D9B">
        <w:rPr>
          <w:rFonts w:ascii="Times New Roman" w:hAnsi="Times New Roman" w:cs="Times New Roman"/>
          <w:spacing w:val="5"/>
          <w:sz w:val="24"/>
          <w:szCs w:val="24"/>
        </w:rPr>
        <w:t>From</w:t>
      </w:r>
      <w:proofErr w:type="spellEnd"/>
      <w:r w:rsidRPr="00F17D9B">
        <w:rPr>
          <w:rFonts w:ascii="Times New Roman" w:hAnsi="Times New Roman" w:cs="Times New Roman"/>
          <w:spacing w:val="5"/>
          <w:sz w:val="24"/>
          <w:szCs w:val="24"/>
        </w:rPr>
        <w:t xml:space="preserve"> </w:t>
      </w:r>
      <w:proofErr w:type="spellStart"/>
      <w:r w:rsidRPr="00F17D9B">
        <w:rPr>
          <w:rFonts w:ascii="Times New Roman" w:hAnsi="Times New Roman" w:cs="Times New Roman"/>
          <w:spacing w:val="5"/>
          <w:sz w:val="24"/>
          <w:szCs w:val="24"/>
        </w:rPr>
        <w:t>Belgrade</w:t>
      </w:r>
      <w:proofErr w:type="spellEnd"/>
      <w:r w:rsidRPr="00F17D9B">
        <w:rPr>
          <w:rFonts w:ascii="Times New Roman" w:hAnsi="Times New Roman" w:cs="Times New Roman"/>
          <w:spacing w:val="5"/>
          <w:sz w:val="24"/>
          <w:szCs w:val="24"/>
        </w:rPr>
        <w:t xml:space="preserve"> 1961 to Havana </w:t>
      </w:r>
      <w:proofErr w:type="gramStart"/>
      <w:r w:rsidRPr="00F17D9B">
        <w:rPr>
          <w:rFonts w:ascii="Times New Roman" w:hAnsi="Times New Roman" w:cs="Times New Roman"/>
          <w:spacing w:val="5"/>
          <w:sz w:val="24"/>
          <w:szCs w:val="24"/>
        </w:rPr>
        <w:t>1979 – A</w:t>
      </w:r>
      <w:proofErr w:type="gramEnd"/>
      <w:r w:rsidRPr="00F17D9B">
        <w:rPr>
          <w:rFonts w:ascii="Times New Roman" w:hAnsi="Times New Roman" w:cs="Times New Roman"/>
          <w:spacing w:val="5"/>
          <w:sz w:val="24"/>
          <w:szCs w:val="24"/>
        </w:rPr>
        <w:t xml:space="preserve"> </w:t>
      </w:r>
      <w:proofErr w:type="spellStart"/>
      <w:r w:rsidRPr="00F17D9B">
        <w:rPr>
          <w:rFonts w:ascii="Times New Roman" w:hAnsi="Times New Roman" w:cs="Times New Roman"/>
          <w:spacing w:val="5"/>
          <w:sz w:val="24"/>
          <w:szCs w:val="24"/>
        </w:rPr>
        <w:t>Perspective</w:t>
      </w:r>
      <w:proofErr w:type="spellEnd"/>
      <w:r w:rsidRPr="00F17D9B">
        <w:rPr>
          <w:rFonts w:ascii="Times New Roman" w:hAnsi="Times New Roman" w:cs="Times New Roman"/>
          <w:spacing w:val="5"/>
          <w:sz w:val="24"/>
          <w:szCs w:val="24"/>
        </w:rPr>
        <w:t xml:space="preserve"> </w:t>
      </w:r>
      <w:proofErr w:type="spellStart"/>
      <w:r w:rsidRPr="00F17D9B">
        <w:rPr>
          <w:rFonts w:ascii="Times New Roman" w:hAnsi="Times New Roman" w:cs="Times New Roman"/>
          <w:spacing w:val="5"/>
          <w:sz w:val="24"/>
          <w:szCs w:val="24"/>
        </w:rPr>
        <w:t>View</w:t>
      </w:r>
      <w:proofErr w:type="spellEnd"/>
      <w:r w:rsidRPr="00F17D9B">
        <w:rPr>
          <w:rFonts w:ascii="Times New Roman" w:hAnsi="Times New Roman" w:cs="Times New Roman"/>
          <w:spacing w:val="5"/>
          <w:sz w:val="24"/>
          <w:szCs w:val="24"/>
        </w:rPr>
        <w:t xml:space="preserve">. </w:t>
      </w:r>
      <w:proofErr w:type="spellStart"/>
      <w:r w:rsidRPr="00F17D9B">
        <w:rPr>
          <w:rFonts w:ascii="Times New Roman" w:hAnsi="Times New Roman" w:cs="Times New Roman"/>
          <w:i/>
          <w:iCs/>
          <w:spacing w:val="5"/>
          <w:sz w:val="24"/>
          <w:szCs w:val="24"/>
        </w:rPr>
        <w:t>The</w:t>
      </w:r>
      <w:proofErr w:type="spellEnd"/>
      <w:r w:rsidRPr="00F17D9B">
        <w:rPr>
          <w:rFonts w:ascii="Times New Roman" w:hAnsi="Times New Roman" w:cs="Times New Roman"/>
          <w:i/>
          <w:iCs/>
          <w:spacing w:val="5"/>
          <w:sz w:val="24"/>
          <w:szCs w:val="24"/>
        </w:rPr>
        <w:t xml:space="preserve"> Indian </w:t>
      </w:r>
      <w:proofErr w:type="spellStart"/>
      <w:r w:rsidRPr="00F17D9B">
        <w:rPr>
          <w:rFonts w:ascii="Times New Roman" w:hAnsi="Times New Roman" w:cs="Times New Roman"/>
          <w:i/>
          <w:iCs/>
          <w:spacing w:val="5"/>
          <w:sz w:val="24"/>
          <w:szCs w:val="24"/>
        </w:rPr>
        <w:t>Journal</w:t>
      </w:r>
      <w:proofErr w:type="spellEnd"/>
      <w:r w:rsidRPr="00F17D9B">
        <w:rPr>
          <w:rFonts w:ascii="Times New Roman" w:hAnsi="Times New Roman" w:cs="Times New Roman"/>
          <w:i/>
          <w:iCs/>
          <w:spacing w:val="5"/>
          <w:sz w:val="24"/>
          <w:szCs w:val="24"/>
        </w:rPr>
        <w:t xml:space="preserve"> </w:t>
      </w:r>
      <w:proofErr w:type="spellStart"/>
      <w:r w:rsidRPr="00F17D9B">
        <w:rPr>
          <w:rFonts w:ascii="Times New Roman" w:hAnsi="Times New Roman" w:cs="Times New Roman"/>
          <w:i/>
          <w:iCs/>
          <w:spacing w:val="5"/>
          <w:sz w:val="24"/>
          <w:szCs w:val="24"/>
        </w:rPr>
        <w:t>of</w:t>
      </w:r>
      <w:proofErr w:type="spellEnd"/>
      <w:r w:rsidRPr="00F17D9B">
        <w:rPr>
          <w:rFonts w:ascii="Times New Roman" w:hAnsi="Times New Roman" w:cs="Times New Roman"/>
          <w:i/>
          <w:iCs/>
          <w:spacing w:val="5"/>
          <w:sz w:val="24"/>
          <w:szCs w:val="24"/>
        </w:rPr>
        <w:t xml:space="preserve"> </w:t>
      </w:r>
      <w:proofErr w:type="spellStart"/>
      <w:r w:rsidRPr="00F17D9B">
        <w:rPr>
          <w:rFonts w:ascii="Times New Roman" w:hAnsi="Times New Roman" w:cs="Times New Roman"/>
          <w:i/>
          <w:iCs/>
          <w:spacing w:val="5"/>
          <w:sz w:val="24"/>
          <w:szCs w:val="24"/>
        </w:rPr>
        <w:t>Political</w:t>
      </w:r>
      <w:proofErr w:type="spellEnd"/>
      <w:r w:rsidRPr="00F17D9B">
        <w:rPr>
          <w:rFonts w:ascii="Times New Roman" w:hAnsi="Times New Roman" w:cs="Times New Roman"/>
          <w:i/>
          <w:iCs/>
          <w:spacing w:val="5"/>
          <w:sz w:val="24"/>
          <w:szCs w:val="24"/>
        </w:rPr>
        <w:t xml:space="preserve"> Science 41 </w:t>
      </w:r>
      <w:r w:rsidRPr="00F17D9B">
        <w:rPr>
          <w:rFonts w:ascii="Times New Roman" w:hAnsi="Times New Roman" w:cs="Times New Roman"/>
          <w:spacing w:val="5"/>
          <w:sz w:val="24"/>
          <w:szCs w:val="24"/>
        </w:rPr>
        <w:t xml:space="preserve">(1), 132-153. Dostupné z: </w:t>
      </w:r>
      <w:r w:rsidRPr="00F17D9B">
        <w:rPr>
          <w:rFonts w:ascii="Times New Roman" w:eastAsia="Times New Roman" w:hAnsi="Times New Roman" w:cs="Times New Roman"/>
          <w:spacing w:val="-5"/>
          <w:sz w:val="24"/>
          <w:szCs w:val="24"/>
          <w:lang w:eastAsia="cs-CZ"/>
        </w:rPr>
        <w:t>https://www.jstor.org/stable/41854996</w:t>
      </w:r>
    </w:p>
    <w:p w14:paraId="3C25AAD6" w14:textId="73DA2C53" w:rsidR="00965746" w:rsidRDefault="00965746" w:rsidP="00F17D9B">
      <w:pPr>
        <w:shd w:val="clear" w:color="auto" w:fill="FFFFFF"/>
        <w:spacing w:line="240" w:lineRule="auto"/>
        <w:rPr>
          <w:rFonts w:ascii="Times New Roman" w:eastAsia="Times New Roman" w:hAnsi="Times New Roman" w:cs="Times New Roman"/>
          <w:spacing w:val="-5"/>
          <w:sz w:val="24"/>
          <w:szCs w:val="24"/>
          <w:lang w:eastAsia="cs-CZ"/>
        </w:rPr>
      </w:pPr>
      <w:proofErr w:type="spellStart"/>
      <w:r>
        <w:rPr>
          <w:rFonts w:ascii="Times New Roman" w:eastAsia="Times New Roman" w:hAnsi="Times New Roman" w:cs="Times New Roman"/>
          <w:spacing w:val="-5"/>
          <w:sz w:val="24"/>
          <w:szCs w:val="24"/>
          <w:lang w:eastAsia="cs-CZ"/>
        </w:rPr>
        <w:t>Macrotrends</w:t>
      </w:r>
      <w:proofErr w:type="spellEnd"/>
      <w:r>
        <w:rPr>
          <w:rFonts w:ascii="Times New Roman" w:eastAsia="Times New Roman" w:hAnsi="Times New Roman" w:cs="Times New Roman"/>
          <w:spacing w:val="-5"/>
          <w:sz w:val="24"/>
          <w:szCs w:val="24"/>
          <w:lang w:eastAsia="cs-CZ"/>
        </w:rPr>
        <w:t xml:space="preserve"> (2021). Statistická data vyhledaná k 21. 6. 2021. Dostupné z </w:t>
      </w:r>
      <w:r w:rsidRPr="00965746">
        <w:rPr>
          <w:rFonts w:ascii="Times New Roman" w:eastAsia="Times New Roman" w:hAnsi="Times New Roman" w:cs="Times New Roman"/>
          <w:spacing w:val="-5"/>
          <w:sz w:val="24"/>
          <w:szCs w:val="24"/>
          <w:lang w:eastAsia="cs-CZ"/>
        </w:rPr>
        <w:t>https://www.macrotrends.net/</w:t>
      </w:r>
    </w:p>
    <w:p w14:paraId="321C5158" w14:textId="41BC0515" w:rsidR="00FA07B3" w:rsidRPr="00FA07B3" w:rsidRDefault="00FA07B3" w:rsidP="00F17D9B">
      <w:pPr>
        <w:shd w:val="clear" w:color="auto" w:fill="FFFFFF"/>
        <w:spacing w:line="240" w:lineRule="auto"/>
        <w:rPr>
          <w:rFonts w:ascii="Times New Roman" w:eastAsia="Times New Roman" w:hAnsi="Times New Roman" w:cs="Times New Roman"/>
          <w:spacing w:val="-5"/>
          <w:sz w:val="24"/>
          <w:szCs w:val="24"/>
          <w:lang w:eastAsia="cs-CZ"/>
        </w:rPr>
      </w:pPr>
      <w:proofErr w:type="spellStart"/>
      <w:r>
        <w:rPr>
          <w:rFonts w:ascii="Times New Roman" w:eastAsia="Times New Roman" w:hAnsi="Times New Roman" w:cs="Times New Roman"/>
          <w:spacing w:val="-5"/>
          <w:sz w:val="24"/>
          <w:szCs w:val="24"/>
          <w:lang w:eastAsia="cs-CZ"/>
        </w:rPr>
        <w:t>Maitra</w:t>
      </w:r>
      <w:proofErr w:type="spellEnd"/>
      <w:r>
        <w:rPr>
          <w:rFonts w:ascii="Times New Roman" w:eastAsia="Times New Roman" w:hAnsi="Times New Roman" w:cs="Times New Roman"/>
          <w:spacing w:val="-5"/>
          <w:sz w:val="24"/>
          <w:szCs w:val="24"/>
          <w:lang w:eastAsia="cs-CZ"/>
        </w:rPr>
        <w:t xml:space="preserve">, S. (2014). </w:t>
      </w:r>
      <w:proofErr w:type="spellStart"/>
      <w:r>
        <w:rPr>
          <w:rFonts w:ascii="Times New Roman" w:eastAsia="Times New Roman" w:hAnsi="Times New Roman" w:cs="Times New Roman"/>
          <w:i/>
          <w:iCs/>
          <w:spacing w:val="-5"/>
          <w:sz w:val="24"/>
          <w:szCs w:val="24"/>
          <w:lang w:eastAsia="cs-CZ"/>
        </w:rPr>
        <w:t>Realism</w:t>
      </w:r>
      <w:proofErr w:type="spellEnd"/>
      <w:r>
        <w:rPr>
          <w:rFonts w:ascii="Times New Roman" w:eastAsia="Times New Roman" w:hAnsi="Times New Roman" w:cs="Times New Roman"/>
          <w:i/>
          <w:iCs/>
          <w:spacing w:val="-5"/>
          <w:sz w:val="24"/>
          <w:szCs w:val="24"/>
          <w:lang w:eastAsia="cs-CZ"/>
        </w:rPr>
        <w:t xml:space="preserve"> in </w:t>
      </w:r>
      <w:proofErr w:type="spellStart"/>
      <w:r>
        <w:rPr>
          <w:rFonts w:ascii="Times New Roman" w:eastAsia="Times New Roman" w:hAnsi="Times New Roman" w:cs="Times New Roman"/>
          <w:i/>
          <w:iCs/>
          <w:spacing w:val="-5"/>
          <w:sz w:val="24"/>
          <w:szCs w:val="24"/>
          <w:lang w:eastAsia="cs-CZ"/>
        </w:rPr>
        <w:t>Russian</w:t>
      </w:r>
      <w:proofErr w:type="spellEnd"/>
      <w:r>
        <w:rPr>
          <w:rFonts w:ascii="Times New Roman" w:eastAsia="Times New Roman" w:hAnsi="Times New Roman" w:cs="Times New Roman"/>
          <w:i/>
          <w:iCs/>
          <w:spacing w:val="-5"/>
          <w:sz w:val="24"/>
          <w:szCs w:val="24"/>
          <w:lang w:eastAsia="cs-CZ"/>
        </w:rPr>
        <w:t xml:space="preserve"> </w:t>
      </w:r>
      <w:proofErr w:type="spellStart"/>
      <w:r>
        <w:rPr>
          <w:rFonts w:ascii="Times New Roman" w:eastAsia="Times New Roman" w:hAnsi="Times New Roman" w:cs="Times New Roman"/>
          <w:i/>
          <w:iCs/>
          <w:spacing w:val="-5"/>
          <w:sz w:val="24"/>
          <w:szCs w:val="24"/>
          <w:lang w:eastAsia="cs-CZ"/>
        </w:rPr>
        <w:t>Foreign</w:t>
      </w:r>
      <w:proofErr w:type="spellEnd"/>
      <w:r>
        <w:rPr>
          <w:rFonts w:ascii="Times New Roman" w:eastAsia="Times New Roman" w:hAnsi="Times New Roman" w:cs="Times New Roman"/>
          <w:i/>
          <w:iCs/>
          <w:spacing w:val="-5"/>
          <w:sz w:val="24"/>
          <w:szCs w:val="24"/>
          <w:lang w:eastAsia="cs-CZ"/>
        </w:rPr>
        <w:t xml:space="preserve"> </w:t>
      </w:r>
      <w:proofErr w:type="spellStart"/>
      <w:r>
        <w:rPr>
          <w:rFonts w:ascii="Times New Roman" w:eastAsia="Times New Roman" w:hAnsi="Times New Roman" w:cs="Times New Roman"/>
          <w:i/>
          <w:iCs/>
          <w:spacing w:val="-5"/>
          <w:sz w:val="24"/>
          <w:szCs w:val="24"/>
          <w:lang w:eastAsia="cs-CZ"/>
        </w:rPr>
        <w:t>Policy</w:t>
      </w:r>
      <w:proofErr w:type="spellEnd"/>
      <w:r>
        <w:rPr>
          <w:rFonts w:ascii="Times New Roman" w:eastAsia="Times New Roman" w:hAnsi="Times New Roman" w:cs="Times New Roman"/>
          <w:i/>
          <w:iCs/>
          <w:spacing w:val="-5"/>
          <w:sz w:val="24"/>
          <w:szCs w:val="24"/>
          <w:lang w:eastAsia="cs-CZ"/>
        </w:rPr>
        <w:t xml:space="preserve">: </w:t>
      </w:r>
      <w:proofErr w:type="spellStart"/>
      <w:r>
        <w:rPr>
          <w:rFonts w:ascii="Times New Roman" w:eastAsia="Times New Roman" w:hAnsi="Times New Roman" w:cs="Times New Roman"/>
          <w:i/>
          <w:iCs/>
          <w:spacing w:val="-5"/>
          <w:sz w:val="24"/>
          <w:szCs w:val="24"/>
          <w:lang w:eastAsia="cs-CZ"/>
        </w:rPr>
        <w:t>The</w:t>
      </w:r>
      <w:proofErr w:type="spellEnd"/>
      <w:r>
        <w:rPr>
          <w:rFonts w:ascii="Times New Roman" w:eastAsia="Times New Roman" w:hAnsi="Times New Roman" w:cs="Times New Roman"/>
          <w:i/>
          <w:iCs/>
          <w:spacing w:val="-5"/>
          <w:sz w:val="24"/>
          <w:szCs w:val="24"/>
          <w:lang w:eastAsia="cs-CZ"/>
        </w:rPr>
        <w:t xml:space="preserve"> </w:t>
      </w:r>
      <w:proofErr w:type="spellStart"/>
      <w:r>
        <w:rPr>
          <w:rFonts w:ascii="Times New Roman" w:eastAsia="Times New Roman" w:hAnsi="Times New Roman" w:cs="Times New Roman"/>
          <w:i/>
          <w:iCs/>
          <w:spacing w:val="-5"/>
          <w:sz w:val="24"/>
          <w:szCs w:val="24"/>
          <w:lang w:eastAsia="cs-CZ"/>
        </w:rPr>
        <w:t>Crimean</w:t>
      </w:r>
      <w:proofErr w:type="spellEnd"/>
      <w:r>
        <w:rPr>
          <w:rFonts w:ascii="Times New Roman" w:eastAsia="Times New Roman" w:hAnsi="Times New Roman" w:cs="Times New Roman"/>
          <w:i/>
          <w:iCs/>
          <w:spacing w:val="-5"/>
          <w:sz w:val="24"/>
          <w:szCs w:val="24"/>
          <w:lang w:eastAsia="cs-CZ"/>
        </w:rPr>
        <w:t xml:space="preserve"> Case. </w:t>
      </w:r>
      <w:r>
        <w:rPr>
          <w:rFonts w:ascii="Times New Roman" w:eastAsia="Times New Roman" w:hAnsi="Times New Roman" w:cs="Times New Roman"/>
          <w:spacing w:val="-5"/>
          <w:sz w:val="24"/>
          <w:szCs w:val="24"/>
          <w:lang w:eastAsia="cs-CZ"/>
        </w:rPr>
        <w:t xml:space="preserve">Dostupné z </w:t>
      </w:r>
      <w:r w:rsidRPr="00FA07B3">
        <w:rPr>
          <w:rFonts w:ascii="Times New Roman" w:eastAsia="Times New Roman" w:hAnsi="Times New Roman" w:cs="Times New Roman"/>
          <w:spacing w:val="-5"/>
          <w:sz w:val="24"/>
          <w:szCs w:val="24"/>
          <w:lang w:eastAsia="cs-CZ"/>
        </w:rPr>
        <w:t>https://archive.claws.in/images/journals_doc/267144158_SumantraMaitra.pdf</w:t>
      </w:r>
    </w:p>
    <w:p w14:paraId="14AF138C" w14:textId="07F29E94" w:rsidR="007D7995" w:rsidRDefault="007D7995" w:rsidP="00F17D9B">
      <w:pPr>
        <w:shd w:val="clear" w:color="auto" w:fill="FFFFFF"/>
        <w:spacing w:line="240" w:lineRule="auto"/>
        <w:rPr>
          <w:rFonts w:ascii="Times New Roman" w:eastAsia="Times New Roman" w:hAnsi="Times New Roman" w:cs="Times New Roman"/>
          <w:spacing w:val="-5"/>
          <w:sz w:val="24"/>
          <w:szCs w:val="24"/>
          <w:lang w:eastAsia="cs-CZ"/>
        </w:rPr>
      </w:pPr>
      <w:proofErr w:type="spellStart"/>
      <w:r w:rsidRPr="00F17D9B">
        <w:rPr>
          <w:rFonts w:ascii="Times New Roman" w:eastAsia="Times New Roman" w:hAnsi="Times New Roman" w:cs="Times New Roman"/>
          <w:spacing w:val="-5"/>
          <w:sz w:val="24"/>
          <w:szCs w:val="24"/>
          <w:lang w:eastAsia="cs-CZ"/>
        </w:rPr>
        <w:t>Malenovský</w:t>
      </w:r>
      <w:proofErr w:type="spellEnd"/>
      <w:r w:rsidRPr="00F17D9B">
        <w:rPr>
          <w:rFonts w:ascii="Times New Roman" w:eastAsia="Times New Roman" w:hAnsi="Times New Roman" w:cs="Times New Roman"/>
          <w:spacing w:val="-5"/>
          <w:sz w:val="24"/>
          <w:szCs w:val="24"/>
          <w:lang w:eastAsia="cs-CZ"/>
        </w:rPr>
        <w:t xml:space="preserve">, J. (2014). </w:t>
      </w:r>
      <w:r w:rsidRPr="00F17D9B">
        <w:rPr>
          <w:rFonts w:ascii="Times New Roman" w:eastAsia="Times New Roman" w:hAnsi="Times New Roman" w:cs="Times New Roman"/>
          <w:i/>
          <w:iCs/>
          <w:spacing w:val="-5"/>
          <w:sz w:val="24"/>
          <w:szCs w:val="24"/>
          <w:lang w:eastAsia="cs-CZ"/>
        </w:rPr>
        <w:t>Mezinárodní právo veřejné a poměr k jiným právním systémům – obecná část</w:t>
      </w:r>
      <w:r w:rsidRPr="00F17D9B">
        <w:rPr>
          <w:rFonts w:ascii="Times New Roman" w:eastAsia="Times New Roman" w:hAnsi="Times New Roman" w:cs="Times New Roman"/>
          <w:spacing w:val="-5"/>
          <w:sz w:val="24"/>
          <w:szCs w:val="24"/>
          <w:lang w:eastAsia="cs-CZ"/>
        </w:rPr>
        <w:t>. Plzeň: Vydavatelství a nakladatelství Aleš Čeněk.</w:t>
      </w:r>
    </w:p>
    <w:p w14:paraId="01BA3B42" w14:textId="5CD0B0CD" w:rsidR="002854BF" w:rsidRPr="002854BF" w:rsidRDefault="002854BF" w:rsidP="00F17D9B">
      <w:pPr>
        <w:shd w:val="clear" w:color="auto" w:fill="FFFFFF"/>
        <w:spacing w:line="240" w:lineRule="auto"/>
        <w:rPr>
          <w:rFonts w:ascii="Times New Roman" w:eastAsia="Times New Roman" w:hAnsi="Times New Roman" w:cs="Times New Roman"/>
          <w:spacing w:val="-5"/>
          <w:sz w:val="24"/>
          <w:szCs w:val="24"/>
          <w:lang w:eastAsia="cs-CZ"/>
        </w:rPr>
      </w:pPr>
      <w:proofErr w:type="spellStart"/>
      <w:r>
        <w:rPr>
          <w:rFonts w:ascii="Times New Roman" w:eastAsia="Times New Roman" w:hAnsi="Times New Roman" w:cs="Times New Roman"/>
          <w:spacing w:val="-5"/>
          <w:sz w:val="24"/>
          <w:szCs w:val="24"/>
          <w:lang w:eastAsia="cs-CZ"/>
        </w:rPr>
        <w:t>Mankoff</w:t>
      </w:r>
      <w:proofErr w:type="spellEnd"/>
      <w:r>
        <w:rPr>
          <w:rFonts w:ascii="Times New Roman" w:eastAsia="Times New Roman" w:hAnsi="Times New Roman" w:cs="Times New Roman"/>
          <w:spacing w:val="-5"/>
          <w:sz w:val="24"/>
          <w:szCs w:val="24"/>
          <w:lang w:eastAsia="cs-CZ"/>
        </w:rPr>
        <w:t xml:space="preserve">, J. (2014). </w:t>
      </w:r>
      <w:proofErr w:type="spellStart"/>
      <w:r>
        <w:rPr>
          <w:rFonts w:ascii="Times New Roman" w:eastAsia="Times New Roman" w:hAnsi="Times New Roman" w:cs="Times New Roman"/>
          <w:spacing w:val="-5"/>
          <w:sz w:val="24"/>
          <w:szCs w:val="24"/>
          <w:lang w:eastAsia="cs-CZ"/>
        </w:rPr>
        <w:t>Russia’s</w:t>
      </w:r>
      <w:proofErr w:type="spellEnd"/>
      <w:r>
        <w:rPr>
          <w:rFonts w:ascii="Times New Roman" w:eastAsia="Times New Roman" w:hAnsi="Times New Roman" w:cs="Times New Roman"/>
          <w:spacing w:val="-5"/>
          <w:sz w:val="24"/>
          <w:szCs w:val="24"/>
          <w:lang w:eastAsia="cs-CZ"/>
        </w:rPr>
        <w:t xml:space="preserve"> </w:t>
      </w:r>
      <w:proofErr w:type="spellStart"/>
      <w:r>
        <w:rPr>
          <w:rFonts w:ascii="Times New Roman" w:eastAsia="Times New Roman" w:hAnsi="Times New Roman" w:cs="Times New Roman"/>
          <w:spacing w:val="-5"/>
          <w:sz w:val="24"/>
          <w:szCs w:val="24"/>
          <w:lang w:eastAsia="cs-CZ"/>
        </w:rPr>
        <w:t>Latest</w:t>
      </w:r>
      <w:proofErr w:type="spellEnd"/>
      <w:r>
        <w:rPr>
          <w:rFonts w:ascii="Times New Roman" w:eastAsia="Times New Roman" w:hAnsi="Times New Roman" w:cs="Times New Roman"/>
          <w:spacing w:val="-5"/>
          <w:sz w:val="24"/>
          <w:szCs w:val="24"/>
          <w:lang w:eastAsia="cs-CZ"/>
        </w:rPr>
        <w:t xml:space="preserve"> Land </w:t>
      </w:r>
      <w:proofErr w:type="spellStart"/>
      <w:r>
        <w:rPr>
          <w:rFonts w:ascii="Times New Roman" w:eastAsia="Times New Roman" w:hAnsi="Times New Roman" w:cs="Times New Roman"/>
          <w:spacing w:val="-5"/>
          <w:sz w:val="24"/>
          <w:szCs w:val="24"/>
          <w:lang w:eastAsia="cs-CZ"/>
        </w:rPr>
        <w:t>Grab</w:t>
      </w:r>
      <w:proofErr w:type="spellEnd"/>
      <w:r>
        <w:rPr>
          <w:rFonts w:ascii="Times New Roman" w:eastAsia="Times New Roman" w:hAnsi="Times New Roman" w:cs="Times New Roman"/>
          <w:spacing w:val="-5"/>
          <w:sz w:val="24"/>
          <w:szCs w:val="24"/>
          <w:lang w:eastAsia="cs-CZ"/>
        </w:rPr>
        <w:t xml:space="preserve">: </w:t>
      </w:r>
      <w:proofErr w:type="spellStart"/>
      <w:r>
        <w:rPr>
          <w:rFonts w:ascii="Times New Roman" w:eastAsia="Times New Roman" w:hAnsi="Times New Roman" w:cs="Times New Roman"/>
          <w:spacing w:val="-5"/>
          <w:sz w:val="24"/>
          <w:szCs w:val="24"/>
          <w:lang w:eastAsia="cs-CZ"/>
        </w:rPr>
        <w:t>How</w:t>
      </w:r>
      <w:proofErr w:type="spellEnd"/>
      <w:r>
        <w:rPr>
          <w:rFonts w:ascii="Times New Roman" w:eastAsia="Times New Roman" w:hAnsi="Times New Roman" w:cs="Times New Roman"/>
          <w:spacing w:val="-5"/>
          <w:sz w:val="24"/>
          <w:szCs w:val="24"/>
          <w:lang w:eastAsia="cs-CZ"/>
        </w:rPr>
        <w:t xml:space="preserve"> Putin </w:t>
      </w:r>
      <w:proofErr w:type="spellStart"/>
      <w:r>
        <w:rPr>
          <w:rFonts w:ascii="Times New Roman" w:eastAsia="Times New Roman" w:hAnsi="Times New Roman" w:cs="Times New Roman"/>
          <w:spacing w:val="-5"/>
          <w:sz w:val="24"/>
          <w:szCs w:val="24"/>
          <w:lang w:eastAsia="cs-CZ"/>
        </w:rPr>
        <w:t>Won</w:t>
      </w:r>
      <w:proofErr w:type="spellEnd"/>
      <w:r>
        <w:rPr>
          <w:rFonts w:ascii="Times New Roman" w:eastAsia="Times New Roman" w:hAnsi="Times New Roman" w:cs="Times New Roman"/>
          <w:spacing w:val="-5"/>
          <w:sz w:val="24"/>
          <w:szCs w:val="24"/>
          <w:lang w:eastAsia="cs-CZ"/>
        </w:rPr>
        <w:t xml:space="preserve"> </w:t>
      </w:r>
      <w:proofErr w:type="spellStart"/>
      <w:r>
        <w:rPr>
          <w:rFonts w:ascii="Times New Roman" w:eastAsia="Times New Roman" w:hAnsi="Times New Roman" w:cs="Times New Roman"/>
          <w:spacing w:val="-5"/>
          <w:sz w:val="24"/>
          <w:szCs w:val="24"/>
          <w:lang w:eastAsia="cs-CZ"/>
        </w:rPr>
        <w:t>Crimea</w:t>
      </w:r>
      <w:proofErr w:type="spellEnd"/>
      <w:r>
        <w:rPr>
          <w:rFonts w:ascii="Times New Roman" w:eastAsia="Times New Roman" w:hAnsi="Times New Roman" w:cs="Times New Roman"/>
          <w:spacing w:val="-5"/>
          <w:sz w:val="24"/>
          <w:szCs w:val="24"/>
          <w:lang w:eastAsia="cs-CZ"/>
        </w:rPr>
        <w:t xml:space="preserve"> and </w:t>
      </w:r>
      <w:proofErr w:type="spellStart"/>
      <w:r>
        <w:rPr>
          <w:rFonts w:ascii="Times New Roman" w:eastAsia="Times New Roman" w:hAnsi="Times New Roman" w:cs="Times New Roman"/>
          <w:spacing w:val="-5"/>
          <w:sz w:val="24"/>
          <w:szCs w:val="24"/>
          <w:lang w:eastAsia="cs-CZ"/>
        </w:rPr>
        <w:t>Lost</w:t>
      </w:r>
      <w:proofErr w:type="spellEnd"/>
      <w:r>
        <w:rPr>
          <w:rFonts w:ascii="Times New Roman" w:eastAsia="Times New Roman" w:hAnsi="Times New Roman" w:cs="Times New Roman"/>
          <w:spacing w:val="-5"/>
          <w:sz w:val="24"/>
          <w:szCs w:val="24"/>
          <w:lang w:eastAsia="cs-CZ"/>
        </w:rPr>
        <w:t xml:space="preserve"> </w:t>
      </w:r>
      <w:proofErr w:type="spellStart"/>
      <w:r>
        <w:rPr>
          <w:rFonts w:ascii="Times New Roman" w:eastAsia="Times New Roman" w:hAnsi="Times New Roman" w:cs="Times New Roman"/>
          <w:spacing w:val="-5"/>
          <w:sz w:val="24"/>
          <w:szCs w:val="24"/>
          <w:lang w:eastAsia="cs-CZ"/>
        </w:rPr>
        <w:t>Ukraine</w:t>
      </w:r>
      <w:proofErr w:type="spellEnd"/>
      <w:r>
        <w:rPr>
          <w:rFonts w:ascii="Times New Roman" w:eastAsia="Times New Roman" w:hAnsi="Times New Roman" w:cs="Times New Roman"/>
          <w:spacing w:val="-5"/>
          <w:sz w:val="24"/>
          <w:szCs w:val="24"/>
          <w:lang w:eastAsia="cs-CZ"/>
        </w:rPr>
        <w:t xml:space="preserve">. </w:t>
      </w:r>
      <w:proofErr w:type="spellStart"/>
      <w:r>
        <w:rPr>
          <w:rFonts w:ascii="Times New Roman" w:eastAsia="Times New Roman" w:hAnsi="Times New Roman" w:cs="Times New Roman"/>
          <w:i/>
          <w:iCs/>
          <w:spacing w:val="-5"/>
          <w:sz w:val="24"/>
          <w:szCs w:val="24"/>
          <w:lang w:eastAsia="cs-CZ"/>
        </w:rPr>
        <w:t>Foreign</w:t>
      </w:r>
      <w:proofErr w:type="spellEnd"/>
      <w:r>
        <w:rPr>
          <w:rFonts w:ascii="Times New Roman" w:eastAsia="Times New Roman" w:hAnsi="Times New Roman" w:cs="Times New Roman"/>
          <w:i/>
          <w:iCs/>
          <w:spacing w:val="-5"/>
          <w:sz w:val="24"/>
          <w:szCs w:val="24"/>
          <w:lang w:eastAsia="cs-CZ"/>
        </w:rPr>
        <w:t xml:space="preserve"> </w:t>
      </w:r>
      <w:proofErr w:type="spellStart"/>
      <w:r>
        <w:rPr>
          <w:rFonts w:ascii="Times New Roman" w:eastAsia="Times New Roman" w:hAnsi="Times New Roman" w:cs="Times New Roman"/>
          <w:i/>
          <w:iCs/>
          <w:spacing w:val="-5"/>
          <w:sz w:val="24"/>
          <w:szCs w:val="24"/>
          <w:lang w:eastAsia="cs-CZ"/>
        </w:rPr>
        <w:t>Affairs</w:t>
      </w:r>
      <w:proofErr w:type="spellEnd"/>
      <w:r>
        <w:rPr>
          <w:rFonts w:ascii="Times New Roman" w:eastAsia="Times New Roman" w:hAnsi="Times New Roman" w:cs="Times New Roman"/>
          <w:i/>
          <w:iCs/>
          <w:spacing w:val="-5"/>
          <w:sz w:val="24"/>
          <w:szCs w:val="24"/>
          <w:lang w:eastAsia="cs-CZ"/>
        </w:rPr>
        <w:t xml:space="preserve"> 93 </w:t>
      </w:r>
      <w:r>
        <w:rPr>
          <w:rFonts w:ascii="Times New Roman" w:eastAsia="Times New Roman" w:hAnsi="Times New Roman" w:cs="Times New Roman"/>
          <w:spacing w:val="-5"/>
          <w:sz w:val="24"/>
          <w:szCs w:val="24"/>
          <w:lang w:eastAsia="cs-CZ"/>
        </w:rPr>
        <w:t xml:space="preserve">(3), 60-68.  Dostupné z </w:t>
      </w:r>
      <w:r w:rsidRPr="002854BF">
        <w:rPr>
          <w:rFonts w:ascii="Times New Roman" w:eastAsia="Times New Roman" w:hAnsi="Times New Roman" w:cs="Times New Roman"/>
          <w:spacing w:val="-5"/>
          <w:sz w:val="24"/>
          <w:szCs w:val="24"/>
          <w:lang w:eastAsia="cs-CZ"/>
        </w:rPr>
        <w:t>https://heinonline.org/HOL/Page?collection=journals&amp;handle=hein.journals/fora93&amp;id=556&amp;men_tab=srchresults#</w:t>
      </w:r>
    </w:p>
    <w:p w14:paraId="38FB2543" w14:textId="4D0E3123" w:rsidR="0079378B" w:rsidRPr="00F17D9B" w:rsidRDefault="0079378B" w:rsidP="00F17D9B">
      <w:pPr>
        <w:shd w:val="clear" w:color="auto" w:fill="FFFFFF"/>
        <w:spacing w:line="240" w:lineRule="auto"/>
        <w:rPr>
          <w:rFonts w:ascii="Times New Roman" w:eastAsia="Times New Roman" w:hAnsi="Times New Roman" w:cs="Times New Roman"/>
          <w:spacing w:val="-5"/>
          <w:sz w:val="24"/>
          <w:szCs w:val="24"/>
          <w:lang w:eastAsia="cs-CZ"/>
        </w:rPr>
      </w:pPr>
      <w:proofErr w:type="spellStart"/>
      <w:r w:rsidRPr="00F17D9B">
        <w:rPr>
          <w:rFonts w:ascii="Times New Roman" w:eastAsia="Times New Roman" w:hAnsi="Times New Roman" w:cs="Times New Roman"/>
          <w:spacing w:val="-5"/>
          <w:sz w:val="24"/>
          <w:szCs w:val="24"/>
          <w:lang w:eastAsia="cs-CZ"/>
        </w:rPr>
        <w:t>Markind</w:t>
      </w:r>
      <w:proofErr w:type="spellEnd"/>
      <w:r w:rsidRPr="00F17D9B">
        <w:rPr>
          <w:rFonts w:ascii="Times New Roman" w:eastAsia="Times New Roman" w:hAnsi="Times New Roman" w:cs="Times New Roman"/>
          <w:spacing w:val="-5"/>
          <w:sz w:val="24"/>
          <w:szCs w:val="24"/>
          <w:lang w:eastAsia="cs-CZ"/>
        </w:rPr>
        <w:t xml:space="preserve">, D. (2021, 7. duben). </w:t>
      </w:r>
      <w:proofErr w:type="spellStart"/>
      <w:r w:rsidRPr="00F17D9B">
        <w:rPr>
          <w:rFonts w:ascii="Times New Roman" w:eastAsia="Times New Roman" w:hAnsi="Times New Roman" w:cs="Times New Roman"/>
          <w:i/>
          <w:iCs/>
          <w:spacing w:val="-5"/>
          <w:sz w:val="24"/>
          <w:szCs w:val="24"/>
          <w:lang w:eastAsia="cs-CZ"/>
        </w:rPr>
        <w:t>Nord</w:t>
      </w:r>
      <w:proofErr w:type="spellEnd"/>
      <w:r w:rsidRPr="00F17D9B">
        <w:rPr>
          <w:rFonts w:ascii="Times New Roman" w:eastAsia="Times New Roman" w:hAnsi="Times New Roman" w:cs="Times New Roman"/>
          <w:i/>
          <w:iCs/>
          <w:spacing w:val="-5"/>
          <w:sz w:val="24"/>
          <w:szCs w:val="24"/>
          <w:lang w:eastAsia="cs-CZ"/>
        </w:rPr>
        <w:t xml:space="preserve"> Stream 2 </w:t>
      </w:r>
      <w:proofErr w:type="spellStart"/>
      <w:r w:rsidRPr="00F17D9B">
        <w:rPr>
          <w:rFonts w:ascii="Times New Roman" w:eastAsia="Times New Roman" w:hAnsi="Times New Roman" w:cs="Times New Roman"/>
          <w:i/>
          <w:iCs/>
          <w:spacing w:val="-5"/>
          <w:sz w:val="24"/>
          <w:szCs w:val="24"/>
          <w:lang w:eastAsia="cs-CZ"/>
        </w:rPr>
        <w:t>Proves</w:t>
      </w:r>
      <w:proofErr w:type="spellEnd"/>
      <w:r w:rsidRPr="00F17D9B">
        <w:rPr>
          <w:rFonts w:ascii="Times New Roman" w:eastAsia="Times New Roman" w:hAnsi="Times New Roman" w:cs="Times New Roman"/>
          <w:i/>
          <w:iCs/>
          <w:spacing w:val="-5"/>
          <w:sz w:val="24"/>
          <w:szCs w:val="24"/>
          <w:lang w:eastAsia="cs-CZ"/>
        </w:rPr>
        <w:t xml:space="preserve"> To </w:t>
      </w:r>
      <w:proofErr w:type="spellStart"/>
      <w:r w:rsidRPr="00F17D9B">
        <w:rPr>
          <w:rFonts w:ascii="Times New Roman" w:eastAsia="Times New Roman" w:hAnsi="Times New Roman" w:cs="Times New Roman"/>
          <w:i/>
          <w:iCs/>
          <w:spacing w:val="-5"/>
          <w:sz w:val="24"/>
          <w:szCs w:val="24"/>
          <w:lang w:eastAsia="cs-CZ"/>
        </w:rPr>
        <w:t>Be</w:t>
      </w:r>
      <w:proofErr w:type="spellEnd"/>
      <w:r w:rsidRPr="00F17D9B">
        <w:rPr>
          <w:rFonts w:ascii="Times New Roman" w:eastAsia="Times New Roman" w:hAnsi="Times New Roman" w:cs="Times New Roman"/>
          <w:i/>
          <w:iCs/>
          <w:spacing w:val="-5"/>
          <w:sz w:val="24"/>
          <w:szCs w:val="24"/>
          <w:lang w:eastAsia="cs-CZ"/>
        </w:rPr>
        <w:t xml:space="preserve"> </w:t>
      </w:r>
      <w:proofErr w:type="spellStart"/>
      <w:r w:rsidRPr="00F17D9B">
        <w:rPr>
          <w:rFonts w:ascii="Times New Roman" w:eastAsia="Times New Roman" w:hAnsi="Times New Roman" w:cs="Times New Roman"/>
          <w:i/>
          <w:iCs/>
          <w:spacing w:val="-5"/>
          <w:sz w:val="24"/>
          <w:szCs w:val="24"/>
          <w:lang w:eastAsia="cs-CZ"/>
        </w:rPr>
        <w:t>Geo-Political</w:t>
      </w:r>
      <w:proofErr w:type="spellEnd"/>
      <w:r w:rsidRPr="00F17D9B">
        <w:rPr>
          <w:rFonts w:ascii="Times New Roman" w:eastAsia="Times New Roman" w:hAnsi="Times New Roman" w:cs="Times New Roman"/>
          <w:i/>
          <w:iCs/>
          <w:spacing w:val="-5"/>
          <w:sz w:val="24"/>
          <w:szCs w:val="24"/>
          <w:lang w:eastAsia="cs-CZ"/>
        </w:rPr>
        <w:t xml:space="preserve"> </w:t>
      </w:r>
      <w:proofErr w:type="spellStart"/>
      <w:r w:rsidRPr="00F17D9B">
        <w:rPr>
          <w:rFonts w:ascii="Times New Roman" w:eastAsia="Times New Roman" w:hAnsi="Times New Roman" w:cs="Times New Roman"/>
          <w:i/>
          <w:iCs/>
          <w:spacing w:val="-5"/>
          <w:sz w:val="24"/>
          <w:szCs w:val="24"/>
          <w:lang w:eastAsia="cs-CZ"/>
        </w:rPr>
        <w:t>Disaster</w:t>
      </w:r>
      <w:proofErr w:type="spellEnd"/>
      <w:r w:rsidRPr="00F17D9B">
        <w:rPr>
          <w:rFonts w:ascii="Times New Roman" w:eastAsia="Times New Roman" w:hAnsi="Times New Roman" w:cs="Times New Roman"/>
          <w:spacing w:val="-5"/>
          <w:sz w:val="24"/>
          <w:szCs w:val="24"/>
          <w:lang w:eastAsia="cs-CZ"/>
        </w:rPr>
        <w:t>. Dostupné z https://www.forbes.com/sites/danielmarkind/2021/04/07/nord-stream-2-proves-to-be-geo-political-disaster/?sh=6d941a627849</w:t>
      </w:r>
    </w:p>
    <w:p w14:paraId="2269AC3D" w14:textId="46B3EEC0" w:rsidR="00AC0BD8" w:rsidRDefault="00AC0BD8" w:rsidP="00F17D9B">
      <w:pPr>
        <w:pStyle w:val="Normlnweb"/>
        <w:shd w:val="clear" w:color="auto" w:fill="FFFFFF"/>
        <w:spacing w:before="0" w:beforeAutospacing="0" w:after="165" w:afterAutospacing="0"/>
        <w:rPr>
          <w:spacing w:val="5"/>
        </w:rPr>
      </w:pPr>
      <w:proofErr w:type="spellStart"/>
      <w:r w:rsidRPr="00F17D9B">
        <w:rPr>
          <w:spacing w:val="5"/>
        </w:rPr>
        <w:t>Matsaberidze</w:t>
      </w:r>
      <w:proofErr w:type="spellEnd"/>
      <w:r w:rsidRPr="00F17D9B">
        <w:rPr>
          <w:spacing w:val="5"/>
        </w:rPr>
        <w:t xml:space="preserve">, D. (2015). </w:t>
      </w:r>
      <w:proofErr w:type="spellStart"/>
      <w:r w:rsidRPr="00F17D9B">
        <w:rPr>
          <w:spacing w:val="5"/>
        </w:rPr>
        <w:t>Russia</w:t>
      </w:r>
      <w:proofErr w:type="spellEnd"/>
      <w:r w:rsidRPr="00F17D9B">
        <w:rPr>
          <w:spacing w:val="5"/>
        </w:rPr>
        <w:t xml:space="preserve"> vs. EU/US </w:t>
      </w:r>
      <w:proofErr w:type="spellStart"/>
      <w:r w:rsidRPr="00F17D9B">
        <w:rPr>
          <w:spacing w:val="5"/>
        </w:rPr>
        <w:t>through</w:t>
      </w:r>
      <w:proofErr w:type="spellEnd"/>
      <w:r w:rsidRPr="00F17D9B">
        <w:rPr>
          <w:spacing w:val="5"/>
        </w:rPr>
        <w:t xml:space="preserve"> Georgia and </w:t>
      </w:r>
      <w:proofErr w:type="spellStart"/>
      <w:r w:rsidRPr="00F17D9B">
        <w:rPr>
          <w:spacing w:val="5"/>
        </w:rPr>
        <w:t>Ukraine</w:t>
      </w:r>
      <w:proofErr w:type="spellEnd"/>
      <w:r w:rsidRPr="00F17D9B">
        <w:rPr>
          <w:spacing w:val="5"/>
        </w:rPr>
        <w:t xml:space="preserve">. </w:t>
      </w:r>
      <w:proofErr w:type="spellStart"/>
      <w:r w:rsidRPr="00F17D9B">
        <w:rPr>
          <w:i/>
          <w:iCs/>
          <w:spacing w:val="5"/>
        </w:rPr>
        <w:t>Connections</w:t>
      </w:r>
      <w:proofErr w:type="spellEnd"/>
      <w:r w:rsidRPr="00F17D9B">
        <w:rPr>
          <w:i/>
          <w:iCs/>
          <w:spacing w:val="5"/>
        </w:rPr>
        <w:t xml:space="preserve"> 14 </w:t>
      </w:r>
      <w:r w:rsidRPr="00F17D9B">
        <w:rPr>
          <w:spacing w:val="5"/>
        </w:rPr>
        <w:t>(2), 77-86. Dostupné z: https://www.jstor.org/stable/26326399</w:t>
      </w:r>
    </w:p>
    <w:p w14:paraId="7FDB2505" w14:textId="746C455C" w:rsidR="0000125D" w:rsidRPr="0000125D" w:rsidRDefault="0000125D" w:rsidP="00F17D9B">
      <w:pPr>
        <w:pStyle w:val="Normlnweb"/>
        <w:shd w:val="clear" w:color="auto" w:fill="FFFFFF"/>
        <w:spacing w:before="0" w:beforeAutospacing="0" w:after="165" w:afterAutospacing="0"/>
        <w:rPr>
          <w:spacing w:val="5"/>
        </w:rPr>
      </w:pPr>
      <w:proofErr w:type="spellStart"/>
      <w:r>
        <w:rPr>
          <w:spacing w:val="5"/>
        </w:rPr>
        <w:t>McFaul</w:t>
      </w:r>
      <w:proofErr w:type="spellEnd"/>
      <w:r>
        <w:rPr>
          <w:spacing w:val="5"/>
        </w:rPr>
        <w:t xml:space="preserve">, M., </w:t>
      </w:r>
      <w:proofErr w:type="spellStart"/>
      <w:r>
        <w:rPr>
          <w:spacing w:val="5"/>
        </w:rPr>
        <w:t>Sestanovich</w:t>
      </w:r>
      <w:proofErr w:type="spellEnd"/>
      <w:r>
        <w:rPr>
          <w:spacing w:val="5"/>
        </w:rPr>
        <w:t xml:space="preserve">, S. </w:t>
      </w:r>
      <w:r w:rsidRPr="00F17D9B">
        <w:t xml:space="preserve">&amp; </w:t>
      </w:r>
      <w:proofErr w:type="spellStart"/>
      <w:r>
        <w:rPr>
          <w:spacing w:val="5"/>
        </w:rPr>
        <w:t>Mearsheimer</w:t>
      </w:r>
      <w:proofErr w:type="spellEnd"/>
      <w:r>
        <w:rPr>
          <w:spacing w:val="5"/>
        </w:rPr>
        <w:t xml:space="preserve">, J. (2014). </w:t>
      </w:r>
      <w:proofErr w:type="spellStart"/>
      <w:r>
        <w:rPr>
          <w:spacing w:val="5"/>
        </w:rPr>
        <w:t>Faulty</w:t>
      </w:r>
      <w:proofErr w:type="spellEnd"/>
      <w:r>
        <w:rPr>
          <w:spacing w:val="5"/>
        </w:rPr>
        <w:t xml:space="preserve"> </w:t>
      </w:r>
      <w:proofErr w:type="spellStart"/>
      <w:r>
        <w:rPr>
          <w:spacing w:val="5"/>
        </w:rPr>
        <w:t>Powers</w:t>
      </w:r>
      <w:proofErr w:type="spellEnd"/>
      <w:r>
        <w:rPr>
          <w:spacing w:val="5"/>
        </w:rPr>
        <w:t xml:space="preserve">: </w:t>
      </w:r>
      <w:proofErr w:type="spellStart"/>
      <w:r>
        <w:rPr>
          <w:spacing w:val="5"/>
        </w:rPr>
        <w:t>Who</w:t>
      </w:r>
      <w:proofErr w:type="spellEnd"/>
      <w:r>
        <w:rPr>
          <w:spacing w:val="5"/>
        </w:rPr>
        <w:t xml:space="preserve"> </w:t>
      </w:r>
      <w:proofErr w:type="spellStart"/>
      <w:r>
        <w:rPr>
          <w:spacing w:val="5"/>
        </w:rPr>
        <w:t>Started</w:t>
      </w:r>
      <w:proofErr w:type="spellEnd"/>
      <w:r>
        <w:rPr>
          <w:spacing w:val="5"/>
        </w:rPr>
        <w:t xml:space="preserve"> </w:t>
      </w:r>
      <w:proofErr w:type="spellStart"/>
      <w:r>
        <w:rPr>
          <w:spacing w:val="5"/>
        </w:rPr>
        <w:t>the</w:t>
      </w:r>
      <w:proofErr w:type="spellEnd"/>
      <w:r>
        <w:rPr>
          <w:spacing w:val="5"/>
        </w:rPr>
        <w:t xml:space="preserve"> </w:t>
      </w:r>
      <w:proofErr w:type="spellStart"/>
      <w:r>
        <w:rPr>
          <w:spacing w:val="5"/>
        </w:rPr>
        <w:t>Ukraine</w:t>
      </w:r>
      <w:proofErr w:type="spellEnd"/>
      <w:r>
        <w:rPr>
          <w:spacing w:val="5"/>
        </w:rPr>
        <w:t xml:space="preserve"> </w:t>
      </w:r>
      <w:proofErr w:type="spellStart"/>
      <w:r>
        <w:rPr>
          <w:spacing w:val="5"/>
        </w:rPr>
        <w:t>Crisis</w:t>
      </w:r>
      <w:proofErr w:type="spellEnd"/>
      <w:r>
        <w:rPr>
          <w:spacing w:val="5"/>
        </w:rPr>
        <w:t xml:space="preserve">. </w:t>
      </w:r>
      <w:proofErr w:type="spellStart"/>
      <w:r>
        <w:rPr>
          <w:i/>
          <w:iCs/>
          <w:spacing w:val="5"/>
        </w:rPr>
        <w:t>Foreign</w:t>
      </w:r>
      <w:proofErr w:type="spellEnd"/>
      <w:r>
        <w:rPr>
          <w:i/>
          <w:iCs/>
          <w:spacing w:val="5"/>
        </w:rPr>
        <w:t xml:space="preserve"> </w:t>
      </w:r>
      <w:proofErr w:type="spellStart"/>
      <w:r>
        <w:rPr>
          <w:i/>
          <w:iCs/>
          <w:spacing w:val="5"/>
        </w:rPr>
        <w:t>Affairs</w:t>
      </w:r>
      <w:proofErr w:type="spellEnd"/>
      <w:r>
        <w:rPr>
          <w:i/>
          <w:iCs/>
          <w:spacing w:val="5"/>
        </w:rPr>
        <w:t xml:space="preserve"> 93 </w:t>
      </w:r>
      <w:r>
        <w:rPr>
          <w:spacing w:val="5"/>
        </w:rPr>
        <w:t xml:space="preserve">(6), 167-178. Dostupné z </w:t>
      </w:r>
      <w:r w:rsidRPr="0000125D">
        <w:rPr>
          <w:spacing w:val="5"/>
        </w:rPr>
        <w:t>https://www.proquest.com/docview/1618198684/F9AB62F746C24C96PQ/1?accountid=16730</w:t>
      </w:r>
    </w:p>
    <w:p w14:paraId="4B016DB6" w14:textId="5A127D54" w:rsidR="004414F0" w:rsidRDefault="004414F0"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t>McFaul</w:t>
      </w:r>
      <w:proofErr w:type="spellEnd"/>
      <w:r w:rsidRPr="00F17D9B">
        <w:rPr>
          <w:rFonts w:ascii="Times New Roman" w:hAnsi="Times New Roman" w:cs="Times New Roman"/>
          <w:sz w:val="24"/>
          <w:szCs w:val="24"/>
        </w:rPr>
        <w:t xml:space="preserve">, M. (2018). </w:t>
      </w:r>
      <w:proofErr w:type="spellStart"/>
      <w:r w:rsidRPr="00F17D9B">
        <w:rPr>
          <w:rFonts w:ascii="Times New Roman" w:hAnsi="Times New Roman" w:cs="Times New Roman"/>
          <w:sz w:val="24"/>
          <w:szCs w:val="24"/>
        </w:rPr>
        <w:t>Russia</w:t>
      </w:r>
      <w:proofErr w:type="spellEnd"/>
      <w:r w:rsidRPr="00F17D9B">
        <w:rPr>
          <w:rFonts w:ascii="Times New Roman" w:hAnsi="Times New Roman" w:cs="Times New Roman"/>
          <w:sz w:val="24"/>
          <w:szCs w:val="24"/>
        </w:rPr>
        <w:t xml:space="preserve"> as It </w:t>
      </w:r>
      <w:proofErr w:type="spellStart"/>
      <w:r w:rsidRPr="00F17D9B">
        <w:rPr>
          <w:rFonts w:ascii="Times New Roman" w:hAnsi="Times New Roman" w:cs="Times New Roman"/>
          <w:sz w:val="24"/>
          <w:szCs w:val="24"/>
        </w:rPr>
        <w:t>Is</w:t>
      </w:r>
      <w:proofErr w:type="spellEnd"/>
      <w:r w:rsidRPr="00F17D9B">
        <w:rPr>
          <w:rFonts w:ascii="Times New Roman" w:hAnsi="Times New Roman" w:cs="Times New Roman"/>
          <w:sz w:val="24"/>
          <w:szCs w:val="24"/>
        </w:rPr>
        <w:t xml:space="preserve">: A Grand </w:t>
      </w:r>
      <w:proofErr w:type="spellStart"/>
      <w:r w:rsidRPr="00F17D9B">
        <w:rPr>
          <w:rFonts w:ascii="Times New Roman" w:hAnsi="Times New Roman" w:cs="Times New Roman"/>
          <w:sz w:val="24"/>
          <w:szCs w:val="24"/>
        </w:rPr>
        <w:t>Strategy</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for</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Confronting</w:t>
      </w:r>
      <w:proofErr w:type="spellEnd"/>
      <w:r w:rsidRPr="00F17D9B">
        <w:rPr>
          <w:rFonts w:ascii="Times New Roman" w:hAnsi="Times New Roman" w:cs="Times New Roman"/>
          <w:sz w:val="24"/>
          <w:szCs w:val="24"/>
        </w:rPr>
        <w:t xml:space="preserve"> Putin. </w:t>
      </w:r>
      <w:proofErr w:type="spellStart"/>
      <w:r w:rsidRPr="00F17D9B">
        <w:rPr>
          <w:rFonts w:ascii="Times New Roman" w:hAnsi="Times New Roman" w:cs="Times New Roman"/>
          <w:i/>
          <w:iCs/>
          <w:sz w:val="24"/>
          <w:szCs w:val="24"/>
        </w:rPr>
        <w:t>Foreign</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Affairs</w:t>
      </w:r>
      <w:proofErr w:type="spellEnd"/>
      <w:r w:rsidRPr="00F17D9B">
        <w:rPr>
          <w:rFonts w:ascii="Times New Roman" w:hAnsi="Times New Roman" w:cs="Times New Roman"/>
          <w:i/>
          <w:iCs/>
          <w:sz w:val="24"/>
          <w:szCs w:val="24"/>
        </w:rPr>
        <w:t xml:space="preserve"> 97 </w:t>
      </w:r>
      <w:r w:rsidRPr="00F17D9B">
        <w:rPr>
          <w:rFonts w:ascii="Times New Roman" w:hAnsi="Times New Roman" w:cs="Times New Roman"/>
          <w:sz w:val="24"/>
          <w:szCs w:val="24"/>
        </w:rPr>
        <w:t>(4), 82-91. Dostupné z https://heinonline.org/HOL/Page?handle=hein.journals/fora97&amp;div=83&amp;g_sent=1&amp;casa_token=aqjchB-WBZkAAAAA:or3KI68meBUNi39Ps-pZuHvz4eY19hbuBhBx22x3vemCCokqkcO3PHlzugGC1RYdMDLOTFc</w:t>
      </w:r>
    </w:p>
    <w:p w14:paraId="125EF7C7" w14:textId="4C604C58" w:rsidR="00F71147" w:rsidRPr="00C94A45" w:rsidRDefault="00F71147" w:rsidP="00F17D9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McGlynn</w:t>
      </w:r>
      <w:proofErr w:type="spellEnd"/>
      <w:r>
        <w:rPr>
          <w:rFonts w:ascii="Times New Roman" w:hAnsi="Times New Roman" w:cs="Times New Roman"/>
          <w:sz w:val="24"/>
          <w:szCs w:val="24"/>
        </w:rPr>
        <w:t>, J. (</w:t>
      </w:r>
      <w:r w:rsidR="00C94A45">
        <w:rPr>
          <w:rFonts w:ascii="Times New Roman" w:hAnsi="Times New Roman" w:cs="Times New Roman"/>
          <w:sz w:val="24"/>
          <w:szCs w:val="24"/>
        </w:rPr>
        <w:t>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Historical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Framing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Ukraine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Great </w:t>
      </w:r>
      <w:proofErr w:type="spellStart"/>
      <w:r>
        <w:rPr>
          <w:rFonts w:ascii="Times New Roman" w:hAnsi="Times New Roman" w:cs="Times New Roman"/>
          <w:sz w:val="24"/>
          <w:szCs w:val="24"/>
        </w:rPr>
        <w:t>Patriotic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Performativity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consciousness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shared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remembering</w:t>
      </w:r>
      <w:proofErr w:type="spellEnd"/>
      <w:r w:rsidR="00C94A45">
        <w:rPr>
          <w:rFonts w:ascii="Times New Roman" w:hAnsi="Times New Roman" w:cs="Times New Roman"/>
          <w:sz w:val="24"/>
          <w:szCs w:val="24"/>
        </w:rPr>
        <w:t xml:space="preserve">. </w:t>
      </w:r>
      <w:proofErr w:type="spellStart"/>
      <w:r w:rsidR="00C94A45">
        <w:rPr>
          <w:rFonts w:ascii="Times New Roman" w:hAnsi="Times New Roman" w:cs="Times New Roman"/>
          <w:i/>
          <w:iCs/>
          <w:sz w:val="24"/>
          <w:szCs w:val="24"/>
        </w:rPr>
        <w:t>Memory</w:t>
      </w:r>
      <w:proofErr w:type="spellEnd"/>
      <w:r w:rsidR="00C94A45">
        <w:rPr>
          <w:rFonts w:ascii="Times New Roman" w:hAnsi="Times New Roman" w:cs="Times New Roman"/>
          <w:i/>
          <w:iCs/>
          <w:sz w:val="24"/>
          <w:szCs w:val="24"/>
        </w:rPr>
        <w:t xml:space="preserve"> </w:t>
      </w:r>
      <w:proofErr w:type="spellStart"/>
      <w:r w:rsidR="00C94A45">
        <w:rPr>
          <w:rFonts w:ascii="Times New Roman" w:hAnsi="Times New Roman" w:cs="Times New Roman"/>
          <w:i/>
          <w:iCs/>
          <w:sz w:val="24"/>
          <w:szCs w:val="24"/>
        </w:rPr>
        <w:t>studies</w:t>
      </w:r>
      <w:proofErr w:type="spellEnd"/>
      <w:r w:rsidR="00C94A45">
        <w:rPr>
          <w:rFonts w:ascii="Times New Roman" w:hAnsi="Times New Roman" w:cs="Times New Roman"/>
          <w:i/>
          <w:iCs/>
          <w:sz w:val="24"/>
          <w:szCs w:val="24"/>
        </w:rPr>
        <w:t xml:space="preserve"> 13 </w:t>
      </w:r>
      <w:r w:rsidR="00C94A45">
        <w:rPr>
          <w:rFonts w:ascii="Times New Roman" w:hAnsi="Times New Roman" w:cs="Times New Roman"/>
          <w:sz w:val="24"/>
          <w:szCs w:val="24"/>
        </w:rPr>
        <w:t xml:space="preserve">(6), 1058-1080. </w:t>
      </w:r>
      <w:r w:rsidR="00C94A45" w:rsidRPr="00C94A45">
        <w:rPr>
          <w:rFonts w:ascii="Times New Roman" w:hAnsi="Times New Roman" w:cs="Times New Roman"/>
          <w:sz w:val="24"/>
          <w:szCs w:val="24"/>
        </w:rPr>
        <w:t>doi.org/10.1177/1750698018800740</w:t>
      </w:r>
    </w:p>
    <w:p w14:paraId="10DAB8E2" w14:textId="77777777" w:rsidR="003663D2" w:rsidRPr="00F17D9B" w:rsidRDefault="003663D2" w:rsidP="00F17D9B">
      <w:pPr>
        <w:pStyle w:val="Normlnweb"/>
        <w:shd w:val="clear" w:color="auto" w:fill="FFFFFF"/>
        <w:spacing w:before="0" w:beforeAutospacing="0" w:after="165" w:afterAutospacing="0"/>
        <w:rPr>
          <w:spacing w:val="5"/>
        </w:rPr>
      </w:pPr>
      <w:proofErr w:type="spellStart"/>
      <w:r w:rsidRPr="00F17D9B">
        <w:rPr>
          <w:spacing w:val="5"/>
        </w:rPr>
        <w:t>Mearsheimer</w:t>
      </w:r>
      <w:proofErr w:type="spellEnd"/>
      <w:r w:rsidRPr="00F17D9B">
        <w:rPr>
          <w:spacing w:val="5"/>
        </w:rPr>
        <w:t xml:space="preserve">, J. (1983). </w:t>
      </w:r>
      <w:proofErr w:type="spellStart"/>
      <w:r w:rsidRPr="00F17D9B">
        <w:rPr>
          <w:i/>
          <w:iCs/>
          <w:spacing w:val="5"/>
        </w:rPr>
        <w:t>Conventional</w:t>
      </w:r>
      <w:proofErr w:type="spellEnd"/>
      <w:r w:rsidRPr="00F17D9B">
        <w:rPr>
          <w:i/>
          <w:iCs/>
          <w:spacing w:val="5"/>
        </w:rPr>
        <w:t xml:space="preserve"> </w:t>
      </w:r>
      <w:proofErr w:type="spellStart"/>
      <w:r w:rsidRPr="00F17D9B">
        <w:rPr>
          <w:i/>
          <w:iCs/>
          <w:spacing w:val="5"/>
        </w:rPr>
        <w:t>Deterrence</w:t>
      </w:r>
      <w:proofErr w:type="spellEnd"/>
      <w:r w:rsidRPr="00F17D9B">
        <w:rPr>
          <w:spacing w:val="5"/>
        </w:rPr>
        <w:t xml:space="preserve">. New York: </w:t>
      </w:r>
      <w:proofErr w:type="spellStart"/>
      <w:r w:rsidRPr="00F17D9B">
        <w:rPr>
          <w:spacing w:val="5"/>
        </w:rPr>
        <w:t>Cornell</w:t>
      </w:r>
      <w:proofErr w:type="spellEnd"/>
      <w:r w:rsidRPr="00F17D9B">
        <w:rPr>
          <w:spacing w:val="5"/>
        </w:rPr>
        <w:t xml:space="preserve"> University </w:t>
      </w:r>
      <w:proofErr w:type="spellStart"/>
      <w:r w:rsidRPr="00F17D9B">
        <w:rPr>
          <w:spacing w:val="5"/>
        </w:rPr>
        <w:t>Press</w:t>
      </w:r>
      <w:proofErr w:type="spellEnd"/>
      <w:r w:rsidRPr="00F17D9B">
        <w:rPr>
          <w:spacing w:val="5"/>
        </w:rPr>
        <w:t>.</w:t>
      </w:r>
    </w:p>
    <w:p w14:paraId="31F380CE" w14:textId="77777777" w:rsidR="00373828" w:rsidRPr="00F17D9B" w:rsidRDefault="00373828" w:rsidP="00F17D9B">
      <w:pPr>
        <w:pStyle w:val="Normlnweb"/>
        <w:shd w:val="clear" w:color="auto" w:fill="FFFFFF"/>
        <w:spacing w:before="0" w:beforeAutospacing="0" w:after="165" w:afterAutospacing="0"/>
        <w:rPr>
          <w:shd w:val="clear" w:color="auto" w:fill="FFFFFF"/>
        </w:rPr>
      </w:pPr>
      <w:proofErr w:type="spellStart"/>
      <w:r w:rsidRPr="00F17D9B">
        <w:rPr>
          <w:spacing w:val="5"/>
        </w:rPr>
        <w:t>Mearsheimer</w:t>
      </w:r>
      <w:proofErr w:type="spellEnd"/>
      <w:r w:rsidRPr="00F17D9B">
        <w:rPr>
          <w:spacing w:val="5"/>
        </w:rPr>
        <w:t xml:space="preserve">, J. (2001). </w:t>
      </w:r>
      <w:proofErr w:type="spellStart"/>
      <w:r w:rsidRPr="00F17D9B">
        <w:rPr>
          <w:i/>
          <w:iCs/>
          <w:spacing w:val="5"/>
        </w:rPr>
        <w:t>The</w:t>
      </w:r>
      <w:proofErr w:type="spellEnd"/>
      <w:r w:rsidRPr="00F17D9B">
        <w:rPr>
          <w:i/>
          <w:iCs/>
          <w:spacing w:val="5"/>
        </w:rPr>
        <w:t xml:space="preserve"> </w:t>
      </w:r>
      <w:proofErr w:type="spellStart"/>
      <w:r w:rsidRPr="00F17D9B">
        <w:rPr>
          <w:i/>
          <w:iCs/>
          <w:spacing w:val="5"/>
        </w:rPr>
        <w:t>Tragedy</w:t>
      </w:r>
      <w:proofErr w:type="spellEnd"/>
      <w:r w:rsidRPr="00F17D9B">
        <w:rPr>
          <w:i/>
          <w:iCs/>
          <w:spacing w:val="5"/>
        </w:rPr>
        <w:t xml:space="preserve"> </w:t>
      </w:r>
      <w:proofErr w:type="spellStart"/>
      <w:r w:rsidRPr="00F17D9B">
        <w:rPr>
          <w:i/>
          <w:iCs/>
          <w:spacing w:val="5"/>
        </w:rPr>
        <w:t>of</w:t>
      </w:r>
      <w:proofErr w:type="spellEnd"/>
      <w:r w:rsidRPr="00F17D9B">
        <w:rPr>
          <w:i/>
          <w:iCs/>
          <w:spacing w:val="5"/>
        </w:rPr>
        <w:t xml:space="preserve"> Great </w:t>
      </w:r>
      <w:proofErr w:type="spellStart"/>
      <w:r w:rsidRPr="00F17D9B">
        <w:rPr>
          <w:i/>
          <w:iCs/>
          <w:spacing w:val="5"/>
        </w:rPr>
        <w:t>Power</w:t>
      </w:r>
      <w:proofErr w:type="spellEnd"/>
      <w:r w:rsidRPr="00F17D9B">
        <w:rPr>
          <w:i/>
          <w:iCs/>
          <w:spacing w:val="5"/>
        </w:rPr>
        <w:t xml:space="preserve"> </w:t>
      </w:r>
      <w:proofErr w:type="spellStart"/>
      <w:r w:rsidRPr="00F17D9B">
        <w:rPr>
          <w:i/>
          <w:iCs/>
          <w:spacing w:val="5"/>
        </w:rPr>
        <w:t>Politics</w:t>
      </w:r>
      <w:proofErr w:type="spellEnd"/>
      <w:r w:rsidRPr="00F17D9B">
        <w:rPr>
          <w:i/>
          <w:iCs/>
          <w:spacing w:val="5"/>
        </w:rPr>
        <w:t xml:space="preserve">. </w:t>
      </w:r>
      <w:r w:rsidRPr="00F17D9B">
        <w:rPr>
          <w:spacing w:val="5"/>
        </w:rPr>
        <w:t xml:space="preserve">New York: W. W. </w:t>
      </w:r>
      <w:proofErr w:type="spellStart"/>
      <w:r w:rsidRPr="00F17D9B">
        <w:rPr>
          <w:spacing w:val="5"/>
        </w:rPr>
        <w:t>Norton</w:t>
      </w:r>
      <w:proofErr w:type="spellEnd"/>
      <w:r w:rsidRPr="00F17D9B">
        <w:rPr>
          <w:spacing w:val="5"/>
        </w:rPr>
        <w:t xml:space="preserve"> </w:t>
      </w:r>
      <w:r w:rsidRPr="00F17D9B">
        <w:rPr>
          <w:shd w:val="clear" w:color="auto" w:fill="FFFFFF"/>
        </w:rPr>
        <w:t xml:space="preserve">&amp; </w:t>
      </w:r>
      <w:proofErr w:type="spellStart"/>
      <w:r w:rsidRPr="00F17D9B">
        <w:rPr>
          <w:shd w:val="clear" w:color="auto" w:fill="FFFFFF"/>
        </w:rPr>
        <w:t>Company</w:t>
      </w:r>
      <w:proofErr w:type="spellEnd"/>
      <w:r w:rsidRPr="00F17D9B">
        <w:rPr>
          <w:shd w:val="clear" w:color="auto" w:fill="FFFFFF"/>
        </w:rPr>
        <w:t>.</w:t>
      </w:r>
    </w:p>
    <w:p w14:paraId="65A13C58" w14:textId="2B8EF8F7" w:rsidR="00373828" w:rsidRDefault="00373828" w:rsidP="00F17D9B">
      <w:pPr>
        <w:pStyle w:val="Normlnweb"/>
        <w:shd w:val="clear" w:color="auto" w:fill="FFFFFF"/>
        <w:spacing w:before="0" w:beforeAutospacing="0" w:after="165" w:afterAutospacing="0"/>
        <w:rPr>
          <w:spacing w:val="5"/>
        </w:rPr>
      </w:pPr>
      <w:proofErr w:type="spellStart"/>
      <w:r w:rsidRPr="00F17D9B">
        <w:rPr>
          <w:spacing w:val="5"/>
        </w:rPr>
        <w:t>Mearsheimer</w:t>
      </w:r>
      <w:proofErr w:type="spellEnd"/>
      <w:r w:rsidRPr="00F17D9B">
        <w:rPr>
          <w:spacing w:val="5"/>
        </w:rPr>
        <w:t xml:space="preserve">, J. (2014). </w:t>
      </w:r>
      <w:proofErr w:type="spellStart"/>
      <w:r w:rsidRPr="00F17D9B">
        <w:rPr>
          <w:spacing w:val="5"/>
        </w:rPr>
        <w:t>Why</w:t>
      </w:r>
      <w:proofErr w:type="spellEnd"/>
      <w:r w:rsidRPr="00F17D9B">
        <w:rPr>
          <w:spacing w:val="5"/>
        </w:rPr>
        <w:t xml:space="preserve"> </w:t>
      </w:r>
      <w:proofErr w:type="spellStart"/>
      <w:r w:rsidRPr="00F17D9B">
        <w:rPr>
          <w:spacing w:val="5"/>
        </w:rPr>
        <w:t>the</w:t>
      </w:r>
      <w:proofErr w:type="spellEnd"/>
      <w:r w:rsidRPr="00F17D9B">
        <w:rPr>
          <w:spacing w:val="5"/>
        </w:rPr>
        <w:t xml:space="preserve"> </w:t>
      </w:r>
      <w:proofErr w:type="spellStart"/>
      <w:r w:rsidRPr="00F17D9B">
        <w:rPr>
          <w:spacing w:val="5"/>
        </w:rPr>
        <w:t>Ukraine</w:t>
      </w:r>
      <w:proofErr w:type="spellEnd"/>
      <w:r w:rsidRPr="00F17D9B">
        <w:rPr>
          <w:spacing w:val="5"/>
        </w:rPr>
        <w:t xml:space="preserve"> </w:t>
      </w:r>
      <w:proofErr w:type="spellStart"/>
      <w:r w:rsidRPr="00F17D9B">
        <w:rPr>
          <w:spacing w:val="5"/>
        </w:rPr>
        <w:t>Crisis</w:t>
      </w:r>
      <w:proofErr w:type="spellEnd"/>
      <w:r w:rsidRPr="00F17D9B">
        <w:rPr>
          <w:spacing w:val="5"/>
        </w:rPr>
        <w:t xml:space="preserve"> </w:t>
      </w:r>
      <w:proofErr w:type="spellStart"/>
      <w:r w:rsidRPr="00F17D9B">
        <w:rPr>
          <w:spacing w:val="5"/>
        </w:rPr>
        <w:t>is</w:t>
      </w:r>
      <w:proofErr w:type="spellEnd"/>
      <w:r w:rsidRPr="00F17D9B">
        <w:rPr>
          <w:spacing w:val="5"/>
        </w:rPr>
        <w:t xml:space="preserve"> </w:t>
      </w:r>
      <w:proofErr w:type="spellStart"/>
      <w:r w:rsidRPr="00F17D9B">
        <w:rPr>
          <w:spacing w:val="5"/>
        </w:rPr>
        <w:t>the</w:t>
      </w:r>
      <w:proofErr w:type="spellEnd"/>
      <w:r w:rsidRPr="00F17D9B">
        <w:rPr>
          <w:spacing w:val="5"/>
        </w:rPr>
        <w:t xml:space="preserve"> </w:t>
      </w:r>
      <w:proofErr w:type="spellStart"/>
      <w:r w:rsidRPr="00F17D9B">
        <w:rPr>
          <w:spacing w:val="5"/>
        </w:rPr>
        <w:t>West’s</w:t>
      </w:r>
      <w:proofErr w:type="spellEnd"/>
      <w:r w:rsidRPr="00F17D9B">
        <w:rPr>
          <w:spacing w:val="5"/>
        </w:rPr>
        <w:t xml:space="preserve"> </w:t>
      </w:r>
      <w:proofErr w:type="spellStart"/>
      <w:r w:rsidRPr="00F17D9B">
        <w:rPr>
          <w:spacing w:val="5"/>
        </w:rPr>
        <w:t>Fault</w:t>
      </w:r>
      <w:proofErr w:type="spellEnd"/>
      <w:r w:rsidRPr="00F17D9B">
        <w:rPr>
          <w:spacing w:val="5"/>
        </w:rPr>
        <w:t xml:space="preserve">: </w:t>
      </w:r>
      <w:proofErr w:type="spellStart"/>
      <w:r w:rsidRPr="00F17D9B">
        <w:rPr>
          <w:spacing w:val="5"/>
        </w:rPr>
        <w:t>The</w:t>
      </w:r>
      <w:proofErr w:type="spellEnd"/>
      <w:r w:rsidRPr="00F17D9B">
        <w:rPr>
          <w:spacing w:val="5"/>
        </w:rPr>
        <w:t xml:space="preserve"> </w:t>
      </w:r>
      <w:proofErr w:type="spellStart"/>
      <w:r w:rsidRPr="00F17D9B">
        <w:rPr>
          <w:spacing w:val="5"/>
        </w:rPr>
        <w:t>Liberal</w:t>
      </w:r>
      <w:proofErr w:type="spellEnd"/>
      <w:r w:rsidRPr="00F17D9B">
        <w:rPr>
          <w:spacing w:val="5"/>
        </w:rPr>
        <w:t xml:space="preserve"> </w:t>
      </w:r>
      <w:proofErr w:type="spellStart"/>
      <w:r w:rsidRPr="00F17D9B">
        <w:rPr>
          <w:spacing w:val="5"/>
        </w:rPr>
        <w:t>Delusions</w:t>
      </w:r>
      <w:proofErr w:type="spellEnd"/>
      <w:r w:rsidRPr="00F17D9B">
        <w:rPr>
          <w:spacing w:val="5"/>
        </w:rPr>
        <w:t xml:space="preserve"> </w:t>
      </w:r>
      <w:proofErr w:type="spellStart"/>
      <w:r w:rsidRPr="00F17D9B">
        <w:rPr>
          <w:spacing w:val="5"/>
        </w:rPr>
        <w:t>That</w:t>
      </w:r>
      <w:proofErr w:type="spellEnd"/>
      <w:r w:rsidRPr="00F17D9B">
        <w:rPr>
          <w:spacing w:val="5"/>
        </w:rPr>
        <w:t xml:space="preserve"> </w:t>
      </w:r>
      <w:proofErr w:type="spellStart"/>
      <w:r w:rsidRPr="00F17D9B">
        <w:rPr>
          <w:spacing w:val="5"/>
        </w:rPr>
        <w:t>Provoked</w:t>
      </w:r>
      <w:proofErr w:type="spellEnd"/>
      <w:r w:rsidRPr="00F17D9B">
        <w:rPr>
          <w:spacing w:val="5"/>
        </w:rPr>
        <w:t xml:space="preserve"> Putin. </w:t>
      </w:r>
      <w:proofErr w:type="spellStart"/>
      <w:r w:rsidRPr="00F17D9B">
        <w:rPr>
          <w:i/>
          <w:iCs/>
          <w:spacing w:val="5"/>
        </w:rPr>
        <w:t>Foreign</w:t>
      </w:r>
      <w:proofErr w:type="spellEnd"/>
      <w:r w:rsidRPr="00F17D9B">
        <w:rPr>
          <w:i/>
          <w:iCs/>
          <w:spacing w:val="5"/>
        </w:rPr>
        <w:t xml:space="preserve"> </w:t>
      </w:r>
      <w:proofErr w:type="spellStart"/>
      <w:r w:rsidRPr="00F17D9B">
        <w:rPr>
          <w:i/>
          <w:iCs/>
          <w:spacing w:val="5"/>
        </w:rPr>
        <w:t>Affairs</w:t>
      </w:r>
      <w:proofErr w:type="spellEnd"/>
      <w:r w:rsidRPr="00F17D9B">
        <w:rPr>
          <w:i/>
          <w:iCs/>
          <w:spacing w:val="5"/>
        </w:rPr>
        <w:t xml:space="preserve"> 93 </w:t>
      </w:r>
      <w:r w:rsidRPr="00F17D9B">
        <w:rPr>
          <w:spacing w:val="5"/>
        </w:rPr>
        <w:t>(5), 77-89. Dostupné z: https://www.jstor.org/stable/24483306</w:t>
      </w:r>
    </w:p>
    <w:p w14:paraId="26F1F69F" w14:textId="3EC23367" w:rsidR="008E7A2F" w:rsidRDefault="008E7A2F" w:rsidP="008E7A2F">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Mearsheimer</w:t>
      </w:r>
      <w:proofErr w:type="spellEnd"/>
      <w:r w:rsidRPr="00F17D9B">
        <w:rPr>
          <w:rFonts w:ascii="Times New Roman" w:hAnsi="Times New Roman" w:cs="Times New Roman"/>
          <w:sz w:val="24"/>
          <w:szCs w:val="24"/>
        </w:rPr>
        <w:t xml:space="preserve">, </w:t>
      </w:r>
      <w:r>
        <w:rPr>
          <w:rFonts w:ascii="Times New Roman" w:hAnsi="Times New Roman" w:cs="Times New Roman"/>
          <w:sz w:val="24"/>
          <w:szCs w:val="24"/>
        </w:rPr>
        <w:t>J</w:t>
      </w:r>
      <w:r w:rsidRPr="00F17D9B">
        <w:rPr>
          <w:rFonts w:ascii="Times New Roman" w:hAnsi="Times New Roman" w:cs="Times New Roman"/>
          <w:sz w:val="24"/>
          <w:szCs w:val="24"/>
        </w:rPr>
        <w:t xml:space="preserve">, (2015, </w:t>
      </w:r>
      <w:r>
        <w:rPr>
          <w:rFonts w:ascii="Times New Roman" w:hAnsi="Times New Roman" w:cs="Times New Roman"/>
          <w:sz w:val="24"/>
          <w:szCs w:val="24"/>
        </w:rPr>
        <w:t>25</w:t>
      </w:r>
      <w:r w:rsidRPr="00F17D9B">
        <w:rPr>
          <w:rFonts w:ascii="Times New Roman" w:hAnsi="Times New Roman" w:cs="Times New Roman"/>
          <w:sz w:val="24"/>
          <w:szCs w:val="24"/>
        </w:rPr>
        <w:t xml:space="preserve">. </w:t>
      </w:r>
      <w:r>
        <w:rPr>
          <w:rFonts w:ascii="Times New Roman" w:hAnsi="Times New Roman" w:cs="Times New Roman"/>
          <w:sz w:val="24"/>
          <w:szCs w:val="24"/>
        </w:rPr>
        <w:t>září</w:t>
      </w:r>
      <w:r w:rsidRPr="00F17D9B">
        <w:rPr>
          <w:rFonts w:ascii="Times New Roman" w:hAnsi="Times New Roman" w:cs="Times New Roman"/>
          <w:sz w:val="24"/>
          <w:szCs w:val="24"/>
        </w:rPr>
        <w:t xml:space="preserve">). </w:t>
      </w:r>
      <w:proofErr w:type="spellStart"/>
      <w:r w:rsidRPr="008E7A2F">
        <w:rPr>
          <w:rFonts w:ascii="Times New Roman" w:hAnsi="Times New Roman" w:cs="Times New Roman"/>
          <w:i/>
          <w:iCs/>
          <w:sz w:val="24"/>
          <w:szCs w:val="24"/>
        </w:rPr>
        <w:t>Why</w:t>
      </w:r>
      <w:proofErr w:type="spellEnd"/>
      <w:r w:rsidRPr="008E7A2F">
        <w:rPr>
          <w:rFonts w:ascii="Times New Roman" w:hAnsi="Times New Roman" w:cs="Times New Roman"/>
          <w:i/>
          <w:iCs/>
          <w:sz w:val="24"/>
          <w:szCs w:val="24"/>
        </w:rPr>
        <w:t xml:space="preserve"> </w:t>
      </w:r>
      <w:proofErr w:type="spellStart"/>
      <w:r w:rsidRPr="008E7A2F">
        <w:rPr>
          <w:rFonts w:ascii="Times New Roman" w:hAnsi="Times New Roman" w:cs="Times New Roman"/>
          <w:i/>
          <w:iCs/>
          <w:sz w:val="24"/>
          <w:szCs w:val="24"/>
        </w:rPr>
        <w:t>is</w:t>
      </w:r>
      <w:proofErr w:type="spellEnd"/>
      <w:r w:rsidRPr="008E7A2F">
        <w:rPr>
          <w:rFonts w:ascii="Times New Roman" w:hAnsi="Times New Roman" w:cs="Times New Roman"/>
          <w:i/>
          <w:iCs/>
          <w:sz w:val="24"/>
          <w:szCs w:val="24"/>
        </w:rPr>
        <w:t xml:space="preserve"> </w:t>
      </w:r>
      <w:proofErr w:type="spellStart"/>
      <w:r w:rsidRPr="008E7A2F">
        <w:rPr>
          <w:rFonts w:ascii="Times New Roman" w:hAnsi="Times New Roman" w:cs="Times New Roman"/>
          <w:i/>
          <w:iCs/>
          <w:sz w:val="24"/>
          <w:szCs w:val="24"/>
        </w:rPr>
        <w:t>Ukraine</w:t>
      </w:r>
      <w:proofErr w:type="spellEnd"/>
      <w:r w:rsidRPr="008E7A2F">
        <w:rPr>
          <w:rFonts w:ascii="Times New Roman" w:hAnsi="Times New Roman" w:cs="Times New Roman"/>
          <w:i/>
          <w:iCs/>
          <w:sz w:val="24"/>
          <w:szCs w:val="24"/>
        </w:rPr>
        <w:t xml:space="preserve"> </w:t>
      </w:r>
      <w:proofErr w:type="spellStart"/>
      <w:r w:rsidRPr="008E7A2F">
        <w:rPr>
          <w:rFonts w:ascii="Times New Roman" w:hAnsi="Times New Roman" w:cs="Times New Roman"/>
          <w:i/>
          <w:iCs/>
          <w:sz w:val="24"/>
          <w:szCs w:val="24"/>
        </w:rPr>
        <w:t>the</w:t>
      </w:r>
      <w:proofErr w:type="spellEnd"/>
      <w:r w:rsidRPr="008E7A2F">
        <w:rPr>
          <w:rFonts w:ascii="Times New Roman" w:hAnsi="Times New Roman" w:cs="Times New Roman"/>
          <w:i/>
          <w:iCs/>
          <w:sz w:val="24"/>
          <w:szCs w:val="24"/>
        </w:rPr>
        <w:t xml:space="preserve"> </w:t>
      </w:r>
      <w:proofErr w:type="spellStart"/>
      <w:r w:rsidRPr="008E7A2F">
        <w:rPr>
          <w:rFonts w:ascii="Times New Roman" w:hAnsi="Times New Roman" w:cs="Times New Roman"/>
          <w:i/>
          <w:iCs/>
          <w:sz w:val="24"/>
          <w:szCs w:val="24"/>
        </w:rPr>
        <w:t>West‘s</w:t>
      </w:r>
      <w:proofErr w:type="spellEnd"/>
      <w:r w:rsidRPr="008E7A2F">
        <w:rPr>
          <w:rFonts w:ascii="Times New Roman" w:hAnsi="Times New Roman" w:cs="Times New Roman"/>
          <w:i/>
          <w:iCs/>
          <w:sz w:val="24"/>
          <w:szCs w:val="24"/>
        </w:rPr>
        <w:t xml:space="preserve"> </w:t>
      </w:r>
      <w:proofErr w:type="spellStart"/>
      <w:r w:rsidRPr="008E7A2F">
        <w:rPr>
          <w:rFonts w:ascii="Times New Roman" w:hAnsi="Times New Roman" w:cs="Times New Roman"/>
          <w:i/>
          <w:iCs/>
          <w:sz w:val="24"/>
          <w:szCs w:val="24"/>
        </w:rPr>
        <w:t>fault</w:t>
      </w:r>
      <w:proofErr w:type="spellEnd"/>
      <w:r w:rsidRPr="008E7A2F">
        <w:rPr>
          <w:rFonts w:ascii="Times New Roman" w:hAnsi="Times New Roman" w:cs="Times New Roman"/>
          <w:i/>
          <w:iCs/>
          <w:sz w:val="24"/>
          <w:szCs w:val="24"/>
        </w:rPr>
        <w:t xml:space="preserve"> </w:t>
      </w:r>
      <w:proofErr w:type="spellStart"/>
      <w:r w:rsidRPr="008E7A2F">
        <w:rPr>
          <w:rFonts w:ascii="Times New Roman" w:hAnsi="Times New Roman" w:cs="Times New Roman"/>
          <w:i/>
          <w:iCs/>
          <w:sz w:val="24"/>
          <w:szCs w:val="24"/>
        </w:rPr>
        <w:t>featuring</w:t>
      </w:r>
      <w:proofErr w:type="spellEnd"/>
      <w:r w:rsidRPr="008E7A2F">
        <w:rPr>
          <w:rFonts w:ascii="Times New Roman" w:hAnsi="Times New Roman" w:cs="Times New Roman"/>
          <w:i/>
          <w:iCs/>
          <w:sz w:val="24"/>
          <w:szCs w:val="24"/>
        </w:rPr>
        <w:t xml:space="preserve"> John </w:t>
      </w:r>
      <w:proofErr w:type="spellStart"/>
      <w:r w:rsidRPr="008E7A2F">
        <w:rPr>
          <w:rFonts w:ascii="Times New Roman" w:hAnsi="Times New Roman" w:cs="Times New Roman"/>
          <w:i/>
          <w:iCs/>
          <w:sz w:val="24"/>
          <w:szCs w:val="24"/>
        </w:rPr>
        <w:t>Mearsheimer</w:t>
      </w:r>
      <w:proofErr w:type="spellEnd"/>
      <w:r>
        <w:rPr>
          <w:rFonts w:ascii="Times New Roman" w:hAnsi="Times New Roman" w:cs="Times New Roman"/>
          <w:sz w:val="24"/>
          <w:szCs w:val="24"/>
        </w:rPr>
        <w:t xml:space="preserve"> </w:t>
      </w:r>
      <w:r w:rsidRPr="00F17D9B">
        <w:rPr>
          <w:rFonts w:ascii="Times New Roman" w:hAnsi="Times New Roman" w:cs="Times New Roman"/>
          <w:sz w:val="24"/>
          <w:szCs w:val="24"/>
        </w:rPr>
        <w:t xml:space="preserve">[videosoubor]. Dostupné z </w:t>
      </w:r>
      <w:r w:rsidRPr="008E7A2F">
        <w:rPr>
          <w:rFonts w:ascii="Times New Roman" w:hAnsi="Times New Roman" w:cs="Times New Roman"/>
          <w:sz w:val="24"/>
          <w:szCs w:val="24"/>
        </w:rPr>
        <w:t>https://www.youtube.com/watch?v=JrMiSQAGOS4</w:t>
      </w:r>
    </w:p>
    <w:p w14:paraId="3B3ACA43" w14:textId="4F3016D2" w:rsidR="00165C94" w:rsidRPr="00165C94" w:rsidRDefault="00165C94" w:rsidP="008E7A2F">
      <w:pPr>
        <w:spacing w:line="24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Miller, P. D. (2014, 7. březen). </w:t>
      </w:r>
      <w:r>
        <w:rPr>
          <w:rFonts w:ascii="Times New Roman" w:hAnsi="Times New Roman" w:cs="Times New Roman"/>
          <w:i/>
          <w:iCs/>
          <w:spacing w:val="5"/>
          <w:sz w:val="24"/>
          <w:szCs w:val="24"/>
        </w:rPr>
        <w:t xml:space="preserve">I </w:t>
      </w:r>
      <w:proofErr w:type="spellStart"/>
      <w:r>
        <w:rPr>
          <w:rFonts w:ascii="Times New Roman" w:hAnsi="Times New Roman" w:cs="Times New Roman"/>
          <w:i/>
          <w:iCs/>
          <w:spacing w:val="5"/>
          <w:sz w:val="24"/>
          <w:szCs w:val="24"/>
        </w:rPr>
        <w:t>Predicted</w:t>
      </w:r>
      <w:proofErr w:type="spellEnd"/>
      <w:r>
        <w:rPr>
          <w:rFonts w:ascii="Times New Roman" w:hAnsi="Times New Roman" w:cs="Times New Roman"/>
          <w:i/>
          <w:iCs/>
          <w:spacing w:val="5"/>
          <w:sz w:val="24"/>
          <w:szCs w:val="24"/>
        </w:rPr>
        <w:t xml:space="preserve"> </w:t>
      </w:r>
      <w:proofErr w:type="spellStart"/>
      <w:r>
        <w:rPr>
          <w:rFonts w:ascii="Times New Roman" w:hAnsi="Times New Roman" w:cs="Times New Roman"/>
          <w:i/>
          <w:iCs/>
          <w:spacing w:val="5"/>
          <w:sz w:val="24"/>
          <w:szCs w:val="24"/>
        </w:rPr>
        <w:t>Russia’s</w:t>
      </w:r>
      <w:proofErr w:type="spellEnd"/>
      <w:r>
        <w:rPr>
          <w:rFonts w:ascii="Times New Roman" w:hAnsi="Times New Roman" w:cs="Times New Roman"/>
          <w:i/>
          <w:iCs/>
          <w:spacing w:val="5"/>
          <w:sz w:val="24"/>
          <w:szCs w:val="24"/>
        </w:rPr>
        <w:t xml:space="preserve"> </w:t>
      </w:r>
      <w:proofErr w:type="spellStart"/>
      <w:r>
        <w:rPr>
          <w:rFonts w:ascii="Times New Roman" w:hAnsi="Times New Roman" w:cs="Times New Roman"/>
          <w:i/>
          <w:iCs/>
          <w:spacing w:val="5"/>
          <w:sz w:val="24"/>
          <w:szCs w:val="24"/>
        </w:rPr>
        <w:t>Invasion</w:t>
      </w:r>
      <w:proofErr w:type="spellEnd"/>
      <w:r>
        <w:rPr>
          <w:rFonts w:ascii="Times New Roman" w:hAnsi="Times New Roman" w:cs="Times New Roman"/>
          <w:i/>
          <w:iCs/>
          <w:spacing w:val="5"/>
          <w:sz w:val="24"/>
          <w:szCs w:val="24"/>
        </w:rPr>
        <w:t xml:space="preserve"> </w:t>
      </w:r>
      <w:proofErr w:type="spellStart"/>
      <w:r>
        <w:rPr>
          <w:rFonts w:ascii="Times New Roman" w:hAnsi="Times New Roman" w:cs="Times New Roman"/>
          <w:i/>
          <w:iCs/>
          <w:spacing w:val="5"/>
          <w:sz w:val="24"/>
          <w:szCs w:val="24"/>
        </w:rPr>
        <w:t>of</w:t>
      </w:r>
      <w:proofErr w:type="spellEnd"/>
      <w:r>
        <w:rPr>
          <w:rFonts w:ascii="Times New Roman" w:hAnsi="Times New Roman" w:cs="Times New Roman"/>
          <w:i/>
          <w:iCs/>
          <w:spacing w:val="5"/>
          <w:sz w:val="24"/>
          <w:szCs w:val="24"/>
        </w:rPr>
        <w:t xml:space="preserve"> </w:t>
      </w:r>
      <w:proofErr w:type="spellStart"/>
      <w:r>
        <w:rPr>
          <w:rFonts w:ascii="Times New Roman" w:hAnsi="Times New Roman" w:cs="Times New Roman"/>
          <w:i/>
          <w:iCs/>
          <w:spacing w:val="5"/>
          <w:sz w:val="24"/>
          <w:szCs w:val="24"/>
        </w:rPr>
        <w:t>Ukraine</w:t>
      </w:r>
      <w:proofErr w:type="spellEnd"/>
      <w:r>
        <w:rPr>
          <w:rFonts w:ascii="Times New Roman" w:hAnsi="Times New Roman" w:cs="Times New Roman"/>
          <w:i/>
          <w:iCs/>
          <w:spacing w:val="5"/>
          <w:sz w:val="24"/>
          <w:szCs w:val="24"/>
        </w:rPr>
        <w:t xml:space="preserve">. </w:t>
      </w:r>
      <w:r>
        <w:rPr>
          <w:rFonts w:ascii="Times New Roman" w:hAnsi="Times New Roman" w:cs="Times New Roman"/>
          <w:spacing w:val="5"/>
          <w:sz w:val="24"/>
          <w:szCs w:val="24"/>
        </w:rPr>
        <w:t xml:space="preserve">Dostupné z </w:t>
      </w:r>
      <w:r w:rsidRPr="00165C94">
        <w:rPr>
          <w:rFonts w:ascii="Times New Roman" w:hAnsi="Times New Roman" w:cs="Times New Roman"/>
          <w:spacing w:val="5"/>
          <w:sz w:val="24"/>
          <w:szCs w:val="24"/>
        </w:rPr>
        <w:t>https://foreignpolicy.com/2014/03/07/i-predicted-russias-invasion-of-ukraine/</w:t>
      </w:r>
    </w:p>
    <w:p w14:paraId="7D360DD4" w14:textId="31EE4BB3" w:rsidR="00396E77" w:rsidRPr="00396E77" w:rsidRDefault="00396E77" w:rsidP="00F17D9B">
      <w:pPr>
        <w:pStyle w:val="Normlnweb"/>
        <w:shd w:val="clear" w:color="auto" w:fill="FFFFFF"/>
        <w:spacing w:before="0" w:beforeAutospacing="0" w:after="165" w:afterAutospacing="0"/>
        <w:rPr>
          <w:spacing w:val="5"/>
        </w:rPr>
      </w:pPr>
      <w:proofErr w:type="spellStart"/>
      <w:r>
        <w:rPr>
          <w:spacing w:val="5"/>
        </w:rPr>
        <w:t>Monaghan</w:t>
      </w:r>
      <w:proofErr w:type="spellEnd"/>
      <w:r>
        <w:rPr>
          <w:spacing w:val="5"/>
        </w:rPr>
        <w:t xml:space="preserve">, A. (2020). </w:t>
      </w:r>
      <w:proofErr w:type="spellStart"/>
      <w:r>
        <w:rPr>
          <w:spacing w:val="5"/>
        </w:rPr>
        <w:t>Understanding</w:t>
      </w:r>
      <w:proofErr w:type="spellEnd"/>
      <w:r>
        <w:rPr>
          <w:spacing w:val="5"/>
        </w:rPr>
        <w:t xml:space="preserve"> </w:t>
      </w:r>
      <w:proofErr w:type="spellStart"/>
      <w:r>
        <w:rPr>
          <w:spacing w:val="5"/>
        </w:rPr>
        <w:t>Russia</w:t>
      </w:r>
      <w:r w:rsidRPr="00F17D9B">
        <w:rPr>
          <w:spacing w:val="5"/>
        </w:rPr>
        <w:t>’s</w:t>
      </w:r>
      <w:proofErr w:type="spellEnd"/>
      <w:r>
        <w:rPr>
          <w:spacing w:val="5"/>
        </w:rPr>
        <w:t xml:space="preserve"> </w:t>
      </w:r>
      <w:proofErr w:type="spellStart"/>
      <w:r>
        <w:rPr>
          <w:spacing w:val="5"/>
        </w:rPr>
        <w:t>Measures</w:t>
      </w:r>
      <w:proofErr w:type="spellEnd"/>
      <w:r>
        <w:rPr>
          <w:spacing w:val="5"/>
        </w:rPr>
        <w:t xml:space="preserve"> </w:t>
      </w:r>
      <w:proofErr w:type="spellStart"/>
      <w:r>
        <w:rPr>
          <w:spacing w:val="5"/>
        </w:rPr>
        <w:t>of</w:t>
      </w:r>
      <w:proofErr w:type="spellEnd"/>
      <w:r>
        <w:rPr>
          <w:spacing w:val="5"/>
        </w:rPr>
        <w:t xml:space="preserve"> </w:t>
      </w:r>
      <w:proofErr w:type="spellStart"/>
      <w:r>
        <w:rPr>
          <w:spacing w:val="5"/>
        </w:rPr>
        <w:t>War</w:t>
      </w:r>
      <w:proofErr w:type="spellEnd"/>
      <w:r>
        <w:rPr>
          <w:spacing w:val="5"/>
        </w:rPr>
        <w:t xml:space="preserve">. </w:t>
      </w:r>
      <w:proofErr w:type="spellStart"/>
      <w:r>
        <w:rPr>
          <w:i/>
          <w:iCs/>
          <w:spacing w:val="5"/>
        </w:rPr>
        <w:t>Russian</w:t>
      </w:r>
      <w:proofErr w:type="spellEnd"/>
      <w:r>
        <w:rPr>
          <w:i/>
          <w:iCs/>
          <w:spacing w:val="5"/>
        </w:rPr>
        <w:t xml:space="preserve"> </w:t>
      </w:r>
      <w:proofErr w:type="spellStart"/>
      <w:r>
        <w:rPr>
          <w:i/>
          <w:iCs/>
          <w:spacing w:val="5"/>
        </w:rPr>
        <w:t>analytical</w:t>
      </w:r>
      <w:proofErr w:type="spellEnd"/>
      <w:r>
        <w:rPr>
          <w:i/>
          <w:iCs/>
          <w:spacing w:val="5"/>
        </w:rPr>
        <w:t xml:space="preserve"> digest 259 </w:t>
      </w:r>
      <w:r>
        <w:rPr>
          <w:spacing w:val="5"/>
        </w:rPr>
        <w:t xml:space="preserve">(30), 3-5. </w:t>
      </w:r>
      <w:r w:rsidR="002F68C9">
        <w:rPr>
          <w:spacing w:val="5"/>
        </w:rPr>
        <w:t>doi.org/</w:t>
      </w:r>
      <w:r w:rsidR="002F68C9">
        <w:t>10.3929/ethz-b-000454007</w:t>
      </w:r>
    </w:p>
    <w:p w14:paraId="7594F02E" w14:textId="71CFD547" w:rsidR="003663D2" w:rsidRPr="00F17D9B" w:rsidRDefault="003663D2" w:rsidP="00F17D9B">
      <w:pPr>
        <w:pStyle w:val="Normlnweb"/>
        <w:shd w:val="clear" w:color="auto" w:fill="FFFFFF"/>
        <w:spacing w:before="0" w:beforeAutospacing="0" w:after="165" w:afterAutospacing="0"/>
        <w:rPr>
          <w:spacing w:val="5"/>
        </w:rPr>
      </w:pPr>
      <w:proofErr w:type="spellStart"/>
      <w:r w:rsidRPr="00F17D9B">
        <w:rPr>
          <w:spacing w:val="5"/>
        </w:rPr>
        <w:t>Motyl</w:t>
      </w:r>
      <w:proofErr w:type="spellEnd"/>
      <w:r w:rsidRPr="00F17D9B">
        <w:rPr>
          <w:spacing w:val="5"/>
        </w:rPr>
        <w:t xml:space="preserve">, A. (2010). </w:t>
      </w:r>
      <w:proofErr w:type="spellStart"/>
      <w:r w:rsidRPr="00F17D9B">
        <w:rPr>
          <w:spacing w:val="5"/>
        </w:rPr>
        <w:t>Ukrainian</w:t>
      </w:r>
      <w:proofErr w:type="spellEnd"/>
      <w:r w:rsidRPr="00F17D9B">
        <w:rPr>
          <w:spacing w:val="5"/>
        </w:rPr>
        <w:t xml:space="preserve"> Blues: </w:t>
      </w:r>
      <w:proofErr w:type="spellStart"/>
      <w:r w:rsidRPr="00F17D9B">
        <w:rPr>
          <w:spacing w:val="5"/>
        </w:rPr>
        <w:t>Yanukovych’s</w:t>
      </w:r>
      <w:proofErr w:type="spellEnd"/>
      <w:r w:rsidRPr="00F17D9B">
        <w:rPr>
          <w:spacing w:val="5"/>
        </w:rPr>
        <w:t xml:space="preserve"> </w:t>
      </w:r>
      <w:proofErr w:type="spellStart"/>
      <w:r w:rsidRPr="00F17D9B">
        <w:rPr>
          <w:spacing w:val="5"/>
        </w:rPr>
        <w:t>Rise</w:t>
      </w:r>
      <w:proofErr w:type="spellEnd"/>
      <w:r w:rsidRPr="00F17D9B">
        <w:rPr>
          <w:spacing w:val="5"/>
        </w:rPr>
        <w:t xml:space="preserve">, </w:t>
      </w:r>
      <w:proofErr w:type="spellStart"/>
      <w:r w:rsidRPr="00F17D9B">
        <w:rPr>
          <w:spacing w:val="5"/>
        </w:rPr>
        <w:t>Democracy’s</w:t>
      </w:r>
      <w:proofErr w:type="spellEnd"/>
      <w:r w:rsidRPr="00F17D9B">
        <w:rPr>
          <w:spacing w:val="5"/>
        </w:rPr>
        <w:t xml:space="preserve"> </w:t>
      </w:r>
      <w:proofErr w:type="spellStart"/>
      <w:r w:rsidRPr="00F17D9B">
        <w:rPr>
          <w:spacing w:val="5"/>
        </w:rPr>
        <w:t>Fall</w:t>
      </w:r>
      <w:proofErr w:type="spellEnd"/>
      <w:r w:rsidRPr="00F17D9B">
        <w:rPr>
          <w:spacing w:val="5"/>
        </w:rPr>
        <w:t xml:space="preserve">. </w:t>
      </w:r>
      <w:proofErr w:type="spellStart"/>
      <w:r w:rsidRPr="00F17D9B">
        <w:rPr>
          <w:i/>
          <w:iCs/>
          <w:spacing w:val="5"/>
        </w:rPr>
        <w:t>Foreign</w:t>
      </w:r>
      <w:proofErr w:type="spellEnd"/>
      <w:r w:rsidRPr="00F17D9B">
        <w:rPr>
          <w:i/>
          <w:iCs/>
          <w:spacing w:val="5"/>
        </w:rPr>
        <w:t xml:space="preserve"> </w:t>
      </w:r>
      <w:proofErr w:type="spellStart"/>
      <w:r w:rsidRPr="00F17D9B">
        <w:rPr>
          <w:i/>
          <w:iCs/>
          <w:spacing w:val="5"/>
        </w:rPr>
        <w:t>Affairs</w:t>
      </w:r>
      <w:proofErr w:type="spellEnd"/>
      <w:r w:rsidRPr="00F17D9B">
        <w:rPr>
          <w:i/>
          <w:iCs/>
          <w:spacing w:val="5"/>
        </w:rPr>
        <w:t xml:space="preserve"> 89 </w:t>
      </w:r>
      <w:r w:rsidRPr="00F17D9B">
        <w:rPr>
          <w:spacing w:val="5"/>
        </w:rPr>
        <w:t>(4), 125-136. Dostupné z: https://www.jstor.org/stable/25680985</w:t>
      </w:r>
    </w:p>
    <w:p w14:paraId="4D35FACE" w14:textId="38DEE30D" w:rsidR="00D17BAE" w:rsidRDefault="00D17BAE" w:rsidP="00F17D9B">
      <w:pPr>
        <w:pStyle w:val="Normlnweb"/>
        <w:shd w:val="clear" w:color="auto" w:fill="FFFFFF"/>
        <w:spacing w:before="0" w:beforeAutospacing="0" w:after="165" w:afterAutospacing="0"/>
      </w:pPr>
      <w:proofErr w:type="spellStart"/>
      <w:r w:rsidRPr="00F17D9B">
        <w:rPr>
          <w:spacing w:val="5"/>
        </w:rPr>
        <w:t>Motyl</w:t>
      </w:r>
      <w:proofErr w:type="spellEnd"/>
      <w:r w:rsidRPr="00F17D9B">
        <w:rPr>
          <w:spacing w:val="5"/>
        </w:rPr>
        <w:t xml:space="preserve">, A. (2014). PUTIN’S ZUGZWANG: </w:t>
      </w:r>
      <w:proofErr w:type="spellStart"/>
      <w:r w:rsidRPr="00F17D9B">
        <w:rPr>
          <w:spacing w:val="5"/>
        </w:rPr>
        <w:t>The</w:t>
      </w:r>
      <w:proofErr w:type="spellEnd"/>
      <w:r w:rsidRPr="00F17D9B">
        <w:rPr>
          <w:spacing w:val="5"/>
        </w:rPr>
        <w:t xml:space="preserve"> </w:t>
      </w:r>
      <w:proofErr w:type="spellStart"/>
      <w:r w:rsidRPr="00F17D9B">
        <w:rPr>
          <w:spacing w:val="5"/>
        </w:rPr>
        <w:t>Russia-Ukraine</w:t>
      </w:r>
      <w:proofErr w:type="spellEnd"/>
      <w:r w:rsidRPr="00F17D9B">
        <w:rPr>
          <w:spacing w:val="5"/>
        </w:rPr>
        <w:t xml:space="preserve"> </w:t>
      </w:r>
      <w:proofErr w:type="spellStart"/>
      <w:r w:rsidRPr="00F17D9B">
        <w:rPr>
          <w:spacing w:val="5"/>
        </w:rPr>
        <w:t>Standoff</w:t>
      </w:r>
      <w:proofErr w:type="spellEnd"/>
      <w:r w:rsidRPr="00F17D9B">
        <w:rPr>
          <w:spacing w:val="5"/>
        </w:rPr>
        <w:t xml:space="preserve">. </w:t>
      </w:r>
      <w:proofErr w:type="spellStart"/>
      <w:r w:rsidRPr="00F17D9B">
        <w:rPr>
          <w:i/>
          <w:iCs/>
          <w:spacing w:val="5"/>
        </w:rPr>
        <w:t>World</w:t>
      </w:r>
      <w:proofErr w:type="spellEnd"/>
      <w:r w:rsidRPr="00F17D9B">
        <w:rPr>
          <w:i/>
          <w:iCs/>
          <w:spacing w:val="5"/>
        </w:rPr>
        <w:t xml:space="preserve"> </w:t>
      </w:r>
      <w:proofErr w:type="spellStart"/>
      <w:r w:rsidRPr="00F17D9B">
        <w:rPr>
          <w:i/>
          <w:iCs/>
          <w:spacing w:val="5"/>
        </w:rPr>
        <w:t>Affairs</w:t>
      </w:r>
      <w:proofErr w:type="spellEnd"/>
      <w:r w:rsidRPr="00F17D9B">
        <w:rPr>
          <w:i/>
          <w:iCs/>
          <w:spacing w:val="5"/>
        </w:rPr>
        <w:t xml:space="preserve"> 177 </w:t>
      </w:r>
      <w:r w:rsidRPr="00F17D9B">
        <w:rPr>
          <w:spacing w:val="5"/>
        </w:rPr>
        <w:t xml:space="preserve">(2), 58-65. Dostupné z </w:t>
      </w:r>
      <w:r w:rsidRPr="00F17D9B">
        <w:t>https://www.jstor.org/stable/43556203</w:t>
      </w:r>
    </w:p>
    <w:p w14:paraId="59B9297C" w14:textId="64475F16" w:rsidR="00522092" w:rsidRPr="00522092" w:rsidRDefault="00522092" w:rsidP="00F17D9B">
      <w:pPr>
        <w:pStyle w:val="Normlnweb"/>
        <w:shd w:val="clear" w:color="auto" w:fill="FFFFFF"/>
        <w:spacing w:before="0" w:beforeAutospacing="0" w:after="165" w:afterAutospacing="0"/>
        <w:rPr>
          <w:spacing w:val="5"/>
        </w:rPr>
      </w:pPr>
      <w:proofErr w:type="spellStart"/>
      <w:r>
        <w:rPr>
          <w:spacing w:val="5"/>
        </w:rPr>
        <w:t>Naikal</w:t>
      </w:r>
      <w:proofErr w:type="spellEnd"/>
      <w:r>
        <w:rPr>
          <w:spacing w:val="5"/>
        </w:rPr>
        <w:t xml:space="preserve">, E., </w:t>
      </w:r>
      <w:proofErr w:type="spellStart"/>
      <w:r>
        <w:rPr>
          <w:spacing w:val="5"/>
        </w:rPr>
        <w:t>Emelyanova</w:t>
      </w:r>
      <w:proofErr w:type="spellEnd"/>
      <w:r>
        <w:rPr>
          <w:spacing w:val="5"/>
        </w:rPr>
        <w:t xml:space="preserve">, O., </w:t>
      </w:r>
      <w:proofErr w:type="spellStart"/>
      <w:r>
        <w:rPr>
          <w:spacing w:val="5"/>
        </w:rPr>
        <w:t>Nemova</w:t>
      </w:r>
      <w:proofErr w:type="spellEnd"/>
      <w:r>
        <w:rPr>
          <w:spacing w:val="5"/>
        </w:rPr>
        <w:t xml:space="preserve">, V., </w:t>
      </w:r>
      <w:proofErr w:type="spellStart"/>
      <w:r>
        <w:rPr>
          <w:spacing w:val="5"/>
        </w:rPr>
        <w:t>Lange</w:t>
      </w:r>
      <w:proofErr w:type="spellEnd"/>
      <w:r>
        <w:rPr>
          <w:spacing w:val="5"/>
        </w:rPr>
        <w:t>, G.</w:t>
      </w:r>
      <w:r w:rsidRPr="00522092">
        <w:t xml:space="preserve"> </w:t>
      </w:r>
      <w:r w:rsidRPr="00F17D9B">
        <w:t>&amp;</w:t>
      </w:r>
      <w:r>
        <w:t xml:space="preserve"> </w:t>
      </w:r>
      <w:proofErr w:type="spellStart"/>
      <w:r>
        <w:t>Sanghi</w:t>
      </w:r>
      <w:proofErr w:type="spellEnd"/>
      <w:r>
        <w:t xml:space="preserve">, A. (2019, 4. prosinec). </w:t>
      </w:r>
      <w:proofErr w:type="spellStart"/>
      <w:r>
        <w:rPr>
          <w:i/>
          <w:iCs/>
        </w:rPr>
        <w:t>Measuring</w:t>
      </w:r>
      <w:proofErr w:type="spellEnd"/>
      <w:r>
        <w:rPr>
          <w:i/>
          <w:iCs/>
        </w:rPr>
        <w:t xml:space="preserve"> </w:t>
      </w:r>
      <w:proofErr w:type="spellStart"/>
      <w:r>
        <w:rPr>
          <w:i/>
          <w:iCs/>
        </w:rPr>
        <w:t>Russia’s</w:t>
      </w:r>
      <w:proofErr w:type="spellEnd"/>
      <w:r>
        <w:rPr>
          <w:i/>
          <w:iCs/>
        </w:rPr>
        <w:t xml:space="preserve"> </w:t>
      </w:r>
      <w:proofErr w:type="spellStart"/>
      <w:r>
        <w:rPr>
          <w:i/>
          <w:iCs/>
        </w:rPr>
        <w:t>Comprehensive</w:t>
      </w:r>
      <w:proofErr w:type="spellEnd"/>
      <w:r>
        <w:rPr>
          <w:i/>
          <w:iCs/>
        </w:rPr>
        <w:t xml:space="preserve"> </w:t>
      </w:r>
      <w:proofErr w:type="spellStart"/>
      <w:r>
        <w:rPr>
          <w:i/>
          <w:iCs/>
        </w:rPr>
        <w:t>Wealth</w:t>
      </w:r>
      <w:proofErr w:type="spellEnd"/>
      <w:r>
        <w:rPr>
          <w:i/>
          <w:iCs/>
        </w:rPr>
        <w:t xml:space="preserve"> </w:t>
      </w:r>
      <w:proofErr w:type="spellStart"/>
      <w:r>
        <w:rPr>
          <w:i/>
          <w:iCs/>
        </w:rPr>
        <w:t>From</w:t>
      </w:r>
      <w:proofErr w:type="spellEnd"/>
      <w:r>
        <w:rPr>
          <w:i/>
          <w:iCs/>
        </w:rPr>
        <w:t xml:space="preserve"> 2000-2017. </w:t>
      </w:r>
      <w:r>
        <w:t xml:space="preserve">Dostupné z </w:t>
      </w:r>
      <w:r w:rsidRPr="00522092">
        <w:t>https://www.worldbank.org/en/country/russia/publication/how-wealthy-is-russia</w:t>
      </w:r>
    </w:p>
    <w:p w14:paraId="6DCF0A59" w14:textId="77777777" w:rsidR="000B1E45" w:rsidRPr="00F17D9B" w:rsidRDefault="00AC0BD8" w:rsidP="00F17D9B">
      <w:pPr>
        <w:pStyle w:val="Normlnweb"/>
        <w:shd w:val="clear" w:color="auto" w:fill="FFFFFF"/>
        <w:spacing w:before="0" w:beforeAutospacing="0" w:after="165" w:afterAutospacing="0"/>
        <w:rPr>
          <w:spacing w:val="5"/>
        </w:rPr>
      </w:pPr>
      <w:r w:rsidRPr="00F17D9B">
        <w:rPr>
          <w:spacing w:val="5"/>
        </w:rPr>
        <w:t xml:space="preserve">Nálevka, V. (2005). </w:t>
      </w:r>
      <w:r w:rsidRPr="00F17D9B">
        <w:rPr>
          <w:i/>
          <w:iCs/>
          <w:spacing w:val="5"/>
        </w:rPr>
        <w:t>Světová politika ve 20. století (II.)</w:t>
      </w:r>
      <w:r w:rsidRPr="00F17D9B">
        <w:rPr>
          <w:spacing w:val="5"/>
        </w:rPr>
        <w:t>. Praha: Nakladatelství Aleš Skřivan ml.</w:t>
      </w:r>
    </w:p>
    <w:p w14:paraId="03F4FB3D" w14:textId="77777777" w:rsidR="004414F0" w:rsidRPr="00F17D9B" w:rsidRDefault="004414F0" w:rsidP="00F17D9B">
      <w:pPr>
        <w:spacing w:line="240" w:lineRule="auto"/>
        <w:rPr>
          <w:rFonts w:ascii="Times New Roman" w:hAnsi="Times New Roman" w:cs="Times New Roman"/>
          <w:spacing w:val="-5"/>
          <w:sz w:val="24"/>
          <w:szCs w:val="24"/>
          <w:shd w:val="clear" w:color="auto" w:fill="FFFFFF"/>
        </w:rPr>
      </w:pPr>
      <w:proofErr w:type="spellStart"/>
      <w:r w:rsidRPr="00F17D9B">
        <w:rPr>
          <w:rFonts w:ascii="Times New Roman" w:hAnsi="Times New Roman" w:cs="Times New Roman"/>
          <w:sz w:val="24"/>
          <w:szCs w:val="24"/>
        </w:rPr>
        <w:t>Olson</w:t>
      </w:r>
      <w:proofErr w:type="spellEnd"/>
      <w:r w:rsidRPr="00F17D9B">
        <w:rPr>
          <w:rFonts w:ascii="Times New Roman" w:hAnsi="Times New Roman" w:cs="Times New Roman"/>
          <w:sz w:val="24"/>
          <w:szCs w:val="24"/>
        </w:rPr>
        <w:t xml:space="preserve">, M. (1993). </w:t>
      </w:r>
      <w:proofErr w:type="spellStart"/>
      <w:r w:rsidRPr="00F17D9B">
        <w:rPr>
          <w:rFonts w:ascii="Times New Roman" w:hAnsi="Times New Roman" w:cs="Times New Roman"/>
          <w:sz w:val="24"/>
          <w:szCs w:val="24"/>
        </w:rPr>
        <w:t>Dictatorship</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Democracy</w:t>
      </w:r>
      <w:proofErr w:type="spellEnd"/>
      <w:r w:rsidRPr="00F17D9B">
        <w:rPr>
          <w:rFonts w:ascii="Times New Roman" w:hAnsi="Times New Roman" w:cs="Times New Roman"/>
          <w:sz w:val="24"/>
          <w:szCs w:val="24"/>
        </w:rPr>
        <w:t xml:space="preserve"> and Development. </w:t>
      </w:r>
      <w:proofErr w:type="spellStart"/>
      <w:r w:rsidRPr="00F17D9B">
        <w:rPr>
          <w:rFonts w:ascii="Times New Roman" w:hAnsi="Times New Roman" w:cs="Times New Roman"/>
          <w:i/>
          <w:iCs/>
          <w:sz w:val="24"/>
          <w:szCs w:val="24"/>
        </w:rPr>
        <w:t>The</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American</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Political</w:t>
      </w:r>
      <w:proofErr w:type="spellEnd"/>
      <w:r w:rsidRPr="00F17D9B">
        <w:rPr>
          <w:rFonts w:ascii="Times New Roman" w:hAnsi="Times New Roman" w:cs="Times New Roman"/>
          <w:i/>
          <w:iCs/>
          <w:sz w:val="24"/>
          <w:szCs w:val="24"/>
        </w:rPr>
        <w:t xml:space="preserve"> Science </w:t>
      </w:r>
      <w:proofErr w:type="spellStart"/>
      <w:r w:rsidRPr="00F17D9B">
        <w:rPr>
          <w:rFonts w:ascii="Times New Roman" w:hAnsi="Times New Roman" w:cs="Times New Roman"/>
          <w:i/>
          <w:iCs/>
          <w:sz w:val="24"/>
          <w:szCs w:val="24"/>
        </w:rPr>
        <w:t>Review</w:t>
      </w:r>
      <w:proofErr w:type="spellEnd"/>
      <w:r w:rsidRPr="00F17D9B">
        <w:rPr>
          <w:rFonts w:ascii="Times New Roman" w:hAnsi="Times New Roman" w:cs="Times New Roman"/>
          <w:i/>
          <w:iCs/>
          <w:sz w:val="24"/>
          <w:szCs w:val="24"/>
        </w:rPr>
        <w:t xml:space="preserve"> 87 </w:t>
      </w:r>
      <w:r w:rsidRPr="00F17D9B">
        <w:rPr>
          <w:rFonts w:ascii="Times New Roman" w:hAnsi="Times New Roman" w:cs="Times New Roman"/>
          <w:sz w:val="24"/>
          <w:szCs w:val="24"/>
        </w:rPr>
        <w:t xml:space="preserve">(3), 567-576. </w:t>
      </w:r>
      <w:r w:rsidRPr="00F17D9B">
        <w:rPr>
          <w:rFonts w:ascii="Times New Roman" w:hAnsi="Times New Roman" w:cs="Times New Roman"/>
          <w:spacing w:val="-5"/>
          <w:sz w:val="24"/>
          <w:szCs w:val="24"/>
          <w:shd w:val="clear" w:color="auto" w:fill="FFFFFF"/>
        </w:rPr>
        <w:t>doi.org/10.2307/2938736</w:t>
      </w:r>
    </w:p>
    <w:p w14:paraId="7C7A91E1" w14:textId="77777777" w:rsidR="007D7995" w:rsidRPr="00F17D9B" w:rsidRDefault="007D7995" w:rsidP="00F17D9B">
      <w:pPr>
        <w:spacing w:line="240" w:lineRule="auto"/>
        <w:rPr>
          <w:rFonts w:ascii="Times New Roman" w:hAnsi="Times New Roman" w:cs="Times New Roman"/>
          <w:spacing w:val="5"/>
          <w:sz w:val="24"/>
          <w:szCs w:val="24"/>
        </w:rPr>
      </w:pPr>
      <w:r w:rsidRPr="00F17D9B">
        <w:rPr>
          <w:rFonts w:ascii="Times New Roman" w:hAnsi="Times New Roman" w:cs="Times New Roman"/>
          <w:spacing w:val="5"/>
          <w:sz w:val="24"/>
          <w:szCs w:val="24"/>
        </w:rPr>
        <w:t xml:space="preserve">Organizace spojených národů. (1945). </w:t>
      </w:r>
      <w:r w:rsidRPr="00F17D9B">
        <w:rPr>
          <w:rFonts w:ascii="Times New Roman" w:hAnsi="Times New Roman" w:cs="Times New Roman"/>
          <w:i/>
          <w:iCs/>
          <w:spacing w:val="5"/>
          <w:sz w:val="24"/>
          <w:szCs w:val="24"/>
        </w:rPr>
        <w:t>Charta Organizace spojených národů</w:t>
      </w:r>
      <w:r w:rsidRPr="00F17D9B">
        <w:rPr>
          <w:rFonts w:ascii="Times New Roman" w:hAnsi="Times New Roman" w:cs="Times New Roman"/>
          <w:spacing w:val="5"/>
          <w:sz w:val="24"/>
          <w:szCs w:val="24"/>
        </w:rPr>
        <w:t>. San Francisco: OSN.</w:t>
      </w:r>
    </w:p>
    <w:p w14:paraId="053B5E0D" w14:textId="3120B08C" w:rsidR="007D7995" w:rsidRDefault="007D7995" w:rsidP="00F17D9B">
      <w:pPr>
        <w:spacing w:line="240" w:lineRule="auto"/>
        <w:rPr>
          <w:rFonts w:ascii="Times New Roman" w:hAnsi="Times New Roman" w:cs="Times New Roman"/>
          <w:spacing w:val="5"/>
          <w:sz w:val="24"/>
          <w:szCs w:val="24"/>
        </w:rPr>
      </w:pPr>
      <w:r w:rsidRPr="00F17D9B">
        <w:rPr>
          <w:rFonts w:ascii="Times New Roman" w:hAnsi="Times New Roman" w:cs="Times New Roman"/>
          <w:spacing w:val="5"/>
          <w:sz w:val="24"/>
          <w:szCs w:val="24"/>
        </w:rPr>
        <w:t xml:space="preserve">Organizace spojených národů. (1974). </w:t>
      </w:r>
      <w:r w:rsidRPr="00F17D9B">
        <w:rPr>
          <w:rFonts w:ascii="Times New Roman" w:hAnsi="Times New Roman" w:cs="Times New Roman"/>
          <w:i/>
          <w:iCs/>
          <w:spacing w:val="5"/>
          <w:sz w:val="24"/>
          <w:szCs w:val="24"/>
        </w:rPr>
        <w:t>Rezoluce Valného shromáždění OSN č. 3314</w:t>
      </w:r>
      <w:r w:rsidRPr="00F17D9B">
        <w:rPr>
          <w:rFonts w:ascii="Times New Roman" w:hAnsi="Times New Roman" w:cs="Times New Roman"/>
          <w:spacing w:val="5"/>
          <w:sz w:val="24"/>
          <w:szCs w:val="24"/>
        </w:rPr>
        <w:t>. New York: OSN.</w:t>
      </w:r>
    </w:p>
    <w:p w14:paraId="4E21BA0F" w14:textId="08C7DA76" w:rsidR="006312E5" w:rsidRDefault="006312E5" w:rsidP="00F17D9B">
      <w:pPr>
        <w:spacing w:line="240" w:lineRule="auto"/>
        <w:rPr>
          <w:rFonts w:ascii="Times New Roman" w:hAnsi="Times New Roman" w:cs="Times New Roman"/>
          <w:spacing w:val="5"/>
          <w:sz w:val="24"/>
          <w:szCs w:val="24"/>
        </w:rPr>
      </w:pPr>
      <w:proofErr w:type="spellStart"/>
      <w:r>
        <w:rPr>
          <w:rFonts w:ascii="Times New Roman" w:hAnsi="Times New Roman" w:cs="Times New Roman"/>
          <w:spacing w:val="5"/>
          <w:sz w:val="24"/>
          <w:szCs w:val="24"/>
        </w:rPr>
        <w:t>Pashakhanlou</w:t>
      </w:r>
      <w:proofErr w:type="spellEnd"/>
      <w:r>
        <w:rPr>
          <w:rFonts w:ascii="Times New Roman" w:hAnsi="Times New Roman" w:cs="Times New Roman"/>
          <w:spacing w:val="5"/>
          <w:sz w:val="24"/>
          <w:szCs w:val="24"/>
        </w:rPr>
        <w:t xml:space="preserve">, A. (2014). ‚Waltz, </w:t>
      </w:r>
      <w:proofErr w:type="spellStart"/>
      <w:r>
        <w:rPr>
          <w:rFonts w:ascii="Times New Roman" w:hAnsi="Times New Roman" w:cs="Times New Roman"/>
          <w:spacing w:val="5"/>
          <w:sz w:val="24"/>
          <w:szCs w:val="24"/>
        </w:rPr>
        <w:t>Mearsheimer</w:t>
      </w:r>
      <w:proofErr w:type="spellEnd"/>
      <w:r>
        <w:rPr>
          <w:rFonts w:ascii="Times New Roman" w:hAnsi="Times New Roman" w:cs="Times New Roman"/>
          <w:spacing w:val="5"/>
          <w:sz w:val="24"/>
          <w:szCs w:val="24"/>
        </w:rPr>
        <w:t xml:space="preserve"> and </w:t>
      </w:r>
      <w:proofErr w:type="spellStart"/>
      <w:r>
        <w:rPr>
          <w:rFonts w:ascii="Times New Roman" w:hAnsi="Times New Roman" w:cs="Times New Roman"/>
          <w:spacing w:val="5"/>
          <w:sz w:val="24"/>
          <w:szCs w:val="24"/>
        </w:rPr>
        <w:t>the</w:t>
      </w:r>
      <w:proofErr w:type="spellEnd"/>
      <w:r>
        <w:rPr>
          <w:rFonts w:ascii="Times New Roman" w:hAnsi="Times New Roman" w:cs="Times New Roman"/>
          <w:spacing w:val="5"/>
          <w:sz w:val="24"/>
          <w:szCs w:val="24"/>
        </w:rPr>
        <w:t xml:space="preserve"> post-</w:t>
      </w:r>
      <w:proofErr w:type="spellStart"/>
      <w:r>
        <w:rPr>
          <w:rFonts w:ascii="Times New Roman" w:hAnsi="Times New Roman" w:cs="Times New Roman"/>
          <w:spacing w:val="5"/>
          <w:sz w:val="24"/>
          <w:szCs w:val="24"/>
        </w:rPr>
        <w:t>Cold</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War</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world</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The</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rise</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of</w:t>
      </w:r>
      <w:proofErr w:type="spellEnd"/>
      <w:r>
        <w:rPr>
          <w:rFonts w:ascii="Times New Roman" w:hAnsi="Times New Roman" w:cs="Times New Roman"/>
          <w:spacing w:val="5"/>
          <w:sz w:val="24"/>
          <w:szCs w:val="24"/>
        </w:rPr>
        <w:t xml:space="preserve"> America and </w:t>
      </w:r>
      <w:proofErr w:type="spellStart"/>
      <w:r>
        <w:rPr>
          <w:rFonts w:ascii="Times New Roman" w:hAnsi="Times New Roman" w:cs="Times New Roman"/>
          <w:spacing w:val="5"/>
          <w:sz w:val="24"/>
          <w:szCs w:val="24"/>
        </w:rPr>
        <w:t>fall</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of</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structural</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realism</w:t>
      </w:r>
      <w:proofErr w:type="spellEnd"/>
      <w:r>
        <w:rPr>
          <w:rFonts w:ascii="Times New Roman" w:hAnsi="Times New Roman" w:cs="Times New Roman"/>
          <w:spacing w:val="5"/>
          <w:sz w:val="24"/>
          <w:szCs w:val="24"/>
        </w:rPr>
        <w:t xml:space="preserve">‘. </w:t>
      </w:r>
      <w:r>
        <w:rPr>
          <w:rFonts w:ascii="Times New Roman" w:hAnsi="Times New Roman" w:cs="Times New Roman"/>
          <w:i/>
          <w:iCs/>
          <w:spacing w:val="5"/>
          <w:sz w:val="24"/>
          <w:szCs w:val="24"/>
        </w:rPr>
        <w:t xml:space="preserve">International </w:t>
      </w:r>
      <w:proofErr w:type="spellStart"/>
      <w:r>
        <w:rPr>
          <w:rFonts w:ascii="Times New Roman" w:hAnsi="Times New Roman" w:cs="Times New Roman"/>
          <w:i/>
          <w:iCs/>
          <w:spacing w:val="5"/>
          <w:sz w:val="24"/>
          <w:szCs w:val="24"/>
        </w:rPr>
        <w:t>Politics</w:t>
      </w:r>
      <w:proofErr w:type="spellEnd"/>
      <w:r>
        <w:rPr>
          <w:rFonts w:ascii="Times New Roman" w:hAnsi="Times New Roman" w:cs="Times New Roman"/>
          <w:i/>
          <w:iCs/>
          <w:spacing w:val="5"/>
          <w:sz w:val="24"/>
          <w:szCs w:val="24"/>
        </w:rPr>
        <w:t xml:space="preserve"> 2014 </w:t>
      </w:r>
      <w:r>
        <w:rPr>
          <w:rFonts w:ascii="Times New Roman" w:hAnsi="Times New Roman" w:cs="Times New Roman"/>
          <w:spacing w:val="5"/>
          <w:sz w:val="24"/>
          <w:szCs w:val="24"/>
        </w:rPr>
        <w:t xml:space="preserve">(51), 295-315. </w:t>
      </w:r>
      <w:r w:rsidRPr="006312E5">
        <w:rPr>
          <w:rFonts w:ascii="Times New Roman" w:hAnsi="Times New Roman" w:cs="Times New Roman"/>
          <w:spacing w:val="5"/>
          <w:sz w:val="24"/>
          <w:szCs w:val="24"/>
        </w:rPr>
        <w:t>doi.org/10.1057/ip.2014.16</w:t>
      </w:r>
    </w:p>
    <w:p w14:paraId="76149CCF" w14:textId="0368CFB7" w:rsidR="001A2824" w:rsidRPr="006312E5" w:rsidRDefault="001A2824" w:rsidP="00F17D9B">
      <w:pPr>
        <w:spacing w:line="240" w:lineRule="auto"/>
        <w:rPr>
          <w:rFonts w:ascii="Times New Roman" w:hAnsi="Times New Roman" w:cs="Times New Roman"/>
          <w:spacing w:val="5"/>
          <w:sz w:val="24"/>
          <w:szCs w:val="24"/>
        </w:rPr>
      </w:pPr>
      <w:proofErr w:type="spellStart"/>
      <w:r>
        <w:rPr>
          <w:rFonts w:ascii="Times New Roman" w:hAnsi="Times New Roman" w:cs="Times New Roman"/>
          <w:spacing w:val="5"/>
          <w:sz w:val="24"/>
          <w:szCs w:val="24"/>
        </w:rPr>
        <w:t>Pezard</w:t>
      </w:r>
      <w:proofErr w:type="spellEnd"/>
      <w:r>
        <w:rPr>
          <w:rFonts w:ascii="Times New Roman" w:hAnsi="Times New Roman" w:cs="Times New Roman"/>
          <w:spacing w:val="5"/>
          <w:sz w:val="24"/>
          <w:szCs w:val="24"/>
        </w:rPr>
        <w:t xml:space="preserve">, S. &amp; </w:t>
      </w:r>
      <w:proofErr w:type="spellStart"/>
      <w:r>
        <w:rPr>
          <w:rFonts w:ascii="Times New Roman" w:hAnsi="Times New Roman" w:cs="Times New Roman"/>
          <w:spacing w:val="5"/>
          <w:sz w:val="24"/>
          <w:szCs w:val="24"/>
        </w:rPr>
        <w:t>Rhoades</w:t>
      </w:r>
      <w:proofErr w:type="spellEnd"/>
      <w:r>
        <w:rPr>
          <w:rFonts w:ascii="Times New Roman" w:hAnsi="Times New Roman" w:cs="Times New Roman"/>
          <w:spacing w:val="5"/>
          <w:sz w:val="24"/>
          <w:szCs w:val="24"/>
        </w:rPr>
        <w:t xml:space="preserve">, A. (2020). </w:t>
      </w:r>
      <w:proofErr w:type="spellStart"/>
      <w:r w:rsidRPr="001A2824">
        <w:rPr>
          <w:rFonts w:ascii="Times New Roman" w:hAnsi="Times New Roman" w:cs="Times New Roman"/>
          <w:i/>
          <w:iCs/>
          <w:spacing w:val="5"/>
          <w:sz w:val="24"/>
          <w:szCs w:val="24"/>
        </w:rPr>
        <w:t>What</w:t>
      </w:r>
      <w:proofErr w:type="spellEnd"/>
      <w:r w:rsidRPr="001A2824">
        <w:rPr>
          <w:rFonts w:ascii="Times New Roman" w:hAnsi="Times New Roman" w:cs="Times New Roman"/>
          <w:i/>
          <w:iCs/>
          <w:spacing w:val="5"/>
          <w:sz w:val="24"/>
          <w:szCs w:val="24"/>
        </w:rPr>
        <w:t xml:space="preserve"> </w:t>
      </w:r>
      <w:proofErr w:type="spellStart"/>
      <w:r w:rsidRPr="001A2824">
        <w:rPr>
          <w:rFonts w:ascii="Times New Roman" w:hAnsi="Times New Roman" w:cs="Times New Roman"/>
          <w:i/>
          <w:iCs/>
          <w:spacing w:val="5"/>
          <w:sz w:val="24"/>
          <w:szCs w:val="24"/>
        </w:rPr>
        <w:t>Provokes</w:t>
      </w:r>
      <w:proofErr w:type="spellEnd"/>
      <w:r w:rsidRPr="001A2824">
        <w:rPr>
          <w:rFonts w:ascii="Times New Roman" w:hAnsi="Times New Roman" w:cs="Times New Roman"/>
          <w:i/>
          <w:iCs/>
          <w:spacing w:val="5"/>
          <w:sz w:val="24"/>
          <w:szCs w:val="24"/>
        </w:rPr>
        <w:t xml:space="preserve"> Putin: </w:t>
      </w:r>
      <w:proofErr w:type="spellStart"/>
      <w:r w:rsidRPr="001A2824">
        <w:rPr>
          <w:rFonts w:ascii="Times New Roman" w:hAnsi="Times New Roman" w:cs="Times New Roman"/>
          <w:i/>
          <w:iCs/>
          <w:spacing w:val="5"/>
          <w:sz w:val="24"/>
          <w:szCs w:val="24"/>
        </w:rPr>
        <w:t>Deterring</w:t>
      </w:r>
      <w:proofErr w:type="spellEnd"/>
      <w:r w:rsidRPr="001A2824">
        <w:rPr>
          <w:rFonts w:ascii="Times New Roman" w:hAnsi="Times New Roman" w:cs="Times New Roman"/>
          <w:i/>
          <w:iCs/>
          <w:spacing w:val="5"/>
          <w:sz w:val="24"/>
          <w:szCs w:val="24"/>
        </w:rPr>
        <w:t xml:space="preserve"> </w:t>
      </w:r>
      <w:proofErr w:type="spellStart"/>
      <w:r w:rsidRPr="001A2824">
        <w:rPr>
          <w:rFonts w:ascii="Times New Roman" w:hAnsi="Times New Roman" w:cs="Times New Roman"/>
          <w:i/>
          <w:iCs/>
          <w:spacing w:val="5"/>
          <w:sz w:val="24"/>
          <w:szCs w:val="24"/>
        </w:rPr>
        <w:t>Without</w:t>
      </w:r>
      <w:proofErr w:type="spellEnd"/>
      <w:r w:rsidRPr="001A2824">
        <w:rPr>
          <w:rFonts w:ascii="Times New Roman" w:hAnsi="Times New Roman" w:cs="Times New Roman"/>
          <w:i/>
          <w:iCs/>
          <w:spacing w:val="5"/>
          <w:sz w:val="24"/>
          <w:szCs w:val="24"/>
        </w:rPr>
        <w:t xml:space="preserve"> </w:t>
      </w:r>
      <w:proofErr w:type="spellStart"/>
      <w:r w:rsidRPr="001A2824">
        <w:rPr>
          <w:rFonts w:ascii="Times New Roman" w:hAnsi="Times New Roman" w:cs="Times New Roman"/>
          <w:i/>
          <w:iCs/>
          <w:spacing w:val="5"/>
          <w:sz w:val="24"/>
          <w:szCs w:val="24"/>
        </w:rPr>
        <w:t>Unintended</w:t>
      </w:r>
      <w:proofErr w:type="spellEnd"/>
      <w:r w:rsidRPr="001A2824">
        <w:rPr>
          <w:rFonts w:ascii="Times New Roman" w:hAnsi="Times New Roman" w:cs="Times New Roman"/>
          <w:i/>
          <w:iCs/>
          <w:spacing w:val="5"/>
          <w:sz w:val="24"/>
          <w:szCs w:val="24"/>
        </w:rPr>
        <w:t xml:space="preserve"> </w:t>
      </w:r>
      <w:proofErr w:type="spellStart"/>
      <w:r w:rsidRPr="001A2824">
        <w:rPr>
          <w:rFonts w:ascii="Times New Roman" w:hAnsi="Times New Roman" w:cs="Times New Roman"/>
          <w:i/>
          <w:iCs/>
          <w:spacing w:val="5"/>
          <w:sz w:val="24"/>
          <w:szCs w:val="24"/>
        </w:rPr>
        <w:t>Escalation</w:t>
      </w:r>
      <w:proofErr w:type="spellEnd"/>
      <w:r>
        <w:rPr>
          <w:rFonts w:ascii="Times New Roman" w:hAnsi="Times New Roman" w:cs="Times New Roman"/>
          <w:spacing w:val="5"/>
          <w:sz w:val="24"/>
          <w:szCs w:val="24"/>
        </w:rPr>
        <w:t xml:space="preserve">. Dostupné z </w:t>
      </w:r>
      <w:r w:rsidRPr="001A2824">
        <w:rPr>
          <w:rFonts w:ascii="Times New Roman" w:hAnsi="Times New Roman" w:cs="Times New Roman"/>
          <w:spacing w:val="5"/>
          <w:sz w:val="24"/>
          <w:szCs w:val="24"/>
        </w:rPr>
        <w:t>https://www.rand.org/content/dam/rand/pubs/perspectives/PE300/PE338/RAND_PE338.pdf</w:t>
      </w:r>
    </w:p>
    <w:p w14:paraId="194E9FA9" w14:textId="77777777" w:rsidR="003663D2" w:rsidRPr="00F17D9B" w:rsidRDefault="003663D2" w:rsidP="00F17D9B">
      <w:pPr>
        <w:pStyle w:val="Normlnweb"/>
        <w:shd w:val="clear" w:color="auto" w:fill="FFFFFF"/>
        <w:spacing w:before="0" w:beforeAutospacing="0" w:after="165" w:afterAutospacing="0"/>
        <w:rPr>
          <w:b/>
          <w:bCs/>
          <w:spacing w:val="5"/>
        </w:rPr>
      </w:pPr>
      <w:r w:rsidRPr="00F17D9B">
        <w:rPr>
          <w:spacing w:val="5"/>
        </w:rPr>
        <w:t xml:space="preserve">Reiter, D. (1999). </w:t>
      </w:r>
      <w:proofErr w:type="spellStart"/>
      <w:r w:rsidRPr="00F17D9B">
        <w:rPr>
          <w:spacing w:val="5"/>
        </w:rPr>
        <w:t>Military</w:t>
      </w:r>
      <w:proofErr w:type="spellEnd"/>
      <w:r w:rsidRPr="00F17D9B">
        <w:rPr>
          <w:spacing w:val="5"/>
        </w:rPr>
        <w:t xml:space="preserve"> </w:t>
      </w:r>
      <w:proofErr w:type="spellStart"/>
      <w:r w:rsidRPr="00F17D9B">
        <w:rPr>
          <w:spacing w:val="5"/>
        </w:rPr>
        <w:t>Strategy</w:t>
      </w:r>
      <w:proofErr w:type="spellEnd"/>
      <w:r w:rsidRPr="00F17D9B">
        <w:rPr>
          <w:spacing w:val="5"/>
        </w:rPr>
        <w:t xml:space="preserve"> and </w:t>
      </w:r>
      <w:proofErr w:type="spellStart"/>
      <w:r w:rsidRPr="00F17D9B">
        <w:rPr>
          <w:spacing w:val="5"/>
        </w:rPr>
        <w:t>the</w:t>
      </w:r>
      <w:proofErr w:type="spellEnd"/>
      <w:r w:rsidRPr="00F17D9B">
        <w:rPr>
          <w:spacing w:val="5"/>
        </w:rPr>
        <w:t xml:space="preserve"> </w:t>
      </w:r>
      <w:proofErr w:type="spellStart"/>
      <w:r w:rsidRPr="00F17D9B">
        <w:rPr>
          <w:spacing w:val="5"/>
        </w:rPr>
        <w:t>Outbreak</w:t>
      </w:r>
      <w:proofErr w:type="spellEnd"/>
      <w:r w:rsidRPr="00F17D9B">
        <w:rPr>
          <w:spacing w:val="5"/>
        </w:rPr>
        <w:t xml:space="preserve"> </w:t>
      </w:r>
      <w:proofErr w:type="spellStart"/>
      <w:r w:rsidRPr="00F17D9B">
        <w:rPr>
          <w:spacing w:val="5"/>
        </w:rPr>
        <w:t>of</w:t>
      </w:r>
      <w:proofErr w:type="spellEnd"/>
      <w:r w:rsidRPr="00F17D9B">
        <w:rPr>
          <w:spacing w:val="5"/>
        </w:rPr>
        <w:t xml:space="preserve"> International </w:t>
      </w:r>
      <w:proofErr w:type="spellStart"/>
      <w:r w:rsidRPr="00F17D9B">
        <w:rPr>
          <w:spacing w:val="5"/>
        </w:rPr>
        <w:t>Conflict</w:t>
      </w:r>
      <w:proofErr w:type="spellEnd"/>
      <w:r w:rsidRPr="00F17D9B">
        <w:rPr>
          <w:spacing w:val="5"/>
        </w:rPr>
        <w:t xml:space="preserve">: </w:t>
      </w:r>
      <w:proofErr w:type="spellStart"/>
      <w:r w:rsidRPr="00F17D9B">
        <w:rPr>
          <w:spacing w:val="5"/>
        </w:rPr>
        <w:t>Quantitative</w:t>
      </w:r>
      <w:proofErr w:type="spellEnd"/>
      <w:r w:rsidRPr="00F17D9B">
        <w:rPr>
          <w:spacing w:val="5"/>
        </w:rPr>
        <w:t xml:space="preserve"> </w:t>
      </w:r>
      <w:proofErr w:type="spellStart"/>
      <w:r w:rsidRPr="00F17D9B">
        <w:rPr>
          <w:spacing w:val="5"/>
        </w:rPr>
        <w:t>Empirical</w:t>
      </w:r>
      <w:proofErr w:type="spellEnd"/>
      <w:r w:rsidRPr="00F17D9B">
        <w:rPr>
          <w:spacing w:val="5"/>
        </w:rPr>
        <w:t xml:space="preserve"> </w:t>
      </w:r>
      <w:proofErr w:type="spellStart"/>
      <w:r w:rsidRPr="00F17D9B">
        <w:rPr>
          <w:spacing w:val="5"/>
        </w:rPr>
        <w:t>Tests</w:t>
      </w:r>
      <w:proofErr w:type="spellEnd"/>
      <w:r w:rsidRPr="00F17D9B">
        <w:rPr>
          <w:spacing w:val="5"/>
        </w:rPr>
        <w:t xml:space="preserve">, 1903-1992. </w:t>
      </w:r>
      <w:proofErr w:type="spellStart"/>
      <w:r w:rsidRPr="00F17D9B">
        <w:rPr>
          <w:i/>
          <w:iCs/>
          <w:spacing w:val="5"/>
        </w:rPr>
        <w:t>The</w:t>
      </w:r>
      <w:proofErr w:type="spellEnd"/>
      <w:r w:rsidRPr="00F17D9B">
        <w:rPr>
          <w:i/>
          <w:iCs/>
          <w:spacing w:val="5"/>
        </w:rPr>
        <w:t xml:space="preserve"> </w:t>
      </w:r>
      <w:proofErr w:type="spellStart"/>
      <w:r w:rsidRPr="00F17D9B">
        <w:rPr>
          <w:i/>
          <w:iCs/>
          <w:spacing w:val="5"/>
        </w:rPr>
        <w:t>Journal</w:t>
      </w:r>
      <w:proofErr w:type="spellEnd"/>
      <w:r w:rsidRPr="00F17D9B">
        <w:rPr>
          <w:i/>
          <w:iCs/>
          <w:spacing w:val="5"/>
        </w:rPr>
        <w:t xml:space="preserve"> </w:t>
      </w:r>
      <w:proofErr w:type="spellStart"/>
      <w:r w:rsidRPr="00F17D9B">
        <w:rPr>
          <w:i/>
          <w:iCs/>
          <w:spacing w:val="5"/>
        </w:rPr>
        <w:t>of</w:t>
      </w:r>
      <w:proofErr w:type="spellEnd"/>
      <w:r w:rsidRPr="00F17D9B">
        <w:rPr>
          <w:i/>
          <w:iCs/>
          <w:spacing w:val="5"/>
        </w:rPr>
        <w:t xml:space="preserve"> </w:t>
      </w:r>
      <w:proofErr w:type="spellStart"/>
      <w:r w:rsidRPr="00F17D9B">
        <w:rPr>
          <w:i/>
          <w:iCs/>
          <w:spacing w:val="5"/>
        </w:rPr>
        <w:t>Conflict</w:t>
      </w:r>
      <w:proofErr w:type="spellEnd"/>
      <w:r w:rsidRPr="00F17D9B">
        <w:rPr>
          <w:i/>
          <w:iCs/>
          <w:spacing w:val="5"/>
        </w:rPr>
        <w:t xml:space="preserve"> </w:t>
      </w:r>
      <w:proofErr w:type="spellStart"/>
      <w:r w:rsidRPr="00F17D9B">
        <w:rPr>
          <w:i/>
          <w:iCs/>
          <w:spacing w:val="5"/>
        </w:rPr>
        <w:t>Resolution</w:t>
      </w:r>
      <w:proofErr w:type="spellEnd"/>
      <w:r w:rsidRPr="00F17D9B">
        <w:rPr>
          <w:i/>
          <w:iCs/>
          <w:spacing w:val="5"/>
        </w:rPr>
        <w:t xml:space="preserve"> 43 </w:t>
      </w:r>
      <w:r w:rsidRPr="00F17D9B">
        <w:rPr>
          <w:spacing w:val="5"/>
        </w:rPr>
        <w:t>(5), 366-387. Dostupné z: https://www.jstor.org/stable/174672</w:t>
      </w:r>
    </w:p>
    <w:p w14:paraId="784FE418" w14:textId="77777777" w:rsidR="00451DC0" w:rsidRPr="00F17D9B" w:rsidRDefault="00451DC0" w:rsidP="00F17D9B">
      <w:pPr>
        <w:pStyle w:val="Normlnweb"/>
        <w:shd w:val="clear" w:color="auto" w:fill="FFFFFF"/>
        <w:spacing w:before="0" w:beforeAutospacing="0" w:after="165" w:afterAutospacing="0"/>
        <w:rPr>
          <w:spacing w:val="5"/>
        </w:rPr>
      </w:pPr>
      <w:r w:rsidRPr="00F17D9B">
        <w:rPr>
          <w:spacing w:val="5"/>
        </w:rPr>
        <w:t xml:space="preserve">Ritter, D. (2017). A </w:t>
      </w:r>
      <w:proofErr w:type="spellStart"/>
      <w:r w:rsidRPr="00F17D9B">
        <w:rPr>
          <w:spacing w:val="5"/>
        </w:rPr>
        <w:t>spirit</w:t>
      </w:r>
      <w:proofErr w:type="spellEnd"/>
      <w:r w:rsidR="00F97BC8" w:rsidRPr="00F17D9B">
        <w:rPr>
          <w:spacing w:val="5"/>
        </w:rPr>
        <w:t xml:space="preserve"> </w:t>
      </w:r>
      <w:proofErr w:type="spellStart"/>
      <w:r w:rsidRPr="00F17D9B">
        <w:rPr>
          <w:spacing w:val="5"/>
        </w:rPr>
        <w:t>of</w:t>
      </w:r>
      <w:proofErr w:type="spellEnd"/>
      <w:r w:rsidRPr="00F17D9B">
        <w:rPr>
          <w:spacing w:val="5"/>
        </w:rPr>
        <w:t xml:space="preserve"> </w:t>
      </w:r>
      <w:proofErr w:type="spellStart"/>
      <w:r w:rsidRPr="00F17D9B">
        <w:rPr>
          <w:spacing w:val="5"/>
        </w:rPr>
        <w:t>Maidan</w:t>
      </w:r>
      <w:proofErr w:type="spellEnd"/>
      <w:r w:rsidRPr="00F17D9B">
        <w:rPr>
          <w:spacing w:val="5"/>
        </w:rPr>
        <w:t xml:space="preserve">? </w:t>
      </w:r>
      <w:proofErr w:type="spellStart"/>
      <w:r w:rsidRPr="00F17D9B">
        <w:rPr>
          <w:spacing w:val="5"/>
        </w:rPr>
        <w:t>Contentious</w:t>
      </w:r>
      <w:proofErr w:type="spellEnd"/>
      <w:r w:rsidRPr="00F17D9B">
        <w:rPr>
          <w:spacing w:val="5"/>
        </w:rPr>
        <w:t xml:space="preserve"> </w:t>
      </w:r>
      <w:proofErr w:type="spellStart"/>
      <w:r w:rsidRPr="00F17D9B">
        <w:rPr>
          <w:spacing w:val="5"/>
        </w:rPr>
        <w:t>escalation</w:t>
      </w:r>
      <w:proofErr w:type="spellEnd"/>
      <w:r w:rsidRPr="00F17D9B">
        <w:rPr>
          <w:spacing w:val="5"/>
        </w:rPr>
        <w:t xml:space="preserve"> in </w:t>
      </w:r>
      <w:proofErr w:type="spellStart"/>
      <w:r w:rsidRPr="00F17D9B">
        <w:rPr>
          <w:spacing w:val="5"/>
        </w:rPr>
        <w:t>Ukraine</w:t>
      </w:r>
      <w:proofErr w:type="spellEnd"/>
      <w:r w:rsidRPr="00F17D9B">
        <w:rPr>
          <w:spacing w:val="5"/>
        </w:rPr>
        <w:t>.</w:t>
      </w:r>
      <w:r w:rsidR="003663D2" w:rsidRPr="00F17D9B">
        <w:rPr>
          <w:spacing w:val="5"/>
        </w:rPr>
        <w:t xml:space="preserve"> In D. </w:t>
      </w:r>
      <w:proofErr w:type="spellStart"/>
      <w:r w:rsidR="003663D2" w:rsidRPr="00F17D9B">
        <w:rPr>
          <w:spacing w:val="5"/>
        </w:rPr>
        <w:t>della</w:t>
      </w:r>
      <w:proofErr w:type="spellEnd"/>
      <w:r w:rsidR="003663D2" w:rsidRPr="00F17D9B">
        <w:rPr>
          <w:spacing w:val="5"/>
        </w:rPr>
        <w:t xml:space="preserve"> Porta (Ed.), </w:t>
      </w:r>
      <w:proofErr w:type="spellStart"/>
      <w:r w:rsidR="003663D2" w:rsidRPr="00F17D9B">
        <w:rPr>
          <w:i/>
          <w:iCs/>
          <w:spacing w:val="5"/>
        </w:rPr>
        <w:t>Global</w:t>
      </w:r>
      <w:proofErr w:type="spellEnd"/>
      <w:r w:rsidR="003663D2" w:rsidRPr="00F17D9B">
        <w:rPr>
          <w:i/>
          <w:iCs/>
          <w:spacing w:val="5"/>
        </w:rPr>
        <w:t xml:space="preserve"> </w:t>
      </w:r>
      <w:proofErr w:type="spellStart"/>
      <w:r w:rsidR="003663D2" w:rsidRPr="00F17D9B">
        <w:rPr>
          <w:i/>
          <w:iCs/>
          <w:spacing w:val="5"/>
        </w:rPr>
        <w:t>Diffusion</w:t>
      </w:r>
      <w:proofErr w:type="spellEnd"/>
      <w:r w:rsidR="003663D2" w:rsidRPr="00F17D9B">
        <w:rPr>
          <w:i/>
          <w:iCs/>
          <w:spacing w:val="5"/>
        </w:rPr>
        <w:t xml:space="preserve"> </w:t>
      </w:r>
      <w:proofErr w:type="spellStart"/>
      <w:r w:rsidR="003663D2" w:rsidRPr="00F17D9B">
        <w:rPr>
          <w:i/>
          <w:iCs/>
          <w:spacing w:val="5"/>
        </w:rPr>
        <w:t>of</w:t>
      </w:r>
      <w:proofErr w:type="spellEnd"/>
      <w:r w:rsidR="003663D2" w:rsidRPr="00F17D9B">
        <w:rPr>
          <w:i/>
          <w:iCs/>
          <w:spacing w:val="5"/>
        </w:rPr>
        <w:t xml:space="preserve"> Protest: </w:t>
      </w:r>
      <w:proofErr w:type="spellStart"/>
      <w:r w:rsidR="003663D2" w:rsidRPr="00F17D9B">
        <w:rPr>
          <w:i/>
          <w:iCs/>
          <w:spacing w:val="5"/>
        </w:rPr>
        <w:t>Riding</w:t>
      </w:r>
      <w:proofErr w:type="spellEnd"/>
      <w:r w:rsidR="003663D2" w:rsidRPr="00F17D9B">
        <w:rPr>
          <w:i/>
          <w:iCs/>
          <w:spacing w:val="5"/>
        </w:rPr>
        <w:t xml:space="preserve"> </w:t>
      </w:r>
      <w:proofErr w:type="spellStart"/>
      <w:r w:rsidR="003663D2" w:rsidRPr="00F17D9B">
        <w:rPr>
          <w:i/>
          <w:iCs/>
          <w:spacing w:val="5"/>
        </w:rPr>
        <w:t>the</w:t>
      </w:r>
      <w:proofErr w:type="spellEnd"/>
      <w:r w:rsidR="003663D2" w:rsidRPr="00F17D9B">
        <w:rPr>
          <w:i/>
          <w:iCs/>
          <w:spacing w:val="5"/>
        </w:rPr>
        <w:t xml:space="preserve"> Protest </w:t>
      </w:r>
      <w:proofErr w:type="spellStart"/>
      <w:r w:rsidR="003663D2" w:rsidRPr="00F17D9B">
        <w:rPr>
          <w:i/>
          <w:iCs/>
          <w:spacing w:val="5"/>
        </w:rPr>
        <w:t>Wave</w:t>
      </w:r>
      <w:proofErr w:type="spellEnd"/>
      <w:r w:rsidR="003663D2" w:rsidRPr="00F17D9B">
        <w:rPr>
          <w:i/>
          <w:iCs/>
          <w:spacing w:val="5"/>
        </w:rPr>
        <w:t xml:space="preserve"> in </w:t>
      </w:r>
      <w:proofErr w:type="spellStart"/>
      <w:r w:rsidR="003663D2" w:rsidRPr="00F17D9B">
        <w:rPr>
          <w:i/>
          <w:iCs/>
          <w:spacing w:val="5"/>
        </w:rPr>
        <w:t>the</w:t>
      </w:r>
      <w:proofErr w:type="spellEnd"/>
      <w:r w:rsidR="003663D2" w:rsidRPr="00F17D9B">
        <w:rPr>
          <w:i/>
          <w:iCs/>
          <w:spacing w:val="5"/>
        </w:rPr>
        <w:t xml:space="preserve"> </w:t>
      </w:r>
      <w:proofErr w:type="spellStart"/>
      <w:r w:rsidR="003663D2" w:rsidRPr="00F17D9B">
        <w:rPr>
          <w:i/>
          <w:iCs/>
          <w:spacing w:val="5"/>
        </w:rPr>
        <w:t>Neoliberal</w:t>
      </w:r>
      <w:proofErr w:type="spellEnd"/>
      <w:r w:rsidR="003663D2" w:rsidRPr="00F17D9B">
        <w:rPr>
          <w:i/>
          <w:iCs/>
          <w:spacing w:val="5"/>
        </w:rPr>
        <w:t xml:space="preserve"> </w:t>
      </w:r>
      <w:proofErr w:type="spellStart"/>
      <w:r w:rsidR="003663D2" w:rsidRPr="00F17D9B">
        <w:rPr>
          <w:i/>
          <w:iCs/>
          <w:spacing w:val="5"/>
        </w:rPr>
        <w:t>Crisis</w:t>
      </w:r>
      <w:proofErr w:type="spellEnd"/>
      <w:r w:rsidR="003663D2" w:rsidRPr="00F17D9B">
        <w:rPr>
          <w:i/>
          <w:iCs/>
          <w:spacing w:val="5"/>
        </w:rPr>
        <w:t xml:space="preserve"> </w:t>
      </w:r>
      <w:r w:rsidR="003663D2" w:rsidRPr="00F17D9B">
        <w:rPr>
          <w:spacing w:val="5"/>
        </w:rPr>
        <w:t xml:space="preserve">(s. 191-214). Amsterdam: Amsterdam University </w:t>
      </w:r>
      <w:proofErr w:type="spellStart"/>
      <w:r w:rsidR="003663D2" w:rsidRPr="00F17D9B">
        <w:rPr>
          <w:spacing w:val="5"/>
        </w:rPr>
        <w:t>Press</w:t>
      </w:r>
      <w:proofErr w:type="spellEnd"/>
      <w:r w:rsidR="003663D2" w:rsidRPr="00F17D9B">
        <w:rPr>
          <w:spacing w:val="5"/>
        </w:rPr>
        <w:t>.</w:t>
      </w:r>
    </w:p>
    <w:p w14:paraId="2BEE546C" w14:textId="77777777" w:rsidR="00451DC0" w:rsidRPr="00F17D9B" w:rsidRDefault="00451DC0" w:rsidP="00F17D9B">
      <w:pPr>
        <w:pStyle w:val="Normlnweb"/>
        <w:shd w:val="clear" w:color="auto" w:fill="FFFFFF"/>
        <w:spacing w:before="0" w:beforeAutospacing="0" w:after="165" w:afterAutospacing="0"/>
        <w:rPr>
          <w:spacing w:val="5"/>
        </w:rPr>
      </w:pPr>
      <w:proofErr w:type="spellStart"/>
      <w:r w:rsidRPr="00F17D9B">
        <w:rPr>
          <w:spacing w:val="5"/>
        </w:rPr>
        <w:t>Russet</w:t>
      </w:r>
      <w:proofErr w:type="spellEnd"/>
      <w:r w:rsidRPr="00F17D9B">
        <w:rPr>
          <w:spacing w:val="5"/>
        </w:rPr>
        <w:t xml:space="preserve">, B. </w:t>
      </w:r>
      <w:r w:rsidRPr="00F17D9B">
        <w:t xml:space="preserve">&amp; </w:t>
      </w:r>
      <w:proofErr w:type="spellStart"/>
      <w:r w:rsidRPr="00F17D9B">
        <w:t>Starr</w:t>
      </w:r>
      <w:proofErr w:type="spellEnd"/>
      <w:r w:rsidRPr="00F17D9B">
        <w:t xml:space="preserve">, H. (1989). </w:t>
      </w:r>
      <w:proofErr w:type="spellStart"/>
      <w:r w:rsidRPr="00F17D9B">
        <w:rPr>
          <w:i/>
          <w:iCs/>
        </w:rPr>
        <w:t>World</w:t>
      </w:r>
      <w:proofErr w:type="spellEnd"/>
      <w:r w:rsidRPr="00F17D9B">
        <w:rPr>
          <w:i/>
          <w:iCs/>
        </w:rPr>
        <w:t xml:space="preserve"> </w:t>
      </w:r>
      <w:proofErr w:type="spellStart"/>
      <w:r w:rsidRPr="00F17D9B">
        <w:rPr>
          <w:i/>
          <w:iCs/>
        </w:rPr>
        <w:t>Politics</w:t>
      </w:r>
      <w:proofErr w:type="spellEnd"/>
      <w:r w:rsidRPr="00F17D9B">
        <w:rPr>
          <w:i/>
          <w:iCs/>
        </w:rPr>
        <w:t xml:space="preserve">: </w:t>
      </w:r>
      <w:proofErr w:type="spellStart"/>
      <w:r w:rsidRPr="00F17D9B">
        <w:rPr>
          <w:i/>
          <w:iCs/>
        </w:rPr>
        <w:t>The</w:t>
      </w:r>
      <w:proofErr w:type="spellEnd"/>
      <w:r w:rsidRPr="00F17D9B">
        <w:rPr>
          <w:i/>
          <w:iCs/>
        </w:rPr>
        <w:t xml:space="preserve"> Menu </w:t>
      </w:r>
      <w:proofErr w:type="spellStart"/>
      <w:r w:rsidRPr="00F17D9B">
        <w:rPr>
          <w:i/>
          <w:iCs/>
        </w:rPr>
        <w:t>for</w:t>
      </w:r>
      <w:proofErr w:type="spellEnd"/>
      <w:r w:rsidRPr="00F17D9B">
        <w:rPr>
          <w:i/>
          <w:iCs/>
        </w:rPr>
        <w:t xml:space="preserve"> </w:t>
      </w:r>
      <w:proofErr w:type="spellStart"/>
      <w:r w:rsidRPr="00F17D9B">
        <w:rPr>
          <w:i/>
          <w:iCs/>
        </w:rPr>
        <w:t>Choice</w:t>
      </w:r>
      <w:proofErr w:type="spellEnd"/>
      <w:r w:rsidRPr="00F17D9B">
        <w:rPr>
          <w:i/>
          <w:iCs/>
        </w:rPr>
        <w:t xml:space="preserve">. </w:t>
      </w:r>
      <w:r w:rsidRPr="00F17D9B">
        <w:t xml:space="preserve">New York: </w:t>
      </w:r>
      <w:proofErr w:type="spellStart"/>
      <w:r w:rsidRPr="00F17D9B">
        <w:t>Freeman</w:t>
      </w:r>
      <w:proofErr w:type="spellEnd"/>
      <w:r w:rsidRPr="00F17D9B">
        <w:t>.</w:t>
      </w:r>
    </w:p>
    <w:p w14:paraId="45C2E5AB" w14:textId="21498FB0" w:rsidR="00EE172C" w:rsidRPr="00EE172C" w:rsidRDefault="00EE172C" w:rsidP="00F17D9B">
      <w:pPr>
        <w:pStyle w:val="Normlnweb"/>
        <w:shd w:val="clear" w:color="auto" w:fill="FFFFFF"/>
        <w:spacing w:before="0" w:beforeAutospacing="0" w:after="165" w:afterAutospacing="0"/>
        <w:rPr>
          <w:spacing w:val="5"/>
        </w:rPr>
      </w:pPr>
      <w:r>
        <w:rPr>
          <w:spacing w:val="5"/>
        </w:rPr>
        <w:t>San-</w:t>
      </w:r>
      <w:proofErr w:type="spellStart"/>
      <w:r>
        <w:rPr>
          <w:spacing w:val="5"/>
        </w:rPr>
        <w:t>Akca</w:t>
      </w:r>
      <w:proofErr w:type="spellEnd"/>
      <w:r>
        <w:rPr>
          <w:spacing w:val="5"/>
        </w:rPr>
        <w:t xml:space="preserve">, B., Sever, S. D. &amp; </w:t>
      </w:r>
      <w:proofErr w:type="spellStart"/>
      <w:r>
        <w:rPr>
          <w:spacing w:val="5"/>
        </w:rPr>
        <w:t>Yilmaz</w:t>
      </w:r>
      <w:proofErr w:type="spellEnd"/>
      <w:r>
        <w:rPr>
          <w:spacing w:val="5"/>
        </w:rPr>
        <w:t xml:space="preserve">, S. (2020). </w:t>
      </w:r>
      <w:proofErr w:type="spellStart"/>
      <w:r>
        <w:rPr>
          <w:spacing w:val="5"/>
        </w:rPr>
        <w:t>Does</w:t>
      </w:r>
      <w:proofErr w:type="spellEnd"/>
      <w:r>
        <w:rPr>
          <w:spacing w:val="5"/>
        </w:rPr>
        <w:t xml:space="preserve"> natural </w:t>
      </w:r>
      <w:proofErr w:type="spellStart"/>
      <w:r>
        <w:rPr>
          <w:spacing w:val="5"/>
        </w:rPr>
        <w:t>gas</w:t>
      </w:r>
      <w:proofErr w:type="spellEnd"/>
      <w:r>
        <w:rPr>
          <w:spacing w:val="5"/>
        </w:rPr>
        <w:t xml:space="preserve"> </w:t>
      </w:r>
      <w:proofErr w:type="spellStart"/>
      <w:r>
        <w:rPr>
          <w:spacing w:val="5"/>
        </w:rPr>
        <w:t>fuel</w:t>
      </w:r>
      <w:proofErr w:type="spellEnd"/>
      <w:r>
        <w:rPr>
          <w:spacing w:val="5"/>
        </w:rPr>
        <w:t xml:space="preserve"> civil </w:t>
      </w:r>
      <w:proofErr w:type="spellStart"/>
      <w:r>
        <w:rPr>
          <w:spacing w:val="5"/>
        </w:rPr>
        <w:t>war</w:t>
      </w:r>
      <w:proofErr w:type="spellEnd"/>
      <w:r>
        <w:rPr>
          <w:spacing w:val="5"/>
        </w:rPr>
        <w:t xml:space="preserve">? </w:t>
      </w:r>
      <w:proofErr w:type="spellStart"/>
      <w:r>
        <w:rPr>
          <w:spacing w:val="5"/>
        </w:rPr>
        <w:t>Rethinking</w:t>
      </w:r>
      <w:proofErr w:type="spellEnd"/>
      <w:r>
        <w:rPr>
          <w:spacing w:val="5"/>
        </w:rPr>
        <w:t xml:space="preserve"> </w:t>
      </w:r>
      <w:proofErr w:type="spellStart"/>
      <w:r>
        <w:rPr>
          <w:spacing w:val="5"/>
        </w:rPr>
        <w:t>energy</w:t>
      </w:r>
      <w:proofErr w:type="spellEnd"/>
      <w:r>
        <w:rPr>
          <w:spacing w:val="5"/>
        </w:rPr>
        <w:t xml:space="preserve"> </w:t>
      </w:r>
      <w:proofErr w:type="spellStart"/>
      <w:r>
        <w:rPr>
          <w:spacing w:val="5"/>
        </w:rPr>
        <w:t>security</w:t>
      </w:r>
      <w:proofErr w:type="spellEnd"/>
      <w:r>
        <w:rPr>
          <w:spacing w:val="5"/>
        </w:rPr>
        <w:t xml:space="preserve">, </w:t>
      </w:r>
      <w:proofErr w:type="spellStart"/>
      <w:r>
        <w:rPr>
          <w:spacing w:val="5"/>
        </w:rPr>
        <w:t>international</w:t>
      </w:r>
      <w:proofErr w:type="spellEnd"/>
      <w:r>
        <w:rPr>
          <w:spacing w:val="5"/>
        </w:rPr>
        <w:t xml:space="preserve"> relations, and </w:t>
      </w:r>
      <w:proofErr w:type="spellStart"/>
      <w:r>
        <w:rPr>
          <w:spacing w:val="5"/>
        </w:rPr>
        <w:t>fossil-fuel</w:t>
      </w:r>
      <w:proofErr w:type="spellEnd"/>
      <w:r>
        <w:rPr>
          <w:spacing w:val="5"/>
        </w:rPr>
        <w:t xml:space="preserve"> </w:t>
      </w:r>
      <w:proofErr w:type="spellStart"/>
      <w:r>
        <w:rPr>
          <w:spacing w:val="5"/>
        </w:rPr>
        <w:t>conflict</w:t>
      </w:r>
      <w:proofErr w:type="spellEnd"/>
      <w:r>
        <w:rPr>
          <w:spacing w:val="5"/>
        </w:rPr>
        <w:t xml:space="preserve">. </w:t>
      </w:r>
      <w:proofErr w:type="spellStart"/>
      <w:r>
        <w:rPr>
          <w:i/>
          <w:iCs/>
          <w:spacing w:val="5"/>
        </w:rPr>
        <w:t>Energy</w:t>
      </w:r>
      <w:proofErr w:type="spellEnd"/>
      <w:r>
        <w:rPr>
          <w:i/>
          <w:iCs/>
          <w:spacing w:val="5"/>
        </w:rPr>
        <w:t xml:space="preserve"> </w:t>
      </w:r>
      <w:proofErr w:type="spellStart"/>
      <w:r>
        <w:rPr>
          <w:i/>
          <w:iCs/>
          <w:spacing w:val="5"/>
        </w:rPr>
        <w:t>Research</w:t>
      </w:r>
      <w:proofErr w:type="spellEnd"/>
      <w:r>
        <w:rPr>
          <w:i/>
          <w:iCs/>
          <w:spacing w:val="5"/>
        </w:rPr>
        <w:t xml:space="preserve"> &amp; </w:t>
      </w:r>
      <w:proofErr w:type="spellStart"/>
      <w:r>
        <w:rPr>
          <w:i/>
          <w:iCs/>
          <w:spacing w:val="5"/>
        </w:rPr>
        <w:t>Social</w:t>
      </w:r>
      <w:proofErr w:type="spellEnd"/>
      <w:r>
        <w:rPr>
          <w:i/>
          <w:iCs/>
          <w:spacing w:val="5"/>
        </w:rPr>
        <w:t xml:space="preserve"> Science </w:t>
      </w:r>
      <w:r>
        <w:rPr>
          <w:spacing w:val="5"/>
        </w:rPr>
        <w:t xml:space="preserve">70, 1-12. </w:t>
      </w:r>
      <w:r w:rsidRPr="00EE172C">
        <w:rPr>
          <w:spacing w:val="5"/>
        </w:rPr>
        <w:t>doi.org/10.1016/j.erss.2020.101690</w:t>
      </w:r>
    </w:p>
    <w:p w14:paraId="712975B1" w14:textId="53B444DE" w:rsidR="00451DC0" w:rsidRPr="00F17D9B" w:rsidRDefault="00451DC0" w:rsidP="00F17D9B">
      <w:pPr>
        <w:pStyle w:val="Normlnweb"/>
        <w:shd w:val="clear" w:color="auto" w:fill="FFFFFF"/>
        <w:spacing w:before="0" w:beforeAutospacing="0" w:after="165" w:afterAutospacing="0"/>
        <w:rPr>
          <w:spacing w:val="5"/>
        </w:rPr>
      </w:pPr>
      <w:proofErr w:type="spellStart"/>
      <w:r w:rsidRPr="00F17D9B">
        <w:rPr>
          <w:spacing w:val="5"/>
        </w:rPr>
        <w:t>Schweller</w:t>
      </w:r>
      <w:proofErr w:type="spellEnd"/>
      <w:r w:rsidRPr="00F17D9B">
        <w:rPr>
          <w:spacing w:val="5"/>
        </w:rPr>
        <w:t xml:space="preserve">, R. (1994). </w:t>
      </w:r>
      <w:proofErr w:type="spellStart"/>
      <w:r w:rsidRPr="00F17D9B">
        <w:rPr>
          <w:spacing w:val="5"/>
        </w:rPr>
        <w:t>Bandwagoning</w:t>
      </w:r>
      <w:proofErr w:type="spellEnd"/>
      <w:r w:rsidRPr="00F17D9B">
        <w:rPr>
          <w:spacing w:val="5"/>
        </w:rPr>
        <w:t xml:space="preserve"> </w:t>
      </w:r>
      <w:proofErr w:type="spellStart"/>
      <w:r w:rsidRPr="00F17D9B">
        <w:rPr>
          <w:spacing w:val="5"/>
        </w:rPr>
        <w:t>for</w:t>
      </w:r>
      <w:proofErr w:type="spellEnd"/>
      <w:r w:rsidRPr="00F17D9B">
        <w:rPr>
          <w:spacing w:val="5"/>
        </w:rPr>
        <w:t xml:space="preserve"> Profit: </w:t>
      </w:r>
      <w:proofErr w:type="spellStart"/>
      <w:r w:rsidRPr="00F17D9B">
        <w:rPr>
          <w:spacing w:val="5"/>
        </w:rPr>
        <w:t>Bringing</w:t>
      </w:r>
      <w:proofErr w:type="spellEnd"/>
      <w:r w:rsidRPr="00F17D9B">
        <w:rPr>
          <w:spacing w:val="5"/>
        </w:rPr>
        <w:t xml:space="preserve"> </w:t>
      </w:r>
      <w:proofErr w:type="spellStart"/>
      <w:r w:rsidRPr="00F17D9B">
        <w:rPr>
          <w:spacing w:val="5"/>
        </w:rPr>
        <w:t>the</w:t>
      </w:r>
      <w:proofErr w:type="spellEnd"/>
      <w:r w:rsidRPr="00F17D9B">
        <w:rPr>
          <w:spacing w:val="5"/>
        </w:rPr>
        <w:t xml:space="preserve"> </w:t>
      </w:r>
      <w:proofErr w:type="spellStart"/>
      <w:r w:rsidRPr="00F17D9B">
        <w:rPr>
          <w:spacing w:val="5"/>
        </w:rPr>
        <w:t>Revisionist</w:t>
      </w:r>
      <w:proofErr w:type="spellEnd"/>
      <w:r w:rsidRPr="00F17D9B">
        <w:rPr>
          <w:spacing w:val="5"/>
        </w:rPr>
        <w:t xml:space="preserve"> </w:t>
      </w:r>
      <w:proofErr w:type="spellStart"/>
      <w:r w:rsidRPr="00F17D9B">
        <w:rPr>
          <w:spacing w:val="5"/>
        </w:rPr>
        <w:t>State</w:t>
      </w:r>
      <w:proofErr w:type="spellEnd"/>
      <w:r w:rsidRPr="00F17D9B">
        <w:rPr>
          <w:spacing w:val="5"/>
        </w:rPr>
        <w:t xml:space="preserve"> </w:t>
      </w:r>
      <w:proofErr w:type="spellStart"/>
      <w:r w:rsidRPr="00F17D9B">
        <w:rPr>
          <w:spacing w:val="5"/>
        </w:rPr>
        <w:t>Back</w:t>
      </w:r>
      <w:proofErr w:type="spellEnd"/>
      <w:r w:rsidRPr="00F17D9B">
        <w:rPr>
          <w:spacing w:val="5"/>
        </w:rPr>
        <w:t xml:space="preserve">. </w:t>
      </w:r>
      <w:r w:rsidRPr="00F17D9B">
        <w:rPr>
          <w:i/>
          <w:iCs/>
          <w:spacing w:val="5"/>
        </w:rPr>
        <w:t xml:space="preserve">International </w:t>
      </w:r>
      <w:proofErr w:type="spellStart"/>
      <w:r w:rsidRPr="00F17D9B">
        <w:rPr>
          <w:i/>
          <w:iCs/>
          <w:spacing w:val="5"/>
        </w:rPr>
        <w:t>Security</w:t>
      </w:r>
      <w:proofErr w:type="spellEnd"/>
      <w:r w:rsidRPr="00F17D9B">
        <w:rPr>
          <w:i/>
          <w:iCs/>
          <w:spacing w:val="5"/>
        </w:rPr>
        <w:t xml:space="preserve"> 19 </w:t>
      </w:r>
      <w:r w:rsidRPr="00F17D9B">
        <w:rPr>
          <w:spacing w:val="5"/>
        </w:rPr>
        <w:t xml:space="preserve">(1), 72-107. </w:t>
      </w:r>
      <w:r w:rsidRPr="00F17D9B">
        <w:rPr>
          <w:spacing w:val="-5"/>
          <w:shd w:val="clear" w:color="auto" w:fill="FFFFFF"/>
        </w:rPr>
        <w:t>doi.org/10.2307/2539149</w:t>
      </w:r>
    </w:p>
    <w:p w14:paraId="5E950BEC" w14:textId="54FDAFA2" w:rsidR="00451DC0" w:rsidRDefault="00451DC0"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lastRenderedPageBreak/>
        <w:t>Sedelmeier</w:t>
      </w:r>
      <w:proofErr w:type="spellEnd"/>
      <w:r w:rsidRPr="00F17D9B">
        <w:rPr>
          <w:rFonts w:ascii="Times New Roman" w:hAnsi="Times New Roman" w:cs="Times New Roman"/>
          <w:sz w:val="24"/>
          <w:szCs w:val="24"/>
        </w:rPr>
        <w:t xml:space="preserve">, U. (2015). </w:t>
      </w:r>
      <w:proofErr w:type="spellStart"/>
      <w:r w:rsidRPr="00F17D9B">
        <w:rPr>
          <w:rFonts w:ascii="Times New Roman" w:hAnsi="Times New Roman" w:cs="Times New Roman"/>
          <w:sz w:val="24"/>
          <w:szCs w:val="24"/>
        </w:rPr>
        <w:t>Enlargement</w:t>
      </w:r>
      <w:proofErr w:type="spellEnd"/>
      <w:r w:rsidRPr="00F17D9B">
        <w:rPr>
          <w:rFonts w:ascii="Times New Roman" w:hAnsi="Times New Roman" w:cs="Times New Roman"/>
          <w:sz w:val="24"/>
          <w:szCs w:val="24"/>
        </w:rPr>
        <w:t xml:space="preserve">. In H. </w:t>
      </w:r>
      <w:proofErr w:type="spellStart"/>
      <w:r w:rsidRPr="00F17D9B">
        <w:rPr>
          <w:rFonts w:ascii="Times New Roman" w:hAnsi="Times New Roman" w:cs="Times New Roman"/>
          <w:sz w:val="24"/>
          <w:szCs w:val="24"/>
        </w:rPr>
        <w:t>Wallace</w:t>
      </w:r>
      <w:proofErr w:type="spellEnd"/>
      <w:r w:rsidRPr="00F17D9B">
        <w:rPr>
          <w:rFonts w:ascii="Times New Roman" w:hAnsi="Times New Roman" w:cs="Times New Roman"/>
          <w:sz w:val="24"/>
          <w:szCs w:val="24"/>
        </w:rPr>
        <w:t xml:space="preserve">, M. </w:t>
      </w:r>
      <w:proofErr w:type="spellStart"/>
      <w:r w:rsidRPr="00F17D9B">
        <w:rPr>
          <w:rFonts w:ascii="Times New Roman" w:hAnsi="Times New Roman" w:cs="Times New Roman"/>
          <w:sz w:val="24"/>
          <w:szCs w:val="24"/>
        </w:rPr>
        <w:t>Pollack</w:t>
      </w:r>
      <w:proofErr w:type="spellEnd"/>
      <w:r w:rsidRPr="00F17D9B">
        <w:rPr>
          <w:rFonts w:ascii="Times New Roman" w:hAnsi="Times New Roman" w:cs="Times New Roman"/>
          <w:sz w:val="24"/>
          <w:szCs w:val="24"/>
        </w:rPr>
        <w:t xml:space="preserve"> &amp; A. </w:t>
      </w:r>
      <w:proofErr w:type="spellStart"/>
      <w:r w:rsidRPr="00F17D9B">
        <w:rPr>
          <w:rFonts w:ascii="Times New Roman" w:hAnsi="Times New Roman" w:cs="Times New Roman"/>
          <w:sz w:val="24"/>
          <w:szCs w:val="24"/>
        </w:rPr>
        <w:t>Young</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Eds</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Policy-Making</w:t>
      </w:r>
      <w:proofErr w:type="spellEnd"/>
      <w:r w:rsidRPr="00F17D9B">
        <w:rPr>
          <w:rFonts w:ascii="Times New Roman" w:hAnsi="Times New Roman" w:cs="Times New Roman"/>
          <w:i/>
          <w:iCs/>
          <w:sz w:val="24"/>
          <w:szCs w:val="24"/>
        </w:rPr>
        <w:t xml:space="preserve"> in </w:t>
      </w:r>
      <w:proofErr w:type="spellStart"/>
      <w:r w:rsidRPr="00F17D9B">
        <w:rPr>
          <w:rFonts w:ascii="Times New Roman" w:hAnsi="Times New Roman" w:cs="Times New Roman"/>
          <w:i/>
          <w:iCs/>
          <w:sz w:val="24"/>
          <w:szCs w:val="24"/>
        </w:rPr>
        <w:t>the</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European</w:t>
      </w:r>
      <w:proofErr w:type="spellEnd"/>
      <w:r w:rsidRPr="00F17D9B">
        <w:rPr>
          <w:rFonts w:ascii="Times New Roman" w:hAnsi="Times New Roman" w:cs="Times New Roman"/>
          <w:i/>
          <w:iCs/>
          <w:sz w:val="24"/>
          <w:szCs w:val="24"/>
        </w:rPr>
        <w:t xml:space="preserve"> Union </w:t>
      </w:r>
      <w:r w:rsidRPr="00F17D9B">
        <w:rPr>
          <w:rFonts w:ascii="Times New Roman" w:hAnsi="Times New Roman" w:cs="Times New Roman"/>
          <w:sz w:val="24"/>
          <w:szCs w:val="24"/>
        </w:rPr>
        <w:t xml:space="preserve">(s. 408-435). Oxford: Oxford University </w:t>
      </w:r>
      <w:proofErr w:type="spellStart"/>
      <w:r w:rsidRPr="00F17D9B">
        <w:rPr>
          <w:rFonts w:ascii="Times New Roman" w:hAnsi="Times New Roman" w:cs="Times New Roman"/>
          <w:sz w:val="24"/>
          <w:szCs w:val="24"/>
        </w:rPr>
        <w:t>Press</w:t>
      </w:r>
      <w:proofErr w:type="spellEnd"/>
      <w:r w:rsidRPr="00F17D9B">
        <w:rPr>
          <w:rFonts w:ascii="Times New Roman" w:hAnsi="Times New Roman" w:cs="Times New Roman"/>
          <w:sz w:val="24"/>
          <w:szCs w:val="24"/>
        </w:rPr>
        <w:t>.</w:t>
      </w:r>
    </w:p>
    <w:p w14:paraId="2347AE26" w14:textId="1D8F07CA" w:rsidR="000D69D8" w:rsidRDefault="000D69D8" w:rsidP="00F17D9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Sestanovich</w:t>
      </w:r>
      <w:proofErr w:type="spellEnd"/>
      <w:r>
        <w:rPr>
          <w:rFonts w:ascii="Times New Roman" w:hAnsi="Times New Roman" w:cs="Times New Roman"/>
          <w:sz w:val="24"/>
          <w:szCs w:val="24"/>
        </w:rPr>
        <w:t xml:space="preserve">, S. (1996). </w:t>
      </w:r>
      <w:proofErr w:type="spellStart"/>
      <w:r>
        <w:rPr>
          <w:rFonts w:ascii="Times New Roman" w:hAnsi="Times New Roman" w:cs="Times New Roman"/>
          <w:sz w:val="24"/>
          <w:szCs w:val="24"/>
        </w:rPr>
        <w:t>Geotherapy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Russia’s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Neuroses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Ours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National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Interest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45, 3-13. Dostupné z </w:t>
      </w:r>
      <w:r w:rsidRPr="000D69D8">
        <w:rPr>
          <w:rFonts w:ascii="Times New Roman" w:hAnsi="Times New Roman" w:cs="Times New Roman"/>
          <w:sz w:val="24"/>
          <w:szCs w:val="24"/>
        </w:rPr>
        <w:t>https://www.jstor.org/stable/42895109</w:t>
      </w:r>
    </w:p>
    <w:p w14:paraId="132A8EA7" w14:textId="10B081E4" w:rsidR="000D69D8" w:rsidRPr="000D69D8" w:rsidRDefault="000D69D8" w:rsidP="00F17D9B">
      <w:pPr>
        <w:spacing w:line="240" w:lineRule="auto"/>
        <w:rPr>
          <w:rFonts w:ascii="Times New Roman" w:hAnsi="Times New Roman" w:cs="Times New Roman"/>
          <w:i/>
          <w:iCs/>
          <w:sz w:val="24"/>
          <w:szCs w:val="24"/>
        </w:rPr>
      </w:pPr>
      <w:proofErr w:type="spellStart"/>
      <w:r>
        <w:rPr>
          <w:rFonts w:ascii="Times New Roman" w:hAnsi="Times New Roman" w:cs="Times New Roman"/>
          <w:sz w:val="24"/>
          <w:szCs w:val="24"/>
        </w:rPr>
        <w:t>Sestanovich</w:t>
      </w:r>
      <w:proofErr w:type="spellEnd"/>
      <w:r>
        <w:rPr>
          <w:rFonts w:ascii="Times New Roman" w:hAnsi="Times New Roman" w:cs="Times New Roman"/>
          <w:sz w:val="24"/>
          <w:szCs w:val="24"/>
        </w:rPr>
        <w:t xml:space="preserve">, S. (2021). </w:t>
      </w:r>
      <w:r w:rsidRPr="000D69D8">
        <w:rPr>
          <w:rFonts w:ascii="Times New Roman" w:hAnsi="Times New Roman" w:cs="Times New Roman"/>
          <w:i/>
          <w:iCs/>
          <w:sz w:val="24"/>
          <w:szCs w:val="24"/>
        </w:rPr>
        <w:t xml:space="preserve">Putin vs </w:t>
      </w:r>
      <w:proofErr w:type="spellStart"/>
      <w:r w:rsidRPr="000D69D8">
        <w:rPr>
          <w:rFonts w:ascii="Times New Roman" w:hAnsi="Times New Roman" w:cs="Times New Roman"/>
          <w:i/>
          <w:iCs/>
          <w:sz w:val="24"/>
          <w:szCs w:val="24"/>
        </w:rPr>
        <w:t>Navalny</w:t>
      </w:r>
      <w:proofErr w:type="spellEnd"/>
      <w:r w:rsidRPr="000D69D8">
        <w:rPr>
          <w:rFonts w:ascii="Times New Roman" w:hAnsi="Times New Roman" w:cs="Times New Roman"/>
          <w:i/>
          <w:iCs/>
          <w:sz w:val="24"/>
          <w:szCs w:val="24"/>
        </w:rPr>
        <w:t xml:space="preserve">: </w:t>
      </w:r>
      <w:proofErr w:type="spellStart"/>
      <w:r w:rsidRPr="000D69D8">
        <w:rPr>
          <w:rFonts w:ascii="Times New Roman" w:hAnsi="Times New Roman" w:cs="Times New Roman"/>
          <w:i/>
          <w:iCs/>
          <w:sz w:val="24"/>
          <w:szCs w:val="24"/>
        </w:rPr>
        <w:t>Can</w:t>
      </w:r>
      <w:proofErr w:type="spellEnd"/>
      <w:r w:rsidRPr="000D69D8">
        <w:rPr>
          <w:rFonts w:ascii="Times New Roman" w:hAnsi="Times New Roman" w:cs="Times New Roman"/>
          <w:i/>
          <w:iCs/>
          <w:sz w:val="24"/>
          <w:szCs w:val="24"/>
        </w:rPr>
        <w:t xml:space="preserve"> </w:t>
      </w:r>
      <w:proofErr w:type="spellStart"/>
      <w:r w:rsidRPr="000D69D8">
        <w:rPr>
          <w:rFonts w:ascii="Times New Roman" w:hAnsi="Times New Roman" w:cs="Times New Roman"/>
          <w:i/>
          <w:iCs/>
          <w:sz w:val="24"/>
          <w:szCs w:val="24"/>
        </w:rPr>
        <w:t>Russia’s</w:t>
      </w:r>
      <w:proofErr w:type="spellEnd"/>
      <w:r w:rsidRPr="000D69D8">
        <w:rPr>
          <w:rFonts w:ascii="Times New Roman" w:hAnsi="Times New Roman" w:cs="Times New Roman"/>
          <w:i/>
          <w:iCs/>
          <w:sz w:val="24"/>
          <w:szCs w:val="24"/>
        </w:rPr>
        <w:t xml:space="preserve"> </w:t>
      </w:r>
      <w:proofErr w:type="spellStart"/>
      <w:r w:rsidRPr="000D69D8">
        <w:rPr>
          <w:rFonts w:ascii="Times New Roman" w:hAnsi="Times New Roman" w:cs="Times New Roman"/>
          <w:i/>
          <w:iCs/>
          <w:sz w:val="24"/>
          <w:szCs w:val="24"/>
        </w:rPr>
        <w:t>Protesters</w:t>
      </w:r>
      <w:proofErr w:type="spellEnd"/>
      <w:r w:rsidRPr="000D69D8">
        <w:rPr>
          <w:rFonts w:ascii="Times New Roman" w:hAnsi="Times New Roman" w:cs="Times New Roman"/>
          <w:i/>
          <w:iCs/>
          <w:sz w:val="24"/>
          <w:szCs w:val="24"/>
        </w:rPr>
        <w:t xml:space="preserve"> </w:t>
      </w:r>
      <w:proofErr w:type="spellStart"/>
      <w:r w:rsidRPr="000D69D8">
        <w:rPr>
          <w:rFonts w:ascii="Times New Roman" w:hAnsi="Times New Roman" w:cs="Times New Roman"/>
          <w:i/>
          <w:iCs/>
          <w:sz w:val="24"/>
          <w:szCs w:val="24"/>
        </w:rPr>
        <w:t>Prevail</w:t>
      </w:r>
      <w:proofErr w:type="spellEnd"/>
      <w:r w:rsidRPr="000D69D8">
        <w:rPr>
          <w:rFonts w:ascii="Times New Roman" w:hAnsi="Times New Roman" w:cs="Times New Roman"/>
          <w:i/>
          <w:iCs/>
          <w:sz w:val="24"/>
          <w:szCs w:val="24"/>
        </w:rPr>
        <w:t>.</w:t>
      </w:r>
      <w:r>
        <w:rPr>
          <w:rFonts w:ascii="Times New Roman" w:hAnsi="Times New Roman" w:cs="Times New Roman"/>
          <w:sz w:val="24"/>
          <w:szCs w:val="24"/>
        </w:rPr>
        <w:t xml:space="preserve"> Dostupné z </w:t>
      </w:r>
      <w:r w:rsidRPr="000D69D8">
        <w:rPr>
          <w:rFonts w:ascii="Times New Roman" w:hAnsi="Times New Roman" w:cs="Times New Roman"/>
          <w:sz w:val="24"/>
          <w:szCs w:val="24"/>
        </w:rPr>
        <w:t>https://www.jstor.org/stable/resrep31158</w:t>
      </w:r>
    </w:p>
    <w:p w14:paraId="27E0D574" w14:textId="77777777" w:rsidR="00011CE5" w:rsidRPr="00F17D9B" w:rsidRDefault="00011CE5" w:rsidP="00F17D9B">
      <w:pPr>
        <w:spacing w:line="240" w:lineRule="auto"/>
        <w:rPr>
          <w:rFonts w:ascii="Times New Roman" w:hAnsi="Times New Roman" w:cs="Times New Roman"/>
          <w:sz w:val="24"/>
          <w:szCs w:val="24"/>
        </w:rPr>
      </w:pPr>
      <w:r w:rsidRPr="00F17D9B">
        <w:rPr>
          <w:rFonts w:ascii="Times New Roman" w:hAnsi="Times New Roman" w:cs="Times New Roman"/>
          <w:sz w:val="24"/>
          <w:szCs w:val="24"/>
        </w:rPr>
        <w:t xml:space="preserve">Singer, P. (2009). </w:t>
      </w:r>
      <w:proofErr w:type="spellStart"/>
      <w:r w:rsidRPr="00F17D9B">
        <w:rPr>
          <w:rFonts w:ascii="Times New Roman" w:hAnsi="Times New Roman" w:cs="Times New Roman"/>
          <w:sz w:val="24"/>
          <w:szCs w:val="24"/>
        </w:rPr>
        <w:t>Robots</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at</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War</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The</w:t>
      </w:r>
      <w:proofErr w:type="spellEnd"/>
      <w:r w:rsidRPr="00F17D9B">
        <w:rPr>
          <w:rFonts w:ascii="Times New Roman" w:hAnsi="Times New Roman" w:cs="Times New Roman"/>
          <w:sz w:val="24"/>
          <w:szCs w:val="24"/>
        </w:rPr>
        <w:t xml:space="preserve"> New </w:t>
      </w:r>
      <w:proofErr w:type="spellStart"/>
      <w:r w:rsidRPr="00F17D9B">
        <w:rPr>
          <w:rFonts w:ascii="Times New Roman" w:hAnsi="Times New Roman" w:cs="Times New Roman"/>
          <w:sz w:val="24"/>
          <w:szCs w:val="24"/>
        </w:rPr>
        <w:t>Battlefield</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The</w:t>
      </w:r>
      <w:proofErr w:type="spellEnd"/>
      <w:r w:rsidRPr="00F17D9B">
        <w:rPr>
          <w:rFonts w:ascii="Times New Roman" w:hAnsi="Times New Roman" w:cs="Times New Roman"/>
          <w:i/>
          <w:iCs/>
          <w:sz w:val="24"/>
          <w:szCs w:val="24"/>
        </w:rPr>
        <w:t xml:space="preserve"> Wilson </w:t>
      </w:r>
      <w:proofErr w:type="spellStart"/>
      <w:r w:rsidRPr="00F17D9B">
        <w:rPr>
          <w:rFonts w:ascii="Times New Roman" w:hAnsi="Times New Roman" w:cs="Times New Roman"/>
          <w:i/>
          <w:iCs/>
          <w:sz w:val="24"/>
          <w:szCs w:val="24"/>
        </w:rPr>
        <w:t>Quarterly</w:t>
      </w:r>
      <w:proofErr w:type="spellEnd"/>
      <w:r w:rsidRPr="00F17D9B">
        <w:rPr>
          <w:rFonts w:ascii="Times New Roman" w:hAnsi="Times New Roman" w:cs="Times New Roman"/>
          <w:i/>
          <w:iCs/>
          <w:sz w:val="24"/>
          <w:szCs w:val="24"/>
        </w:rPr>
        <w:t xml:space="preserve"> 33 </w:t>
      </w:r>
      <w:r w:rsidRPr="00F17D9B">
        <w:rPr>
          <w:rFonts w:ascii="Times New Roman" w:hAnsi="Times New Roman" w:cs="Times New Roman"/>
          <w:sz w:val="24"/>
          <w:szCs w:val="24"/>
        </w:rPr>
        <w:t>(1), 30-48. Dostupné z https://www.jstor.org/stable/40262238</w:t>
      </w:r>
    </w:p>
    <w:p w14:paraId="776978DC" w14:textId="77777777" w:rsidR="008B3B13" w:rsidRPr="00F17D9B" w:rsidRDefault="008B3B13" w:rsidP="00F17D9B">
      <w:pPr>
        <w:spacing w:line="240" w:lineRule="auto"/>
        <w:rPr>
          <w:rFonts w:ascii="Times New Roman" w:hAnsi="Times New Roman" w:cs="Times New Roman"/>
          <w:sz w:val="24"/>
          <w:szCs w:val="24"/>
          <w:bdr w:val="none" w:sz="0" w:space="0" w:color="auto" w:frame="1"/>
          <w:shd w:val="clear" w:color="auto" w:fill="FFFFFF"/>
        </w:rPr>
      </w:pPr>
      <w:proofErr w:type="spellStart"/>
      <w:r w:rsidRPr="00F17D9B">
        <w:rPr>
          <w:rFonts w:ascii="Times New Roman" w:hAnsi="Times New Roman" w:cs="Times New Roman"/>
          <w:sz w:val="24"/>
          <w:szCs w:val="24"/>
        </w:rPr>
        <w:t>Slobodchikoff</w:t>
      </w:r>
      <w:proofErr w:type="spellEnd"/>
      <w:r w:rsidRPr="00F17D9B">
        <w:rPr>
          <w:rFonts w:ascii="Times New Roman" w:hAnsi="Times New Roman" w:cs="Times New Roman"/>
          <w:sz w:val="24"/>
          <w:szCs w:val="24"/>
        </w:rPr>
        <w:t xml:space="preserve">, M. (2017). </w:t>
      </w:r>
      <w:proofErr w:type="spellStart"/>
      <w:r w:rsidRPr="00F17D9B">
        <w:rPr>
          <w:rFonts w:ascii="Times New Roman" w:hAnsi="Times New Roman" w:cs="Times New Roman"/>
          <w:sz w:val="24"/>
          <w:szCs w:val="24"/>
        </w:rPr>
        <w:t>Challenging</w:t>
      </w:r>
      <w:proofErr w:type="spellEnd"/>
      <w:r w:rsidRPr="00F17D9B">
        <w:rPr>
          <w:rFonts w:ascii="Times New Roman" w:hAnsi="Times New Roman" w:cs="Times New Roman"/>
          <w:sz w:val="24"/>
          <w:szCs w:val="24"/>
        </w:rPr>
        <w:t xml:space="preserve"> US Hegemony: </w:t>
      </w:r>
      <w:proofErr w:type="spellStart"/>
      <w:r w:rsidRPr="00F17D9B">
        <w:rPr>
          <w:rFonts w:ascii="Times New Roman" w:hAnsi="Times New Roman" w:cs="Times New Roman"/>
          <w:sz w:val="24"/>
          <w:szCs w:val="24"/>
        </w:rPr>
        <w:t>The</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Ukrainian</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Crisis</w:t>
      </w:r>
      <w:proofErr w:type="spellEnd"/>
      <w:r w:rsidRPr="00F17D9B">
        <w:rPr>
          <w:rFonts w:ascii="Times New Roman" w:hAnsi="Times New Roman" w:cs="Times New Roman"/>
          <w:sz w:val="24"/>
          <w:szCs w:val="24"/>
        </w:rPr>
        <w:t xml:space="preserve"> and </w:t>
      </w:r>
      <w:proofErr w:type="spellStart"/>
      <w:r w:rsidRPr="00F17D9B">
        <w:rPr>
          <w:rFonts w:ascii="Times New Roman" w:hAnsi="Times New Roman" w:cs="Times New Roman"/>
          <w:sz w:val="24"/>
          <w:szCs w:val="24"/>
        </w:rPr>
        <w:t>Russian</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Regional</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Order</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Soviet</w:t>
      </w:r>
      <w:proofErr w:type="spellEnd"/>
      <w:r w:rsidRPr="00F17D9B">
        <w:rPr>
          <w:rFonts w:ascii="Times New Roman" w:hAnsi="Times New Roman" w:cs="Times New Roman"/>
          <w:i/>
          <w:iCs/>
          <w:sz w:val="24"/>
          <w:szCs w:val="24"/>
        </w:rPr>
        <w:t xml:space="preserve"> and Post </w:t>
      </w:r>
      <w:proofErr w:type="spellStart"/>
      <w:r w:rsidRPr="00F17D9B">
        <w:rPr>
          <w:rFonts w:ascii="Times New Roman" w:hAnsi="Times New Roman" w:cs="Times New Roman"/>
          <w:i/>
          <w:iCs/>
          <w:sz w:val="24"/>
          <w:szCs w:val="24"/>
        </w:rPr>
        <w:t>Soviet</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Review</w:t>
      </w:r>
      <w:proofErr w:type="spellEnd"/>
      <w:r w:rsidRPr="00F17D9B">
        <w:rPr>
          <w:rFonts w:ascii="Times New Roman" w:hAnsi="Times New Roman" w:cs="Times New Roman"/>
          <w:i/>
          <w:iCs/>
          <w:sz w:val="24"/>
          <w:szCs w:val="24"/>
        </w:rPr>
        <w:t xml:space="preserve"> 44 </w:t>
      </w:r>
      <w:r w:rsidRPr="00F17D9B">
        <w:rPr>
          <w:rFonts w:ascii="Times New Roman" w:hAnsi="Times New Roman" w:cs="Times New Roman"/>
          <w:sz w:val="24"/>
          <w:szCs w:val="24"/>
        </w:rPr>
        <w:t>(1), 76-95. doi.org/</w:t>
      </w:r>
      <w:r w:rsidRPr="00F17D9B">
        <w:rPr>
          <w:rFonts w:ascii="Times New Roman" w:hAnsi="Times New Roman" w:cs="Times New Roman"/>
          <w:sz w:val="24"/>
          <w:szCs w:val="24"/>
          <w:bdr w:val="none" w:sz="0" w:space="0" w:color="auto" w:frame="1"/>
          <w:shd w:val="clear" w:color="auto" w:fill="FFFFFF"/>
        </w:rPr>
        <w:t>10.1163/18763324-04401006</w:t>
      </w:r>
    </w:p>
    <w:p w14:paraId="244E9931" w14:textId="77777777" w:rsidR="00C16EFB" w:rsidRPr="00F17D9B" w:rsidRDefault="00C16EFB" w:rsidP="00F17D9B">
      <w:pPr>
        <w:pStyle w:val="Normlnweb"/>
        <w:shd w:val="clear" w:color="auto" w:fill="FFFFFF"/>
        <w:spacing w:before="0" w:beforeAutospacing="0" w:after="165" w:afterAutospacing="0"/>
        <w:rPr>
          <w:spacing w:val="5"/>
        </w:rPr>
      </w:pPr>
      <w:proofErr w:type="spellStart"/>
      <w:r w:rsidRPr="00F17D9B">
        <w:rPr>
          <w:spacing w:val="5"/>
        </w:rPr>
        <w:t>Smit</w:t>
      </w:r>
      <w:proofErr w:type="spellEnd"/>
      <w:r w:rsidRPr="00F17D9B">
        <w:rPr>
          <w:spacing w:val="5"/>
        </w:rPr>
        <w:t xml:space="preserve">, Ch. </w:t>
      </w:r>
      <w:r w:rsidRPr="00F17D9B">
        <w:t xml:space="preserve">&amp; </w:t>
      </w:r>
      <w:proofErr w:type="spellStart"/>
      <w:r w:rsidRPr="00F17D9B">
        <w:t>Snidal</w:t>
      </w:r>
      <w:proofErr w:type="spellEnd"/>
      <w:r w:rsidRPr="00F17D9B">
        <w:t xml:space="preserve">, D. (2008). </w:t>
      </w:r>
      <w:proofErr w:type="spellStart"/>
      <w:r w:rsidRPr="00F17D9B">
        <w:rPr>
          <w:i/>
          <w:iCs/>
        </w:rPr>
        <w:t>The</w:t>
      </w:r>
      <w:proofErr w:type="spellEnd"/>
      <w:r w:rsidRPr="00F17D9B">
        <w:rPr>
          <w:i/>
          <w:iCs/>
        </w:rPr>
        <w:t xml:space="preserve"> Oxford Handbook </w:t>
      </w:r>
      <w:proofErr w:type="spellStart"/>
      <w:r w:rsidRPr="00F17D9B">
        <w:rPr>
          <w:i/>
          <w:iCs/>
        </w:rPr>
        <w:t>of</w:t>
      </w:r>
      <w:proofErr w:type="spellEnd"/>
      <w:r w:rsidRPr="00F17D9B">
        <w:rPr>
          <w:i/>
          <w:iCs/>
        </w:rPr>
        <w:t xml:space="preserve"> International Relations. </w:t>
      </w:r>
      <w:r w:rsidRPr="00F17D9B">
        <w:t xml:space="preserve">Oxford, New York: Oxford University </w:t>
      </w:r>
      <w:proofErr w:type="spellStart"/>
      <w:r w:rsidRPr="00F17D9B">
        <w:t>Press</w:t>
      </w:r>
      <w:proofErr w:type="spellEnd"/>
      <w:r w:rsidRPr="00F17D9B">
        <w:t>.</w:t>
      </w:r>
    </w:p>
    <w:p w14:paraId="7657BDA5" w14:textId="4DD60048" w:rsidR="004414F0" w:rsidRDefault="004414F0"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t>Snyder</w:t>
      </w:r>
      <w:proofErr w:type="spellEnd"/>
      <w:r w:rsidRPr="00F17D9B">
        <w:rPr>
          <w:rFonts w:ascii="Times New Roman" w:hAnsi="Times New Roman" w:cs="Times New Roman"/>
          <w:sz w:val="24"/>
          <w:szCs w:val="24"/>
        </w:rPr>
        <w:t>, T</w:t>
      </w:r>
      <w:r w:rsidR="005D3266" w:rsidRPr="00F17D9B">
        <w:rPr>
          <w:rFonts w:ascii="Times New Roman" w:hAnsi="Times New Roman" w:cs="Times New Roman"/>
          <w:sz w:val="24"/>
          <w:szCs w:val="24"/>
        </w:rPr>
        <w:t>,</w:t>
      </w:r>
      <w:r w:rsidRPr="00F17D9B">
        <w:rPr>
          <w:rFonts w:ascii="Times New Roman" w:hAnsi="Times New Roman" w:cs="Times New Roman"/>
          <w:sz w:val="24"/>
          <w:szCs w:val="24"/>
        </w:rPr>
        <w:t xml:space="preserve"> (2015, 24. únor). </w:t>
      </w:r>
      <w:proofErr w:type="spellStart"/>
      <w:r w:rsidRPr="00F17D9B">
        <w:rPr>
          <w:rFonts w:ascii="Times New Roman" w:hAnsi="Times New Roman" w:cs="Times New Roman"/>
          <w:i/>
          <w:iCs/>
          <w:sz w:val="24"/>
          <w:szCs w:val="24"/>
        </w:rPr>
        <w:t>Ukraine</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Democracy</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at</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the</w:t>
      </w:r>
      <w:proofErr w:type="spellEnd"/>
      <w:r w:rsidRPr="00F17D9B">
        <w:rPr>
          <w:rFonts w:ascii="Times New Roman" w:hAnsi="Times New Roman" w:cs="Times New Roman"/>
          <w:i/>
          <w:iCs/>
          <w:sz w:val="24"/>
          <w:szCs w:val="24"/>
        </w:rPr>
        <w:t xml:space="preserve"> </w:t>
      </w:r>
      <w:proofErr w:type="spellStart"/>
      <w:r w:rsidRPr="00F17D9B">
        <w:rPr>
          <w:rFonts w:ascii="Times New Roman" w:hAnsi="Times New Roman" w:cs="Times New Roman"/>
          <w:i/>
          <w:iCs/>
          <w:sz w:val="24"/>
          <w:szCs w:val="24"/>
        </w:rPr>
        <w:t>Edge</w:t>
      </w:r>
      <w:proofErr w:type="spellEnd"/>
      <w:r w:rsidRPr="00F17D9B">
        <w:rPr>
          <w:rFonts w:ascii="Times New Roman" w:hAnsi="Times New Roman" w:cs="Times New Roman"/>
          <w:sz w:val="24"/>
          <w:szCs w:val="24"/>
        </w:rPr>
        <w:t xml:space="preserve"> [videosoubor]. Dostupné z https://www.youtube.com/watch?v=_Bey-eDBm0k&amp;t=2676s</w:t>
      </w:r>
    </w:p>
    <w:p w14:paraId="25D5BA2D" w14:textId="68F11544" w:rsidR="00F35EB4" w:rsidRPr="00343856" w:rsidRDefault="00F35EB4" w:rsidP="00F17D9B">
      <w:pPr>
        <w:spacing w:line="240" w:lineRule="auto"/>
        <w:rPr>
          <w:rFonts w:ascii="Times New Roman" w:hAnsi="Times New Roman" w:cs="Times New Roman"/>
          <w:sz w:val="24"/>
          <w:szCs w:val="24"/>
        </w:rPr>
      </w:pPr>
      <w:r w:rsidRPr="00343856">
        <w:rPr>
          <w:rFonts w:ascii="Times New Roman" w:hAnsi="Times New Roman" w:cs="Times New Roman"/>
          <w:sz w:val="24"/>
          <w:szCs w:val="24"/>
        </w:rPr>
        <w:t>Stent, A. (</w:t>
      </w:r>
      <w:r w:rsidR="00343856" w:rsidRPr="00343856">
        <w:rPr>
          <w:rFonts w:ascii="Times New Roman" w:hAnsi="Times New Roman" w:cs="Times New Roman"/>
          <w:sz w:val="24"/>
          <w:szCs w:val="24"/>
        </w:rPr>
        <w:t xml:space="preserve">2016). </w:t>
      </w:r>
      <w:proofErr w:type="spellStart"/>
      <w:r w:rsidR="00343856" w:rsidRPr="00343856">
        <w:rPr>
          <w:rFonts w:ascii="Times New Roman" w:hAnsi="Times New Roman" w:cs="Times New Roman"/>
          <w:sz w:val="24"/>
          <w:szCs w:val="24"/>
        </w:rPr>
        <w:t>Putin's</w:t>
      </w:r>
      <w:proofErr w:type="spellEnd"/>
      <w:r w:rsidR="00343856" w:rsidRPr="00343856">
        <w:rPr>
          <w:rFonts w:ascii="Times New Roman" w:hAnsi="Times New Roman" w:cs="Times New Roman"/>
          <w:sz w:val="24"/>
          <w:szCs w:val="24"/>
        </w:rPr>
        <w:t xml:space="preserve"> </w:t>
      </w:r>
      <w:proofErr w:type="spellStart"/>
      <w:r w:rsidR="00343856" w:rsidRPr="00343856">
        <w:rPr>
          <w:rFonts w:ascii="Times New Roman" w:hAnsi="Times New Roman" w:cs="Times New Roman"/>
          <w:sz w:val="24"/>
          <w:szCs w:val="24"/>
        </w:rPr>
        <w:t>Power</w:t>
      </w:r>
      <w:proofErr w:type="spellEnd"/>
      <w:r w:rsidR="00343856" w:rsidRPr="00343856">
        <w:rPr>
          <w:rFonts w:ascii="Times New Roman" w:hAnsi="Times New Roman" w:cs="Times New Roman"/>
          <w:sz w:val="24"/>
          <w:szCs w:val="24"/>
        </w:rPr>
        <w:t xml:space="preserve"> Play in </w:t>
      </w:r>
      <w:proofErr w:type="spellStart"/>
      <w:r w:rsidR="00343856" w:rsidRPr="00343856">
        <w:rPr>
          <w:rFonts w:ascii="Times New Roman" w:hAnsi="Times New Roman" w:cs="Times New Roman"/>
          <w:sz w:val="24"/>
          <w:szCs w:val="24"/>
        </w:rPr>
        <w:t>Syria</w:t>
      </w:r>
      <w:proofErr w:type="spellEnd"/>
      <w:r w:rsidR="00343856" w:rsidRPr="00343856">
        <w:rPr>
          <w:rFonts w:ascii="Times New Roman" w:hAnsi="Times New Roman" w:cs="Times New Roman"/>
          <w:sz w:val="24"/>
          <w:szCs w:val="24"/>
        </w:rPr>
        <w:t xml:space="preserve">: </w:t>
      </w:r>
      <w:proofErr w:type="spellStart"/>
      <w:r w:rsidR="00343856" w:rsidRPr="00343856">
        <w:rPr>
          <w:rFonts w:ascii="Times New Roman" w:hAnsi="Times New Roman" w:cs="Times New Roman"/>
          <w:sz w:val="24"/>
          <w:szCs w:val="24"/>
        </w:rPr>
        <w:t>How</w:t>
      </w:r>
      <w:proofErr w:type="spellEnd"/>
      <w:r w:rsidR="00343856" w:rsidRPr="00343856">
        <w:rPr>
          <w:rFonts w:ascii="Times New Roman" w:hAnsi="Times New Roman" w:cs="Times New Roman"/>
          <w:sz w:val="24"/>
          <w:szCs w:val="24"/>
        </w:rPr>
        <w:t xml:space="preserve"> to </w:t>
      </w:r>
      <w:proofErr w:type="spellStart"/>
      <w:r w:rsidR="00343856" w:rsidRPr="00343856">
        <w:rPr>
          <w:rFonts w:ascii="Times New Roman" w:hAnsi="Times New Roman" w:cs="Times New Roman"/>
          <w:sz w:val="24"/>
          <w:szCs w:val="24"/>
        </w:rPr>
        <w:t>Respond</w:t>
      </w:r>
      <w:proofErr w:type="spellEnd"/>
      <w:r w:rsidR="00343856" w:rsidRPr="00343856">
        <w:rPr>
          <w:rFonts w:ascii="Times New Roman" w:hAnsi="Times New Roman" w:cs="Times New Roman"/>
          <w:sz w:val="24"/>
          <w:szCs w:val="24"/>
        </w:rPr>
        <w:t xml:space="preserve"> to </w:t>
      </w:r>
      <w:proofErr w:type="spellStart"/>
      <w:r w:rsidR="00343856" w:rsidRPr="00343856">
        <w:rPr>
          <w:rFonts w:ascii="Times New Roman" w:hAnsi="Times New Roman" w:cs="Times New Roman"/>
          <w:sz w:val="24"/>
          <w:szCs w:val="24"/>
        </w:rPr>
        <w:t>Russia's</w:t>
      </w:r>
      <w:proofErr w:type="spellEnd"/>
      <w:r w:rsidR="00343856" w:rsidRPr="00343856">
        <w:rPr>
          <w:rFonts w:ascii="Times New Roman" w:hAnsi="Times New Roman" w:cs="Times New Roman"/>
          <w:sz w:val="24"/>
          <w:szCs w:val="24"/>
        </w:rPr>
        <w:t xml:space="preserve"> </w:t>
      </w:r>
      <w:proofErr w:type="spellStart"/>
      <w:r w:rsidR="00343856" w:rsidRPr="00343856">
        <w:rPr>
          <w:rFonts w:ascii="Times New Roman" w:hAnsi="Times New Roman" w:cs="Times New Roman"/>
          <w:sz w:val="24"/>
          <w:szCs w:val="24"/>
        </w:rPr>
        <w:t>Intervention</w:t>
      </w:r>
      <w:proofErr w:type="spellEnd"/>
      <w:r w:rsidR="00343856" w:rsidRPr="00343856">
        <w:rPr>
          <w:rFonts w:ascii="Times New Roman" w:hAnsi="Times New Roman" w:cs="Times New Roman"/>
          <w:sz w:val="24"/>
          <w:szCs w:val="24"/>
        </w:rPr>
        <w:t xml:space="preserve">. </w:t>
      </w:r>
      <w:proofErr w:type="spellStart"/>
      <w:r w:rsidR="00343856" w:rsidRPr="00343856">
        <w:rPr>
          <w:rFonts w:ascii="Times New Roman" w:hAnsi="Times New Roman" w:cs="Times New Roman"/>
          <w:i/>
          <w:iCs/>
          <w:sz w:val="24"/>
          <w:szCs w:val="24"/>
        </w:rPr>
        <w:t>Foreign</w:t>
      </w:r>
      <w:proofErr w:type="spellEnd"/>
      <w:r w:rsidR="00343856" w:rsidRPr="00343856">
        <w:rPr>
          <w:rFonts w:ascii="Times New Roman" w:hAnsi="Times New Roman" w:cs="Times New Roman"/>
          <w:i/>
          <w:iCs/>
          <w:sz w:val="24"/>
          <w:szCs w:val="24"/>
        </w:rPr>
        <w:t xml:space="preserve"> </w:t>
      </w:r>
      <w:proofErr w:type="spellStart"/>
      <w:r w:rsidR="00343856" w:rsidRPr="00343856">
        <w:rPr>
          <w:rFonts w:ascii="Times New Roman" w:hAnsi="Times New Roman" w:cs="Times New Roman"/>
          <w:i/>
          <w:iCs/>
          <w:sz w:val="24"/>
          <w:szCs w:val="24"/>
        </w:rPr>
        <w:t>Affairs</w:t>
      </w:r>
      <w:proofErr w:type="spellEnd"/>
      <w:r w:rsidR="00343856" w:rsidRPr="00343856">
        <w:rPr>
          <w:rFonts w:ascii="Times New Roman" w:hAnsi="Times New Roman" w:cs="Times New Roman"/>
          <w:i/>
          <w:iCs/>
          <w:sz w:val="24"/>
          <w:szCs w:val="24"/>
        </w:rPr>
        <w:t xml:space="preserve"> 95 </w:t>
      </w:r>
      <w:r w:rsidR="00343856" w:rsidRPr="00343856">
        <w:rPr>
          <w:rFonts w:ascii="Times New Roman" w:hAnsi="Times New Roman" w:cs="Times New Roman"/>
          <w:sz w:val="24"/>
          <w:szCs w:val="24"/>
        </w:rPr>
        <w:t>(1), 106-113. Dostupné z https://www.jstor.org/stable/pdf/43946630.</w:t>
      </w:r>
    </w:p>
    <w:p w14:paraId="1F1362C5" w14:textId="780F69BD" w:rsidR="000B1E45" w:rsidRPr="00F17D9B" w:rsidRDefault="000B1E45" w:rsidP="00F17D9B">
      <w:pPr>
        <w:pStyle w:val="Normlnweb"/>
        <w:shd w:val="clear" w:color="auto" w:fill="FFFFFF"/>
        <w:spacing w:before="0" w:beforeAutospacing="0" w:after="165" w:afterAutospacing="0"/>
        <w:rPr>
          <w:spacing w:val="5"/>
        </w:rPr>
      </w:pPr>
      <w:proofErr w:type="spellStart"/>
      <w:r w:rsidRPr="00F17D9B">
        <w:rPr>
          <w:spacing w:val="5"/>
        </w:rPr>
        <w:t>Studzi</w:t>
      </w:r>
      <w:r w:rsidR="00661E65" w:rsidRPr="00F17D9B">
        <w:rPr>
          <w:spacing w:val="5"/>
        </w:rPr>
        <w:t>n</w:t>
      </w:r>
      <w:r w:rsidRPr="00F17D9B">
        <w:rPr>
          <w:spacing w:val="5"/>
        </w:rPr>
        <w:t>ska</w:t>
      </w:r>
      <w:proofErr w:type="spellEnd"/>
      <w:r w:rsidRPr="00F17D9B">
        <w:rPr>
          <w:spacing w:val="5"/>
        </w:rPr>
        <w:t xml:space="preserve">, Z. (2015). </w:t>
      </w:r>
      <w:proofErr w:type="spellStart"/>
      <w:r w:rsidRPr="00F17D9B">
        <w:rPr>
          <w:spacing w:val="5"/>
        </w:rPr>
        <w:t>How</w:t>
      </w:r>
      <w:proofErr w:type="spellEnd"/>
      <w:r w:rsidRPr="00F17D9B">
        <w:rPr>
          <w:spacing w:val="5"/>
        </w:rPr>
        <w:t xml:space="preserve"> </w:t>
      </w:r>
      <w:proofErr w:type="spellStart"/>
      <w:r w:rsidRPr="00F17D9B">
        <w:rPr>
          <w:spacing w:val="5"/>
        </w:rPr>
        <w:t>Russia</w:t>
      </w:r>
      <w:proofErr w:type="spellEnd"/>
      <w:r w:rsidRPr="00F17D9B">
        <w:rPr>
          <w:spacing w:val="5"/>
        </w:rPr>
        <w:t xml:space="preserve">, Step by Step, </w:t>
      </w:r>
      <w:proofErr w:type="spellStart"/>
      <w:r w:rsidRPr="00F17D9B">
        <w:rPr>
          <w:spacing w:val="5"/>
        </w:rPr>
        <w:t>Wants</w:t>
      </w:r>
      <w:proofErr w:type="spellEnd"/>
      <w:r w:rsidRPr="00F17D9B">
        <w:rPr>
          <w:spacing w:val="5"/>
        </w:rPr>
        <w:t xml:space="preserve"> to </w:t>
      </w:r>
      <w:proofErr w:type="spellStart"/>
      <w:r w:rsidRPr="00F17D9B">
        <w:rPr>
          <w:spacing w:val="5"/>
        </w:rPr>
        <w:t>Regain</w:t>
      </w:r>
      <w:proofErr w:type="spellEnd"/>
      <w:r w:rsidRPr="00F17D9B">
        <w:rPr>
          <w:spacing w:val="5"/>
        </w:rPr>
        <w:t xml:space="preserve"> </w:t>
      </w:r>
      <w:proofErr w:type="spellStart"/>
      <w:r w:rsidRPr="00F17D9B">
        <w:rPr>
          <w:spacing w:val="5"/>
        </w:rPr>
        <w:t>an</w:t>
      </w:r>
      <w:proofErr w:type="spellEnd"/>
      <w:r w:rsidRPr="00F17D9B">
        <w:rPr>
          <w:spacing w:val="5"/>
        </w:rPr>
        <w:t xml:space="preserve"> Imperial Role in </w:t>
      </w:r>
      <w:proofErr w:type="spellStart"/>
      <w:r w:rsidRPr="00F17D9B">
        <w:rPr>
          <w:spacing w:val="5"/>
        </w:rPr>
        <w:t>the</w:t>
      </w:r>
      <w:proofErr w:type="spellEnd"/>
      <w:r w:rsidRPr="00F17D9B">
        <w:rPr>
          <w:spacing w:val="5"/>
        </w:rPr>
        <w:t xml:space="preserve"> </w:t>
      </w:r>
      <w:proofErr w:type="spellStart"/>
      <w:r w:rsidRPr="00F17D9B">
        <w:rPr>
          <w:spacing w:val="5"/>
        </w:rPr>
        <w:t>Global</w:t>
      </w:r>
      <w:proofErr w:type="spellEnd"/>
      <w:r w:rsidRPr="00F17D9B">
        <w:rPr>
          <w:spacing w:val="5"/>
        </w:rPr>
        <w:t xml:space="preserve"> and </w:t>
      </w:r>
      <w:proofErr w:type="spellStart"/>
      <w:r w:rsidRPr="00F17D9B">
        <w:rPr>
          <w:spacing w:val="5"/>
        </w:rPr>
        <w:t>European</w:t>
      </w:r>
      <w:proofErr w:type="spellEnd"/>
      <w:r w:rsidRPr="00F17D9B">
        <w:rPr>
          <w:spacing w:val="5"/>
        </w:rPr>
        <w:t xml:space="preserve"> </w:t>
      </w:r>
      <w:proofErr w:type="spellStart"/>
      <w:r w:rsidRPr="00F17D9B">
        <w:rPr>
          <w:spacing w:val="5"/>
        </w:rPr>
        <w:t>Security</w:t>
      </w:r>
      <w:proofErr w:type="spellEnd"/>
      <w:r w:rsidRPr="00F17D9B">
        <w:rPr>
          <w:spacing w:val="5"/>
        </w:rPr>
        <w:t xml:space="preserve"> </w:t>
      </w:r>
      <w:proofErr w:type="spellStart"/>
      <w:r w:rsidRPr="00F17D9B">
        <w:rPr>
          <w:spacing w:val="5"/>
        </w:rPr>
        <w:t>Syst</w:t>
      </w:r>
      <w:r w:rsidR="00661E65" w:rsidRPr="00F17D9B">
        <w:rPr>
          <w:spacing w:val="5"/>
        </w:rPr>
        <w:t>e</w:t>
      </w:r>
      <w:r w:rsidRPr="00F17D9B">
        <w:rPr>
          <w:spacing w:val="5"/>
        </w:rPr>
        <w:t>m</w:t>
      </w:r>
      <w:proofErr w:type="spellEnd"/>
      <w:r w:rsidRPr="00F17D9B">
        <w:rPr>
          <w:spacing w:val="5"/>
        </w:rPr>
        <w:t xml:space="preserve">. </w:t>
      </w:r>
      <w:proofErr w:type="spellStart"/>
      <w:r w:rsidRPr="00F17D9B">
        <w:rPr>
          <w:i/>
          <w:iCs/>
          <w:spacing w:val="5"/>
        </w:rPr>
        <w:t>Connections</w:t>
      </w:r>
      <w:proofErr w:type="spellEnd"/>
      <w:r w:rsidRPr="00F17D9B">
        <w:rPr>
          <w:i/>
          <w:iCs/>
          <w:spacing w:val="5"/>
        </w:rPr>
        <w:t xml:space="preserve"> 14 </w:t>
      </w:r>
      <w:r w:rsidRPr="00F17D9B">
        <w:rPr>
          <w:spacing w:val="5"/>
        </w:rPr>
        <w:t>(4), 21-42. Dostupné z: https://connections-qj.org/article/how-russia-step-step-wants-regain-imperial-role-global-and-european-security-system</w:t>
      </w:r>
    </w:p>
    <w:p w14:paraId="45C0F4E9" w14:textId="77777777" w:rsidR="00AC0BD8" w:rsidRPr="00F17D9B" w:rsidRDefault="00AC0BD8" w:rsidP="00F17D9B">
      <w:pPr>
        <w:pStyle w:val="Normlnweb"/>
        <w:shd w:val="clear" w:color="auto" w:fill="FFFFFF"/>
        <w:spacing w:before="0" w:beforeAutospacing="0" w:after="165" w:afterAutospacing="0"/>
        <w:rPr>
          <w:spacing w:val="5"/>
        </w:rPr>
      </w:pPr>
      <w:r w:rsidRPr="00F17D9B">
        <w:rPr>
          <w:spacing w:val="5"/>
        </w:rPr>
        <w:t xml:space="preserve">Švankmajer, M., Weber, V., Sládek, Z. </w:t>
      </w:r>
      <w:r w:rsidRPr="00F17D9B">
        <w:t xml:space="preserve">&amp; Moulis, V. (1999). </w:t>
      </w:r>
      <w:r w:rsidRPr="00F17D9B">
        <w:rPr>
          <w:i/>
          <w:iCs/>
        </w:rPr>
        <w:t xml:space="preserve">Dějiny Ruska. </w:t>
      </w:r>
      <w:r w:rsidRPr="00F17D9B">
        <w:t>Praha: Nakladatelství Lidové noviny.</w:t>
      </w:r>
    </w:p>
    <w:p w14:paraId="16806437" w14:textId="61AC92D2" w:rsidR="00AC0BD8" w:rsidRDefault="00AC0BD8" w:rsidP="00F17D9B">
      <w:pPr>
        <w:pStyle w:val="Normlnweb"/>
        <w:shd w:val="clear" w:color="auto" w:fill="FFFFFF"/>
        <w:spacing w:before="0" w:beforeAutospacing="0" w:after="165" w:afterAutospacing="0"/>
      </w:pPr>
      <w:r w:rsidRPr="00F17D9B">
        <w:rPr>
          <w:spacing w:val="5"/>
        </w:rPr>
        <w:t xml:space="preserve">Tang, S. (2009). </w:t>
      </w:r>
      <w:proofErr w:type="spellStart"/>
      <w:r w:rsidRPr="00F17D9B">
        <w:rPr>
          <w:spacing w:val="5"/>
        </w:rPr>
        <w:t>The</w:t>
      </w:r>
      <w:proofErr w:type="spellEnd"/>
      <w:r w:rsidRPr="00F17D9B">
        <w:rPr>
          <w:spacing w:val="5"/>
        </w:rPr>
        <w:t xml:space="preserve"> </w:t>
      </w:r>
      <w:proofErr w:type="spellStart"/>
      <w:r w:rsidRPr="00F17D9B">
        <w:rPr>
          <w:spacing w:val="5"/>
        </w:rPr>
        <w:t>Security</w:t>
      </w:r>
      <w:proofErr w:type="spellEnd"/>
      <w:r w:rsidRPr="00F17D9B">
        <w:rPr>
          <w:spacing w:val="5"/>
        </w:rPr>
        <w:t xml:space="preserve"> </w:t>
      </w:r>
      <w:proofErr w:type="spellStart"/>
      <w:r w:rsidRPr="00F17D9B">
        <w:rPr>
          <w:spacing w:val="5"/>
        </w:rPr>
        <w:t>Dilemma</w:t>
      </w:r>
      <w:proofErr w:type="spellEnd"/>
      <w:r w:rsidRPr="00F17D9B">
        <w:rPr>
          <w:spacing w:val="5"/>
        </w:rPr>
        <w:t xml:space="preserve">: A </w:t>
      </w:r>
      <w:proofErr w:type="spellStart"/>
      <w:r w:rsidRPr="00F17D9B">
        <w:rPr>
          <w:spacing w:val="5"/>
        </w:rPr>
        <w:t>Conceptual</w:t>
      </w:r>
      <w:proofErr w:type="spellEnd"/>
      <w:r w:rsidRPr="00F17D9B">
        <w:rPr>
          <w:spacing w:val="5"/>
        </w:rPr>
        <w:t xml:space="preserve"> </w:t>
      </w:r>
      <w:proofErr w:type="spellStart"/>
      <w:r w:rsidRPr="00F17D9B">
        <w:rPr>
          <w:spacing w:val="5"/>
        </w:rPr>
        <w:t>Analysis</w:t>
      </w:r>
      <w:proofErr w:type="spellEnd"/>
      <w:r w:rsidRPr="00F17D9B">
        <w:rPr>
          <w:spacing w:val="5"/>
        </w:rPr>
        <w:t xml:space="preserve">. </w:t>
      </w:r>
      <w:proofErr w:type="spellStart"/>
      <w:r w:rsidRPr="00F17D9B">
        <w:rPr>
          <w:i/>
          <w:iCs/>
          <w:spacing w:val="5"/>
        </w:rPr>
        <w:t>Security</w:t>
      </w:r>
      <w:proofErr w:type="spellEnd"/>
      <w:r w:rsidRPr="00F17D9B">
        <w:rPr>
          <w:i/>
          <w:iCs/>
          <w:spacing w:val="5"/>
        </w:rPr>
        <w:t xml:space="preserve"> </w:t>
      </w:r>
      <w:proofErr w:type="spellStart"/>
      <w:r w:rsidRPr="00F17D9B">
        <w:rPr>
          <w:i/>
          <w:iCs/>
          <w:spacing w:val="5"/>
        </w:rPr>
        <w:t>Studies</w:t>
      </w:r>
      <w:proofErr w:type="spellEnd"/>
      <w:r w:rsidRPr="00F17D9B">
        <w:rPr>
          <w:i/>
          <w:iCs/>
          <w:spacing w:val="5"/>
        </w:rPr>
        <w:t xml:space="preserve"> 18 </w:t>
      </w:r>
      <w:r w:rsidRPr="00F17D9B">
        <w:rPr>
          <w:spacing w:val="5"/>
        </w:rPr>
        <w:t xml:space="preserve">(3), 587-623. </w:t>
      </w:r>
      <w:r w:rsidRPr="00F17D9B">
        <w:t>doi.org/10.1080/09636410903133050</w:t>
      </w:r>
    </w:p>
    <w:p w14:paraId="2CA7F14C" w14:textId="77777777" w:rsidR="00700F0E" w:rsidRDefault="00700F0E" w:rsidP="00700F0E">
      <w:pPr>
        <w:pStyle w:val="Normlnweb"/>
        <w:shd w:val="clear" w:color="auto" w:fill="FFFFFF"/>
        <w:spacing w:before="0" w:beforeAutospacing="0" w:after="0" w:afterAutospacing="0"/>
      </w:pPr>
      <w:r>
        <w:t xml:space="preserve">Tang, S. (2010). </w:t>
      </w:r>
      <w:proofErr w:type="spellStart"/>
      <w:r>
        <w:t>Social</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politics</w:t>
      </w:r>
      <w:proofErr w:type="spellEnd"/>
      <w:r>
        <w:t xml:space="preserve">: </w:t>
      </w:r>
      <w:proofErr w:type="spellStart"/>
      <w:r>
        <w:t>From</w:t>
      </w:r>
      <w:proofErr w:type="spellEnd"/>
      <w:r>
        <w:t xml:space="preserve"> </w:t>
      </w:r>
      <w:proofErr w:type="spellStart"/>
      <w:r>
        <w:t>Mearsheimer</w:t>
      </w:r>
      <w:proofErr w:type="spellEnd"/>
      <w:r>
        <w:t xml:space="preserve"> to </w:t>
      </w:r>
      <w:proofErr w:type="spellStart"/>
      <w:r>
        <w:t>Jervis</w:t>
      </w:r>
      <w:proofErr w:type="spellEnd"/>
      <w:r>
        <w:t>.</w:t>
      </w:r>
    </w:p>
    <w:p w14:paraId="34897A70" w14:textId="7FAF95C8" w:rsidR="00700F0E" w:rsidRDefault="00700F0E" w:rsidP="00700F0E">
      <w:pPr>
        <w:pStyle w:val="Normlnweb"/>
        <w:shd w:val="clear" w:color="auto" w:fill="FFFFFF"/>
        <w:spacing w:before="0" w:beforeAutospacing="0" w:after="0" w:afterAutospacing="0"/>
      </w:pPr>
      <w:proofErr w:type="spellStart"/>
      <w:r w:rsidRPr="00700F0E">
        <w:rPr>
          <w:i/>
          <w:iCs/>
        </w:rPr>
        <w:t>European</w:t>
      </w:r>
      <w:proofErr w:type="spellEnd"/>
      <w:r w:rsidRPr="00700F0E">
        <w:rPr>
          <w:i/>
          <w:iCs/>
        </w:rPr>
        <w:t xml:space="preserve"> </w:t>
      </w:r>
      <w:proofErr w:type="spellStart"/>
      <w:r w:rsidRPr="00700F0E">
        <w:rPr>
          <w:i/>
          <w:iCs/>
        </w:rPr>
        <w:t>Journal</w:t>
      </w:r>
      <w:proofErr w:type="spellEnd"/>
      <w:r w:rsidRPr="00700F0E">
        <w:rPr>
          <w:i/>
          <w:iCs/>
        </w:rPr>
        <w:t xml:space="preserve"> </w:t>
      </w:r>
      <w:proofErr w:type="spellStart"/>
      <w:r w:rsidRPr="00700F0E">
        <w:rPr>
          <w:i/>
          <w:iCs/>
        </w:rPr>
        <w:t>of</w:t>
      </w:r>
      <w:proofErr w:type="spellEnd"/>
      <w:r w:rsidRPr="00700F0E">
        <w:rPr>
          <w:i/>
          <w:iCs/>
        </w:rPr>
        <w:t xml:space="preserve"> International Relations 16</w:t>
      </w:r>
      <w:r>
        <w:t xml:space="preserve"> (1), 31-55. doi.org/10.1177/1354066109344010</w:t>
      </w:r>
    </w:p>
    <w:p w14:paraId="2FF5F38B" w14:textId="77777777" w:rsidR="00700F0E" w:rsidRPr="00F17D9B" w:rsidRDefault="00700F0E" w:rsidP="00700F0E">
      <w:pPr>
        <w:pStyle w:val="Normlnweb"/>
        <w:shd w:val="clear" w:color="auto" w:fill="FFFFFF"/>
        <w:spacing w:before="0" w:beforeAutospacing="0" w:after="0" w:afterAutospacing="0"/>
      </w:pPr>
    </w:p>
    <w:p w14:paraId="20A08E78" w14:textId="345B2CF7" w:rsidR="004414F0" w:rsidRDefault="004414F0" w:rsidP="00F17D9B">
      <w:pPr>
        <w:spacing w:line="240" w:lineRule="auto"/>
        <w:rPr>
          <w:rFonts w:ascii="Times New Roman" w:hAnsi="Times New Roman" w:cs="Times New Roman"/>
          <w:sz w:val="24"/>
          <w:szCs w:val="24"/>
          <w:bdr w:val="none" w:sz="0" w:space="0" w:color="auto" w:frame="1"/>
          <w:shd w:val="clear" w:color="auto" w:fill="FFFFFF"/>
        </w:rPr>
      </w:pPr>
      <w:proofErr w:type="spellStart"/>
      <w:r w:rsidRPr="00F17D9B">
        <w:rPr>
          <w:rFonts w:ascii="Times New Roman" w:hAnsi="Times New Roman" w:cs="Times New Roman"/>
          <w:sz w:val="24"/>
          <w:szCs w:val="24"/>
          <w:bdr w:val="none" w:sz="0" w:space="0" w:color="auto" w:frame="1"/>
          <w:shd w:val="clear" w:color="auto" w:fill="FFFFFF"/>
        </w:rPr>
        <w:t>Toucas</w:t>
      </w:r>
      <w:proofErr w:type="spellEnd"/>
      <w:r w:rsidRPr="00F17D9B">
        <w:rPr>
          <w:rFonts w:ascii="Times New Roman" w:hAnsi="Times New Roman" w:cs="Times New Roman"/>
          <w:sz w:val="24"/>
          <w:szCs w:val="24"/>
          <w:bdr w:val="none" w:sz="0" w:space="0" w:color="auto" w:frame="1"/>
          <w:shd w:val="clear" w:color="auto" w:fill="FFFFFF"/>
        </w:rPr>
        <w:t xml:space="preserve">, B. (2017, 28. červen). </w:t>
      </w:r>
      <w:proofErr w:type="spellStart"/>
      <w:r w:rsidRPr="00F17D9B">
        <w:rPr>
          <w:rFonts w:ascii="Times New Roman" w:hAnsi="Times New Roman" w:cs="Times New Roman"/>
          <w:i/>
          <w:iCs/>
          <w:sz w:val="24"/>
          <w:szCs w:val="24"/>
          <w:bdr w:val="none" w:sz="0" w:space="0" w:color="auto" w:frame="1"/>
          <w:shd w:val="clear" w:color="auto" w:fill="FFFFFF"/>
        </w:rPr>
        <w:t>Russia’s</w:t>
      </w:r>
      <w:proofErr w:type="spellEnd"/>
      <w:r w:rsidRPr="00F17D9B">
        <w:rPr>
          <w:rFonts w:ascii="Times New Roman" w:hAnsi="Times New Roman" w:cs="Times New Roman"/>
          <w:i/>
          <w:iCs/>
          <w:sz w:val="24"/>
          <w:szCs w:val="24"/>
          <w:bdr w:val="none" w:sz="0" w:space="0" w:color="auto" w:frame="1"/>
          <w:shd w:val="clear" w:color="auto" w:fill="FFFFFF"/>
        </w:rPr>
        <w:t xml:space="preserve"> Design in </w:t>
      </w:r>
      <w:proofErr w:type="spellStart"/>
      <w:r w:rsidRPr="00F17D9B">
        <w:rPr>
          <w:rFonts w:ascii="Times New Roman" w:hAnsi="Times New Roman" w:cs="Times New Roman"/>
          <w:i/>
          <w:iCs/>
          <w:sz w:val="24"/>
          <w:szCs w:val="24"/>
          <w:bdr w:val="none" w:sz="0" w:space="0" w:color="auto" w:frame="1"/>
          <w:shd w:val="clear" w:color="auto" w:fill="FFFFFF"/>
        </w:rPr>
        <w:t>the</w:t>
      </w:r>
      <w:proofErr w:type="spellEnd"/>
      <w:r w:rsidRPr="00F17D9B">
        <w:rPr>
          <w:rFonts w:ascii="Times New Roman" w:hAnsi="Times New Roman" w:cs="Times New Roman"/>
          <w:i/>
          <w:iCs/>
          <w:sz w:val="24"/>
          <w:szCs w:val="24"/>
          <w:bdr w:val="none" w:sz="0" w:space="0" w:color="auto" w:frame="1"/>
          <w:shd w:val="clear" w:color="auto" w:fill="FFFFFF"/>
        </w:rPr>
        <w:t xml:space="preserve"> Black </w:t>
      </w:r>
      <w:proofErr w:type="spellStart"/>
      <w:r w:rsidRPr="00F17D9B">
        <w:rPr>
          <w:rFonts w:ascii="Times New Roman" w:hAnsi="Times New Roman" w:cs="Times New Roman"/>
          <w:i/>
          <w:iCs/>
          <w:sz w:val="24"/>
          <w:szCs w:val="24"/>
          <w:bdr w:val="none" w:sz="0" w:space="0" w:color="auto" w:frame="1"/>
          <w:shd w:val="clear" w:color="auto" w:fill="FFFFFF"/>
        </w:rPr>
        <w:t>Sea</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Extending</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the</w:t>
      </w:r>
      <w:proofErr w:type="spellEnd"/>
      <w:r w:rsidRPr="00F17D9B">
        <w:rPr>
          <w:rFonts w:ascii="Times New Roman" w:hAnsi="Times New Roman" w:cs="Times New Roman"/>
          <w:i/>
          <w:iCs/>
          <w:sz w:val="24"/>
          <w:szCs w:val="24"/>
          <w:bdr w:val="none" w:sz="0" w:space="0" w:color="auto" w:frame="1"/>
          <w:shd w:val="clear" w:color="auto" w:fill="FFFFFF"/>
        </w:rPr>
        <w:t xml:space="preserve"> Buffer </w:t>
      </w:r>
      <w:proofErr w:type="spellStart"/>
      <w:r w:rsidRPr="00F17D9B">
        <w:rPr>
          <w:rFonts w:ascii="Times New Roman" w:hAnsi="Times New Roman" w:cs="Times New Roman"/>
          <w:i/>
          <w:iCs/>
          <w:sz w:val="24"/>
          <w:szCs w:val="24"/>
          <w:bdr w:val="none" w:sz="0" w:space="0" w:color="auto" w:frame="1"/>
          <w:shd w:val="clear" w:color="auto" w:fill="FFFFFF"/>
        </w:rPr>
        <w:t>Zone</w:t>
      </w:r>
      <w:proofErr w:type="spellEnd"/>
      <w:r w:rsidRPr="00F17D9B">
        <w:rPr>
          <w:rFonts w:ascii="Times New Roman" w:hAnsi="Times New Roman" w:cs="Times New Roman"/>
          <w:sz w:val="24"/>
          <w:szCs w:val="24"/>
          <w:bdr w:val="none" w:sz="0" w:space="0" w:color="auto" w:frame="1"/>
          <w:shd w:val="clear" w:color="auto" w:fill="FFFFFF"/>
        </w:rPr>
        <w:t>. Dostupné z: https://www.csis.org/analysis/russias-design-black-sea-extending-buffer-zone</w:t>
      </w:r>
    </w:p>
    <w:p w14:paraId="28D8C724" w14:textId="264E20B3" w:rsidR="005C1159" w:rsidRPr="005C1159" w:rsidRDefault="005C1159" w:rsidP="00F17D9B">
      <w:pPr>
        <w:spacing w:line="240" w:lineRule="auto"/>
        <w:rPr>
          <w:rFonts w:ascii="Times New Roman" w:hAnsi="Times New Roman" w:cs="Times New Roman"/>
          <w:sz w:val="24"/>
          <w:szCs w:val="24"/>
          <w:bdr w:val="none" w:sz="0" w:space="0" w:color="auto" w:frame="1"/>
          <w:shd w:val="clear" w:color="auto" w:fill="FFFFFF"/>
        </w:rPr>
      </w:pPr>
      <w:proofErr w:type="spellStart"/>
      <w:r>
        <w:rPr>
          <w:rFonts w:ascii="Times New Roman" w:hAnsi="Times New Roman" w:cs="Times New Roman"/>
          <w:sz w:val="24"/>
          <w:szCs w:val="24"/>
          <w:bdr w:val="none" w:sz="0" w:space="0" w:color="auto" w:frame="1"/>
          <w:shd w:val="clear" w:color="auto" w:fill="FFFFFF"/>
        </w:rPr>
        <w:t>Treisman</w:t>
      </w:r>
      <w:proofErr w:type="spellEnd"/>
      <w:r>
        <w:rPr>
          <w:rFonts w:ascii="Times New Roman" w:hAnsi="Times New Roman" w:cs="Times New Roman"/>
          <w:sz w:val="24"/>
          <w:szCs w:val="24"/>
          <w:bdr w:val="none" w:sz="0" w:space="0" w:color="auto" w:frame="1"/>
          <w:shd w:val="clear" w:color="auto" w:fill="FFFFFF"/>
        </w:rPr>
        <w:t xml:space="preserve">, D. (2016). </w:t>
      </w:r>
      <w:proofErr w:type="spellStart"/>
      <w:r>
        <w:rPr>
          <w:rFonts w:ascii="Times New Roman" w:hAnsi="Times New Roman" w:cs="Times New Roman"/>
          <w:sz w:val="24"/>
          <w:szCs w:val="24"/>
          <w:bdr w:val="none" w:sz="0" w:space="0" w:color="auto" w:frame="1"/>
          <w:shd w:val="clear" w:color="auto" w:fill="FFFFFF"/>
        </w:rPr>
        <w:t>Why</w:t>
      </w:r>
      <w:proofErr w:type="spellEnd"/>
      <w:r>
        <w:rPr>
          <w:rFonts w:ascii="Times New Roman" w:hAnsi="Times New Roman" w:cs="Times New Roman"/>
          <w:sz w:val="24"/>
          <w:szCs w:val="24"/>
          <w:bdr w:val="none" w:sz="0" w:space="0" w:color="auto" w:frame="1"/>
          <w:shd w:val="clear" w:color="auto" w:fill="FFFFFF"/>
        </w:rPr>
        <w:t xml:space="preserve"> Putin </w:t>
      </w:r>
      <w:proofErr w:type="spellStart"/>
      <w:r>
        <w:rPr>
          <w:rFonts w:ascii="Times New Roman" w:hAnsi="Times New Roman" w:cs="Times New Roman"/>
          <w:sz w:val="24"/>
          <w:szCs w:val="24"/>
          <w:bdr w:val="none" w:sz="0" w:space="0" w:color="auto" w:frame="1"/>
          <w:shd w:val="clear" w:color="auto" w:fill="FFFFFF"/>
        </w:rPr>
        <w:t>Took</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Crimea</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The</w:t>
      </w:r>
      <w:proofErr w:type="spellEnd"/>
      <w:r>
        <w:rPr>
          <w:rFonts w:ascii="Times New Roman" w:hAnsi="Times New Roman" w:cs="Times New Roman"/>
          <w:sz w:val="24"/>
          <w:szCs w:val="24"/>
          <w:bdr w:val="none" w:sz="0" w:space="0" w:color="auto" w:frame="1"/>
          <w:shd w:val="clear" w:color="auto" w:fill="FFFFFF"/>
        </w:rPr>
        <w:t xml:space="preserve"> Gambler in </w:t>
      </w:r>
      <w:proofErr w:type="spellStart"/>
      <w:r>
        <w:rPr>
          <w:rFonts w:ascii="Times New Roman" w:hAnsi="Times New Roman" w:cs="Times New Roman"/>
          <w:sz w:val="24"/>
          <w:szCs w:val="24"/>
          <w:bdr w:val="none" w:sz="0" w:space="0" w:color="auto" w:frame="1"/>
          <w:shd w:val="clear" w:color="auto" w:fill="FFFFFF"/>
        </w:rPr>
        <w:t>Kremlin</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Foreign</w:t>
      </w:r>
      <w:proofErr w:type="spellEnd"/>
      <w:r>
        <w:rPr>
          <w:rFonts w:ascii="Times New Roman" w:hAnsi="Times New Roman" w:cs="Times New Roman"/>
          <w:i/>
          <w:iCs/>
          <w:sz w:val="24"/>
          <w:szCs w:val="24"/>
          <w:bdr w:val="none" w:sz="0" w:space="0" w:color="auto" w:frame="1"/>
          <w:shd w:val="clear" w:color="auto" w:fill="FFFFFF"/>
        </w:rPr>
        <w:t xml:space="preserve"> </w:t>
      </w:r>
      <w:proofErr w:type="spellStart"/>
      <w:r>
        <w:rPr>
          <w:rFonts w:ascii="Times New Roman" w:hAnsi="Times New Roman" w:cs="Times New Roman"/>
          <w:i/>
          <w:iCs/>
          <w:sz w:val="24"/>
          <w:szCs w:val="24"/>
          <w:bdr w:val="none" w:sz="0" w:space="0" w:color="auto" w:frame="1"/>
          <w:shd w:val="clear" w:color="auto" w:fill="FFFFFF"/>
        </w:rPr>
        <w:t>Affairs</w:t>
      </w:r>
      <w:proofErr w:type="spellEnd"/>
      <w:r>
        <w:rPr>
          <w:rFonts w:ascii="Times New Roman" w:hAnsi="Times New Roman" w:cs="Times New Roman"/>
          <w:i/>
          <w:iCs/>
          <w:sz w:val="24"/>
          <w:szCs w:val="24"/>
          <w:bdr w:val="none" w:sz="0" w:space="0" w:color="auto" w:frame="1"/>
          <w:shd w:val="clear" w:color="auto" w:fill="FFFFFF"/>
        </w:rPr>
        <w:t xml:space="preserve"> 95 </w:t>
      </w:r>
      <w:r>
        <w:rPr>
          <w:rFonts w:ascii="Times New Roman" w:hAnsi="Times New Roman" w:cs="Times New Roman"/>
          <w:sz w:val="24"/>
          <w:szCs w:val="24"/>
          <w:bdr w:val="none" w:sz="0" w:space="0" w:color="auto" w:frame="1"/>
          <w:shd w:val="clear" w:color="auto" w:fill="FFFFFF"/>
        </w:rPr>
        <w:t xml:space="preserve">(3), 47-54. Dostupné z </w:t>
      </w:r>
      <w:r w:rsidRPr="005C1159">
        <w:rPr>
          <w:rFonts w:ascii="Times New Roman" w:hAnsi="Times New Roman" w:cs="Times New Roman"/>
          <w:sz w:val="24"/>
          <w:szCs w:val="24"/>
          <w:bdr w:val="none" w:sz="0" w:space="0" w:color="auto" w:frame="1"/>
          <w:shd w:val="clear" w:color="auto" w:fill="FFFFFF"/>
        </w:rPr>
        <w:t>https://heinonline.org/HOL/Page?collection=journals&amp;handle=hein.journals/fora95&amp;id=496&amp;men_tab=srchresults</w:t>
      </w:r>
    </w:p>
    <w:p w14:paraId="4A864A77" w14:textId="77777777" w:rsidR="00C16EFB" w:rsidRPr="00F17D9B" w:rsidRDefault="00C16EFB" w:rsidP="00F17D9B">
      <w:pPr>
        <w:pStyle w:val="Normlnweb"/>
        <w:shd w:val="clear" w:color="auto" w:fill="FFFFFF"/>
        <w:spacing w:before="0" w:beforeAutospacing="0" w:after="165" w:afterAutospacing="0"/>
      </w:pPr>
      <w:proofErr w:type="spellStart"/>
      <w:r w:rsidRPr="00F17D9B">
        <w:t>Trenin</w:t>
      </w:r>
      <w:proofErr w:type="spellEnd"/>
      <w:r w:rsidRPr="00F17D9B">
        <w:t xml:space="preserve">, D. (2012. 28. únor). Putin </w:t>
      </w:r>
      <w:proofErr w:type="spellStart"/>
      <w:r w:rsidRPr="00F17D9B">
        <w:t>the</w:t>
      </w:r>
      <w:proofErr w:type="spellEnd"/>
      <w:r w:rsidRPr="00F17D9B">
        <w:t xml:space="preserve"> </w:t>
      </w:r>
      <w:proofErr w:type="spellStart"/>
      <w:r w:rsidRPr="00F17D9B">
        <w:t>Peacemaker</w:t>
      </w:r>
      <w:proofErr w:type="spellEnd"/>
      <w:r w:rsidRPr="00F17D9B">
        <w:t xml:space="preserve">? </w:t>
      </w:r>
      <w:proofErr w:type="spellStart"/>
      <w:r w:rsidRPr="00F17D9B">
        <w:rPr>
          <w:i/>
          <w:iCs/>
        </w:rPr>
        <w:t>Foreign</w:t>
      </w:r>
      <w:proofErr w:type="spellEnd"/>
      <w:r w:rsidRPr="00F17D9B">
        <w:rPr>
          <w:i/>
          <w:iCs/>
        </w:rPr>
        <w:t xml:space="preserve"> </w:t>
      </w:r>
      <w:proofErr w:type="spellStart"/>
      <w:r w:rsidRPr="00F17D9B">
        <w:rPr>
          <w:i/>
          <w:iCs/>
        </w:rPr>
        <w:t>Policy</w:t>
      </w:r>
      <w:proofErr w:type="spellEnd"/>
      <w:r w:rsidRPr="00F17D9B">
        <w:rPr>
          <w:i/>
          <w:iCs/>
        </w:rPr>
        <w:t xml:space="preserve">. </w:t>
      </w:r>
      <w:r w:rsidRPr="00F17D9B">
        <w:t>Dostupné z: https://foreignpolicy.com/2012/02/28/putin-the-peacemaker/</w:t>
      </w:r>
    </w:p>
    <w:p w14:paraId="1CE38BE7" w14:textId="77777777" w:rsidR="004414F0" w:rsidRPr="00F17D9B" w:rsidRDefault="004414F0"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z w:val="24"/>
          <w:szCs w:val="24"/>
        </w:rPr>
        <w:t>Trenin</w:t>
      </w:r>
      <w:proofErr w:type="spellEnd"/>
      <w:r w:rsidRPr="00F17D9B">
        <w:rPr>
          <w:rFonts w:ascii="Times New Roman" w:hAnsi="Times New Roman" w:cs="Times New Roman"/>
          <w:sz w:val="24"/>
          <w:szCs w:val="24"/>
        </w:rPr>
        <w:t xml:space="preserve">, D. (2014, 30. červenec). </w:t>
      </w:r>
      <w:proofErr w:type="spellStart"/>
      <w:r w:rsidRPr="00F17D9B">
        <w:rPr>
          <w:rFonts w:ascii="Times New Roman" w:hAnsi="Times New Roman" w:cs="Times New Roman"/>
          <w:i/>
          <w:iCs/>
          <w:sz w:val="24"/>
          <w:szCs w:val="24"/>
        </w:rPr>
        <w:t>Ukraine</w:t>
      </w:r>
      <w:proofErr w:type="spellEnd"/>
      <w:r w:rsidRPr="00F17D9B">
        <w:rPr>
          <w:rFonts w:ascii="Times New Roman" w:hAnsi="Times New Roman" w:cs="Times New Roman"/>
          <w:i/>
          <w:iCs/>
          <w:sz w:val="24"/>
          <w:szCs w:val="24"/>
        </w:rPr>
        <w:t xml:space="preserve"> and </w:t>
      </w:r>
      <w:proofErr w:type="spellStart"/>
      <w:r w:rsidRPr="00F17D9B">
        <w:rPr>
          <w:rFonts w:ascii="Times New Roman" w:hAnsi="Times New Roman" w:cs="Times New Roman"/>
          <w:i/>
          <w:iCs/>
          <w:sz w:val="24"/>
          <w:szCs w:val="24"/>
        </w:rPr>
        <w:t>the</w:t>
      </w:r>
      <w:proofErr w:type="spellEnd"/>
      <w:r w:rsidRPr="00F17D9B">
        <w:rPr>
          <w:rFonts w:ascii="Times New Roman" w:hAnsi="Times New Roman" w:cs="Times New Roman"/>
          <w:i/>
          <w:iCs/>
          <w:sz w:val="24"/>
          <w:szCs w:val="24"/>
        </w:rPr>
        <w:t xml:space="preserve"> New </w:t>
      </w:r>
      <w:proofErr w:type="spellStart"/>
      <w:r w:rsidRPr="00F17D9B">
        <w:rPr>
          <w:rFonts w:ascii="Times New Roman" w:hAnsi="Times New Roman" w:cs="Times New Roman"/>
          <w:i/>
          <w:iCs/>
          <w:sz w:val="24"/>
          <w:szCs w:val="24"/>
        </w:rPr>
        <w:t>Divide</w:t>
      </w:r>
      <w:proofErr w:type="spellEnd"/>
      <w:r w:rsidRPr="00F17D9B">
        <w:rPr>
          <w:rFonts w:ascii="Times New Roman" w:hAnsi="Times New Roman" w:cs="Times New Roman"/>
          <w:i/>
          <w:iCs/>
          <w:sz w:val="24"/>
          <w:szCs w:val="24"/>
        </w:rPr>
        <w:t xml:space="preserve">. </w:t>
      </w:r>
      <w:r w:rsidRPr="00F17D9B">
        <w:rPr>
          <w:rFonts w:ascii="Times New Roman" w:hAnsi="Times New Roman" w:cs="Times New Roman"/>
          <w:sz w:val="24"/>
          <w:szCs w:val="24"/>
        </w:rPr>
        <w:t>Dostupné z https://carnegie.ru/2014/07/30/ukraine-and-new-divide-pub-56435#:~:text=Ukraine%20and%20the%20New%20Divide%20The%20Ukraine%20crisis</w:t>
      </w:r>
      <w:r w:rsidRPr="00F17D9B">
        <w:rPr>
          <w:rFonts w:ascii="Times New Roman" w:hAnsi="Times New Roman" w:cs="Times New Roman"/>
          <w:sz w:val="24"/>
          <w:szCs w:val="24"/>
        </w:rPr>
        <w:lastRenderedPageBreak/>
        <w:t>,even%20confrontation%2C%20between%20former%20Cold%20War%20adversaries.%207</w:t>
      </w:r>
    </w:p>
    <w:p w14:paraId="002C4DC2" w14:textId="3EAFBCB4" w:rsidR="009F519A" w:rsidRPr="00F17D9B" w:rsidRDefault="004414F0" w:rsidP="00F17D9B">
      <w:pPr>
        <w:spacing w:line="240" w:lineRule="auto"/>
        <w:rPr>
          <w:rFonts w:ascii="Times New Roman" w:hAnsi="Times New Roman" w:cs="Times New Roman"/>
          <w:sz w:val="24"/>
          <w:szCs w:val="24"/>
        </w:rPr>
      </w:pPr>
      <w:proofErr w:type="spellStart"/>
      <w:r w:rsidRPr="00F17D9B">
        <w:rPr>
          <w:rFonts w:ascii="Times New Roman" w:hAnsi="Times New Roman" w:cs="Times New Roman"/>
          <w:spacing w:val="-5"/>
          <w:sz w:val="24"/>
          <w:szCs w:val="24"/>
          <w:shd w:val="clear" w:color="auto" w:fill="FFFFFF"/>
        </w:rPr>
        <w:t>Tsygankov</w:t>
      </w:r>
      <w:proofErr w:type="spellEnd"/>
      <w:r w:rsidRPr="00F17D9B">
        <w:rPr>
          <w:rFonts w:ascii="Times New Roman" w:hAnsi="Times New Roman" w:cs="Times New Roman"/>
          <w:spacing w:val="-5"/>
          <w:sz w:val="24"/>
          <w:szCs w:val="24"/>
          <w:shd w:val="clear" w:color="auto" w:fill="FFFFFF"/>
        </w:rPr>
        <w:t xml:space="preserve">, A. (2018). </w:t>
      </w:r>
      <w:proofErr w:type="spellStart"/>
      <w:r w:rsidRPr="00F17D9B">
        <w:rPr>
          <w:rFonts w:ascii="Times New Roman" w:hAnsi="Times New Roman" w:cs="Times New Roman"/>
          <w:spacing w:val="-5"/>
          <w:sz w:val="24"/>
          <w:szCs w:val="24"/>
          <w:shd w:val="clear" w:color="auto" w:fill="FFFFFF"/>
        </w:rPr>
        <w:t>The</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sources</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of</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Russia’s</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fear</w:t>
      </w:r>
      <w:proofErr w:type="spellEnd"/>
      <w:r w:rsidRPr="00F17D9B">
        <w:rPr>
          <w:rFonts w:ascii="Times New Roman" w:hAnsi="Times New Roman" w:cs="Times New Roman"/>
          <w:spacing w:val="-5"/>
          <w:sz w:val="24"/>
          <w:szCs w:val="24"/>
          <w:shd w:val="clear" w:color="auto" w:fill="FFFFFF"/>
        </w:rPr>
        <w:t xml:space="preserve"> </w:t>
      </w:r>
      <w:proofErr w:type="spellStart"/>
      <w:r w:rsidRPr="00F17D9B">
        <w:rPr>
          <w:rFonts w:ascii="Times New Roman" w:hAnsi="Times New Roman" w:cs="Times New Roman"/>
          <w:spacing w:val="-5"/>
          <w:sz w:val="24"/>
          <w:szCs w:val="24"/>
          <w:shd w:val="clear" w:color="auto" w:fill="FFFFFF"/>
        </w:rPr>
        <w:t>of</w:t>
      </w:r>
      <w:proofErr w:type="spellEnd"/>
      <w:r w:rsidRPr="00F17D9B">
        <w:rPr>
          <w:rFonts w:ascii="Times New Roman" w:hAnsi="Times New Roman" w:cs="Times New Roman"/>
          <w:spacing w:val="-5"/>
          <w:sz w:val="24"/>
          <w:szCs w:val="24"/>
          <w:shd w:val="clear" w:color="auto" w:fill="FFFFFF"/>
        </w:rPr>
        <w:t xml:space="preserve"> NATO. </w:t>
      </w:r>
      <w:proofErr w:type="spellStart"/>
      <w:r w:rsidRPr="00F17D9B">
        <w:rPr>
          <w:rFonts w:ascii="Times New Roman" w:hAnsi="Times New Roman" w:cs="Times New Roman"/>
          <w:i/>
          <w:iCs/>
          <w:spacing w:val="-5"/>
          <w:sz w:val="24"/>
          <w:szCs w:val="24"/>
          <w:shd w:val="clear" w:color="auto" w:fill="FFFFFF"/>
        </w:rPr>
        <w:t>Communist</w:t>
      </w:r>
      <w:proofErr w:type="spellEnd"/>
      <w:r w:rsidRPr="00F17D9B">
        <w:rPr>
          <w:rFonts w:ascii="Times New Roman" w:hAnsi="Times New Roman" w:cs="Times New Roman"/>
          <w:i/>
          <w:iCs/>
          <w:spacing w:val="-5"/>
          <w:sz w:val="24"/>
          <w:szCs w:val="24"/>
          <w:shd w:val="clear" w:color="auto" w:fill="FFFFFF"/>
        </w:rPr>
        <w:t xml:space="preserve"> and Post-</w:t>
      </w:r>
      <w:proofErr w:type="spellStart"/>
      <w:r w:rsidRPr="00F17D9B">
        <w:rPr>
          <w:rFonts w:ascii="Times New Roman" w:hAnsi="Times New Roman" w:cs="Times New Roman"/>
          <w:i/>
          <w:iCs/>
          <w:spacing w:val="-5"/>
          <w:sz w:val="24"/>
          <w:szCs w:val="24"/>
          <w:shd w:val="clear" w:color="auto" w:fill="FFFFFF"/>
        </w:rPr>
        <w:t>Communist</w:t>
      </w:r>
      <w:proofErr w:type="spellEnd"/>
      <w:r w:rsidRPr="00F17D9B">
        <w:rPr>
          <w:rFonts w:ascii="Times New Roman" w:hAnsi="Times New Roman" w:cs="Times New Roman"/>
          <w:i/>
          <w:iCs/>
          <w:spacing w:val="-5"/>
          <w:sz w:val="24"/>
          <w:szCs w:val="24"/>
          <w:shd w:val="clear" w:color="auto" w:fill="FFFFFF"/>
        </w:rPr>
        <w:t xml:space="preserve"> </w:t>
      </w:r>
      <w:proofErr w:type="spellStart"/>
      <w:r w:rsidRPr="00F17D9B">
        <w:rPr>
          <w:rFonts w:ascii="Times New Roman" w:hAnsi="Times New Roman" w:cs="Times New Roman"/>
          <w:i/>
          <w:iCs/>
          <w:spacing w:val="-5"/>
          <w:sz w:val="24"/>
          <w:szCs w:val="24"/>
          <w:shd w:val="clear" w:color="auto" w:fill="FFFFFF"/>
        </w:rPr>
        <w:t>Studies</w:t>
      </w:r>
      <w:proofErr w:type="spellEnd"/>
      <w:r w:rsidRPr="00F17D9B">
        <w:rPr>
          <w:rFonts w:ascii="Times New Roman" w:hAnsi="Times New Roman" w:cs="Times New Roman"/>
          <w:i/>
          <w:iCs/>
          <w:spacing w:val="-5"/>
          <w:sz w:val="24"/>
          <w:szCs w:val="24"/>
          <w:shd w:val="clear" w:color="auto" w:fill="FFFFFF"/>
        </w:rPr>
        <w:t xml:space="preserve"> 51 </w:t>
      </w:r>
      <w:r w:rsidRPr="00F17D9B">
        <w:rPr>
          <w:rFonts w:ascii="Times New Roman" w:hAnsi="Times New Roman" w:cs="Times New Roman"/>
          <w:spacing w:val="-5"/>
          <w:sz w:val="24"/>
          <w:szCs w:val="24"/>
          <w:shd w:val="clear" w:color="auto" w:fill="FFFFFF"/>
        </w:rPr>
        <w:t xml:space="preserve">(2), 101-111. </w:t>
      </w:r>
      <w:r w:rsidRPr="00F17D9B">
        <w:rPr>
          <w:rFonts w:ascii="Times New Roman" w:hAnsi="Times New Roman" w:cs="Times New Roman"/>
          <w:sz w:val="24"/>
          <w:szCs w:val="24"/>
        </w:rPr>
        <w:t>doi.org/10.1016/j.postcomstud.2018.04.002</w:t>
      </w:r>
    </w:p>
    <w:p w14:paraId="04EA2A9F" w14:textId="278D91A0" w:rsidR="00283751" w:rsidRDefault="004C5A5F" w:rsidP="00F17D9B">
      <w:pPr>
        <w:pStyle w:val="Normlnweb"/>
        <w:shd w:val="clear" w:color="auto" w:fill="FFFFFF"/>
        <w:spacing w:before="0" w:beforeAutospacing="0" w:after="165" w:afterAutospacing="0"/>
      </w:pPr>
      <w:proofErr w:type="spellStart"/>
      <w:r w:rsidRPr="00F17D9B">
        <w:t>Vasylenko</w:t>
      </w:r>
      <w:proofErr w:type="spellEnd"/>
      <w:r w:rsidRPr="00F17D9B">
        <w:t xml:space="preserve">, V. (2009, 15. prosinec). </w:t>
      </w:r>
      <w:r w:rsidRPr="00F17D9B">
        <w:rPr>
          <w:i/>
          <w:iCs/>
        </w:rPr>
        <w:t xml:space="preserve">On </w:t>
      </w:r>
      <w:proofErr w:type="spellStart"/>
      <w:r w:rsidRPr="00F17D9B">
        <w:rPr>
          <w:i/>
          <w:iCs/>
        </w:rPr>
        <w:t>assurances</w:t>
      </w:r>
      <w:proofErr w:type="spellEnd"/>
      <w:r w:rsidRPr="00F17D9B">
        <w:rPr>
          <w:i/>
          <w:iCs/>
        </w:rPr>
        <w:t xml:space="preserve"> </w:t>
      </w:r>
      <w:proofErr w:type="spellStart"/>
      <w:r w:rsidRPr="00F17D9B">
        <w:rPr>
          <w:i/>
          <w:iCs/>
        </w:rPr>
        <w:t>without</w:t>
      </w:r>
      <w:proofErr w:type="spellEnd"/>
      <w:r w:rsidRPr="00F17D9B">
        <w:rPr>
          <w:i/>
          <w:iCs/>
        </w:rPr>
        <w:t xml:space="preserve"> </w:t>
      </w:r>
      <w:proofErr w:type="spellStart"/>
      <w:r w:rsidRPr="00F17D9B">
        <w:rPr>
          <w:i/>
          <w:iCs/>
        </w:rPr>
        <w:t>guarantees</w:t>
      </w:r>
      <w:proofErr w:type="spellEnd"/>
      <w:r w:rsidRPr="00F17D9B">
        <w:rPr>
          <w:i/>
          <w:iCs/>
        </w:rPr>
        <w:t xml:space="preserve"> in a „</w:t>
      </w:r>
      <w:proofErr w:type="spellStart"/>
      <w:r w:rsidRPr="00F17D9B">
        <w:rPr>
          <w:i/>
          <w:iCs/>
        </w:rPr>
        <w:t>shelved</w:t>
      </w:r>
      <w:proofErr w:type="spellEnd"/>
      <w:r w:rsidRPr="00F17D9B">
        <w:rPr>
          <w:i/>
          <w:iCs/>
        </w:rPr>
        <w:t xml:space="preserve"> </w:t>
      </w:r>
      <w:proofErr w:type="spellStart"/>
      <w:r w:rsidRPr="00F17D9B">
        <w:rPr>
          <w:i/>
          <w:iCs/>
        </w:rPr>
        <w:t>document</w:t>
      </w:r>
      <w:proofErr w:type="spellEnd"/>
      <w:r w:rsidRPr="00F17D9B">
        <w:rPr>
          <w:i/>
          <w:iCs/>
        </w:rPr>
        <w:t>“.</w:t>
      </w:r>
      <w:r w:rsidR="00283751" w:rsidRPr="00F17D9B">
        <w:rPr>
          <w:i/>
          <w:iCs/>
        </w:rPr>
        <w:t xml:space="preserve"> </w:t>
      </w:r>
      <w:r w:rsidR="00283751" w:rsidRPr="00F17D9B">
        <w:t>Dostupné z http://day.kyiv.ua/en/article/close/assurances-without-guarantees-shelved-document</w:t>
      </w:r>
    </w:p>
    <w:p w14:paraId="7D18799E" w14:textId="2DEAB318" w:rsidR="00F35EB4" w:rsidRPr="00F35EB4" w:rsidRDefault="00F35EB4" w:rsidP="00F17D9B">
      <w:pPr>
        <w:pStyle w:val="Normlnweb"/>
        <w:shd w:val="clear" w:color="auto" w:fill="FFFFFF"/>
        <w:spacing w:before="0" w:beforeAutospacing="0" w:after="165" w:afterAutospacing="0"/>
      </w:pPr>
      <w:proofErr w:type="spellStart"/>
      <w:r>
        <w:t>Védrine</w:t>
      </w:r>
      <w:proofErr w:type="spellEnd"/>
      <w:r>
        <w:t xml:space="preserve">, O. (2021, 18. duben). </w:t>
      </w:r>
      <w:proofErr w:type="spellStart"/>
      <w:r>
        <w:rPr>
          <w:i/>
          <w:iCs/>
        </w:rPr>
        <w:t>Is</w:t>
      </w:r>
      <w:proofErr w:type="spellEnd"/>
      <w:r>
        <w:rPr>
          <w:i/>
          <w:iCs/>
        </w:rPr>
        <w:t xml:space="preserve"> Putin </w:t>
      </w:r>
      <w:proofErr w:type="spellStart"/>
      <w:r>
        <w:rPr>
          <w:i/>
          <w:iCs/>
        </w:rPr>
        <w:t>preparing</w:t>
      </w:r>
      <w:proofErr w:type="spellEnd"/>
      <w:r>
        <w:rPr>
          <w:i/>
          <w:iCs/>
        </w:rPr>
        <w:t xml:space="preserve"> to </w:t>
      </w:r>
      <w:proofErr w:type="spellStart"/>
      <w:r>
        <w:rPr>
          <w:i/>
          <w:iCs/>
        </w:rPr>
        <w:t>annex</w:t>
      </w:r>
      <w:proofErr w:type="spellEnd"/>
      <w:r>
        <w:rPr>
          <w:i/>
          <w:iCs/>
        </w:rPr>
        <w:t xml:space="preserve"> Donbas on 21 </w:t>
      </w:r>
      <w:proofErr w:type="spellStart"/>
      <w:r>
        <w:rPr>
          <w:i/>
          <w:iCs/>
        </w:rPr>
        <w:t>April</w:t>
      </w:r>
      <w:proofErr w:type="spellEnd"/>
      <w:r>
        <w:rPr>
          <w:i/>
          <w:iCs/>
        </w:rPr>
        <w:t>?</w:t>
      </w:r>
      <w:r>
        <w:t xml:space="preserve"> Dostupné z </w:t>
      </w:r>
      <w:r w:rsidRPr="00F35EB4">
        <w:t>https://voxeurop.eu/en/is-putin-preparing-to-annex-donbass-on-21-april/</w:t>
      </w:r>
    </w:p>
    <w:p w14:paraId="363982F6" w14:textId="77777777" w:rsidR="000B1E45" w:rsidRPr="00F17D9B" w:rsidRDefault="000B1E45" w:rsidP="00F17D9B">
      <w:pPr>
        <w:pStyle w:val="Normlnweb"/>
        <w:shd w:val="clear" w:color="auto" w:fill="FFFFFF"/>
        <w:spacing w:before="0" w:beforeAutospacing="0" w:after="165" w:afterAutospacing="0"/>
      </w:pPr>
      <w:r w:rsidRPr="00F17D9B">
        <w:t xml:space="preserve">Waltz, K. (1964). </w:t>
      </w:r>
      <w:proofErr w:type="spellStart"/>
      <w:r w:rsidRPr="00F17D9B">
        <w:t>The</w:t>
      </w:r>
      <w:proofErr w:type="spellEnd"/>
      <w:r w:rsidRPr="00F17D9B">
        <w:t xml:space="preserve"> Stability </w:t>
      </w:r>
      <w:proofErr w:type="spellStart"/>
      <w:r w:rsidRPr="00F17D9B">
        <w:t>of</w:t>
      </w:r>
      <w:proofErr w:type="spellEnd"/>
      <w:r w:rsidRPr="00F17D9B">
        <w:t xml:space="preserve"> </w:t>
      </w:r>
      <w:proofErr w:type="spellStart"/>
      <w:r w:rsidRPr="00F17D9B">
        <w:t>Bipolar</w:t>
      </w:r>
      <w:proofErr w:type="spellEnd"/>
      <w:r w:rsidRPr="00F17D9B">
        <w:t xml:space="preserve"> </w:t>
      </w:r>
      <w:proofErr w:type="spellStart"/>
      <w:r w:rsidRPr="00F17D9B">
        <w:t>World</w:t>
      </w:r>
      <w:proofErr w:type="spellEnd"/>
      <w:r w:rsidRPr="00F17D9B">
        <w:t xml:space="preserve">. </w:t>
      </w:r>
      <w:proofErr w:type="spellStart"/>
      <w:r w:rsidRPr="00F17D9B">
        <w:rPr>
          <w:i/>
          <w:iCs/>
        </w:rPr>
        <w:t>Daedalus</w:t>
      </w:r>
      <w:proofErr w:type="spellEnd"/>
      <w:r w:rsidRPr="00F17D9B">
        <w:rPr>
          <w:i/>
          <w:iCs/>
        </w:rPr>
        <w:t xml:space="preserve"> 93 </w:t>
      </w:r>
      <w:r w:rsidRPr="00F17D9B">
        <w:t>(3), 881-909. Dostupné z: http://www.rochelleterman.com/ir/sites/default/files/waltz%201964.pdf</w:t>
      </w:r>
    </w:p>
    <w:p w14:paraId="5761EFEE" w14:textId="77777777" w:rsidR="00C767E1" w:rsidRPr="00F17D9B" w:rsidRDefault="00C767E1" w:rsidP="00F17D9B">
      <w:pPr>
        <w:pStyle w:val="Normlnweb"/>
        <w:shd w:val="clear" w:color="auto" w:fill="FFFFFF"/>
        <w:spacing w:before="0" w:beforeAutospacing="0" w:after="165" w:afterAutospacing="0"/>
      </w:pPr>
      <w:r w:rsidRPr="00F17D9B">
        <w:t xml:space="preserve">Waltz. K. (1979). </w:t>
      </w:r>
      <w:proofErr w:type="spellStart"/>
      <w:r w:rsidRPr="00F17D9B">
        <w:rPr>
          <w:i/>
          <w:iCs/>
        </w:rPr>
        <w:t>Theory</w:t>
      </w:r>
      <w:proofErr w:type="spellEnd"/>
      <w:r w:rsidRPr="00F17D9B">
        <w:rPr>
          <w:i/>
          <w:iCs/>
        </w:rPr>
        <w:t xml:space="preserve"> </w:t>
      </w:r>
      <w:proofErr w:type="spellStart"/>
      <w:r w:rsidRPr="00F17D9B">
        <w:rPr>
          <w:i/>
          <w:iCs/>
        </w:rPr>
        <w:t>of</w:t>
      </w:r>
      <w:proofErr w:type="spellEnd"/>
      <w:r w:rsidRPr="00F17D9B">
        <w:rPr>
          <w:i/>
          <w:iCs/>
        </w:rPr>
        <w:t xml:space="preserve"> International Relations. </w:t>
      </w:r>
      <w:proofErr w:type="spellStart"/>
      <w:r w:rsidRPr="00F17D9B">
        <w:t>Reading</w:t>
      </w:r>
      <w:proofErr w:type="spellEnd"/>
      <w:r w:rsidRPr="00F17D9B">
        <w:t xml:space="preserve">: </w:t>
      </w:r>
      <w:proofErr w:type="spellStart"/>
      <w:r w:rsidRPr="00F17D9B">
        <w:t>Addison</w:t>
      </w:r>
      <w:proofErr w:type="spellEnd"/>
      <w:r w:rsidRPr="00F17D9B">
        <w:t xml:space="preserve">-Wesley </w:t>
      </w:r>
      <w:proofErr w:type="spellStart"/>
      <w:r w:rsidRPr="00F17D9B">
        <w:t>Publishing</w:t>
      </w:r>
      <w:proofErr w:type="spellEnd"/>
      <w:r w:rsidRPr="00F17D9B">
        <w:t xml:space="preserve"> </w:t>
      </w:r>
      <w:proofErr w:type="spellStart"/>
      <w:r w:rsidRPr="00F17D9B">
        <w:t>Company</w:t>
      </w:r>
      <w:proofErr w:type="spellEnd"/>
      <w:r w:rsidRPr="00F17D9B">
        <w:t>.</w:t>
      </w:r>
    </w:p>
    <w:p w14:paraId="6DAD0858" w14:textId="133FDF93" w:rsidR="00AA6B2D" w:rsidRPr="00F17D9B" w:rsidRDefault="00AA6B2D" w:rsidP="00F17D9B">
      <w:pPr>
        <w:pStyle w:val="Textpoznpodarou"/>
        <w:rPr>
          <w:rFonts w:ascii="Times New Roman" w:hAnsi="Times New Roman" w:cs="Times New Roman"/>
          <w:sz w:val="24"/>
          <w:szCs w:val="24"/>
        </w:rPr>
      </w:pPr>
      <w:proofErr w:type="spellStart"/>
      <w:r w:rsidRPr="00F17D9B">
        <w:rPr>
          <w:rFonts w:ascii="Times New Roman" w:hAnsi="Times New Roman" w:cs="Times New Roman"/>
          <w:sz w:val="24"/>
          <w:szCs w:val="24"/>
        </w:rPr>
        <w:t>Wang</w:t>
      </w:r>
      <w:proofErr w:type="spellEnd"/>
      <w:r w:rsidRPr="00F17D9B">
        <w:rPr>
          <w:rFonts w:ascii="Times New Roman" w:hAnsi="Times New Roman" w:cs="Times New Roman"/>
          <w:sz w:val="24"/>
          <w:szCs w:val="24"/>
        </w:rPr>
        <w:t xml:space="preserve">, Y. (2004). </w:t>
      </w:r>
      <w:proofErr w:type="spellStart"/>
      <w:r w:rsidRPr="00F17D9B">
        <w:rPr>
          <w:rFonts w:ascii="Times New Roman" w:hAnsi="Times New Roman" w:cs="Times New Roman"/>
          <w:sz w:val="24"/>
          <w:szCs w:val="24"/>
        </w:rPr>
        <w:t>Offensive</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Realism</w:t>
      </w:r>
      <w:proofErr w:type="spellEnd"/>
      <w:r w:rsidRPr="00F17D9B">
        <w:rPr>
          <w:rFonts w:ascii="Times New Roman" w:hAnsi="Times New Roman" w:cs="Times New Roman"/>
          <w:sz w:val="24"/>
          <w:szCs w:val="24"/>
        </w:rPr>
        <w:t xml:space="preserve"> and </w:t>
      </w:r>
      <w:proofErr w:type="spellStart"/>
      <w:r w:rsidRPr="00F17D9B">
        <w:rPr>
          <w:rFonts w:ascii="Times New Roman" w:hAnsi="Times New Roman" w:cs="Times New Roman"/>
          <w:sz w:val="24"/>
          <w:szCs w:val="24"/>
        </w:rPr>
        <w:t>the</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Rise</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of</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sz w:val="24"/>
          <w:szCs w:val="24"/>
        </w:rPr>
        <w:t>China</w:t>
      </w:r>
      <w:proofErr w:type="spellEnd"/>
      <w:r w:rsidRPr="00F17D9B">
        <w:rPr>
          <w:rFonts w:ascii="Times New Roman" w:hAnsi="Times New Roman" w:cs="Times New Roman"/>
          <w:sz w:val="24"/>
          <w:szCs w:val="24"/>
        </w:rPr>
        <w:t xml:space="preserve">. </w:t>
      </w:r>
      <w:proofErr w:type="spellStart"/>
      <w:r w:rsidRPr="00F17D9B">
        <w:rPr>
          <w:rFonts w:ascii="Times New Roman" w:hAnsi="Times New Roman" w:cs="Times New Roman"/>
          <w:i/>
          <w:iCs/>
          <w:sz w:val="24"/>
          <w:szCs w:val="24"/>
        </w:rPr>
        <w:t>Issues</w:t>
      </w:r>
      <w:proofErr w:type="spellEnd"/>
      <w:r w:rsidRPr="00F17D9B">
        <w:rPr>
          <w:rFonts w:ascii="Times New Roman" w:hAnsi="Times New Roman" w:cs="Times New Roman"/>
          <w:i/>
          <w:iCs/>
          <w:sz w:val="24"/>
          <w:szCs w:val="24"/>
        </w:rPr>
        <w:t xml:space="preserve"> &amp; </w:t>
      </w:r>
      <w:proofErr w:type="spellStart"/>
      <w:r w:rsidRPr="00F17D9B">
        <w:rPr>
          <w:rFonts w:ascii="Times New Roman" w:hAnsi="Times New Roman" w:cs="Times New Roman"/>
          <w:i/>
          <w:iCs/>
          <w:sz w:val="24"/>
          <w:szCs w:val="24"/>
        </w:rPr>
        <w:t>Studies</w:t>
      </w:r>
      <w:proofErr w:type="spellEnd"/>
      <w:r w:rsidRPr="00F17D9B">
        <w:rPr>
          <w:rFonts w:ascii="Times New Roman" w:hAnsi="Times New Roman" w:cs="Times New Roman"/>
          <w:i/>
          <w:iCs/>
          <w:sz w:val="24"/>
          <w:szCs w:val="24"/>
        </w:rPr>
        <w:t xml:space="preserve"> 40 </w:t>
      </w:r>
      <w:r w:rsidRPr="00F17D9B">
        <w:rPr>
          <w:rFonts w:ascii="Times New Roman" w:hAnsi="Times New Roman" w:cs="Times New Roman"/>
          <w:sz w:val="24"/>
          <w:szCs w:val="24"/>
        </w:rPr>
        <w:t xml:space="preserve">(1), 173-201. Dostupné z </w:t>
      </w:r>
      <w:r w:rsidR="00F17D9B" w:rsidRPr="00F17D9B">
        <w:rPr>
          <w:rFonts w:ascii="Times New Roman" w:hAnsi="Times New Roman" w:cs="Times New Roman"/>
          <w:sz w:val="24"/>
          <w:szCs w:val="24"/>
        </w:rPr>
        <w:t>http://homepages.wmich.edu/~ymz8097/articles/Wang-offensive%20realism%20and%20china.pdf</w:t>
      </w:r>
    </w:p>
    <w:p w14:paraId="344FF97E" w14:textId="77777777" w:rsidR="00F17D9B" w:rsidRPr="00F17D9B" w:rsidRDefault="00F17D9B" w:rsidP="00F17D9B">
      <w:pPr>
        <w:pStyle w:val="Textpoznpodarou"/>
        <w:rPr>
          <w:rFonts w:ascii="Times New Roman" w:hAnsi="Times New Roman" w:cs="Times New Roman"/>
          <w:sz w:val="24"/>
          <w:szCs w:val="24"/>
        </w:rPr>
      </w:pPr>
    </w:p>
    <w:p w14:paraId="22260631" w14:textId="77777777" w:rsidR="008B3B13" w:rsidRPr="00F17D9B" w:rsidRDefault="008B3B13" w:rsidP="00F17D9B">
      <w:pPr>
        <w:spacing w:line="240" w:lineRule="auto"/>
        <w:rPr>
          <w:rFonts w:ascii="Times New Roman" w:hAnsi="Times New Roman" w:cs="Times New Roman"/>
          <w:sz w:val="24"/>
          <w:szCs w:val="24"/>
          <w:bdr w:val="none" w:sz="0" w:space="0" w:color="auto" w:frame="1"/>
          <w:shd w:val="clear" w:color="auto" w:fill="FFFFFF"/>
        </w:rPr>
      </w:pPr>
      <w:proofErr w:type="spellStart"/>
      <w:r w:rsidRPr="00F17D9B">
        <w:rPr>
          <w:rFonts w:ascii="Times New Roman" w:hAnsi="Times New Roman" w:cs="Times New Roman"/>
          <w:sz w:val="24"/>
          <w:szCs w:val="24"/>
          <w:bdr w:val="none" w:sz="0" w:space="0" w:color="auto" w:frame="1"/>
          <w:shd w:val="clear" w:color="auto" w:fill="FFFFFF"/>
        </w:rPr>
        <w:t>Wezeman</w:t>
      </w:r>
      <w:proofErr w:type="spellEnd"/>
      <w:r w:rsidRPr="00F17D9B">
        <w:rPr>
          <w:rFonts w:ascii="Times New Roman" w:hAnsi="Times New Roman" w:cs="Times New Roman"/>
          <w:sz w:val="24"/>
          <w:szCs w:val="24"/>
          <w:bdr w:val="none" w:sz="0" w:space="0" w:color="auto" w:frame="1"/>
          <w:shd w:val="clear" w:color="auto" w:fill="FFFFFF"/>
        </w:rPr>
        <w:t xml:space="preserve">, S. (2020, 27. duben). </w:t>
      </w:r>
      <w:proofErr w:type="spellStart"/>
      <w:r w:rsidRPr="00F17D9B">
        <w:rPr>
          <w:rFonts w:ascii="Times New Roman" w:hAnsi="Times New Roman" w:cs="Times New Roman"/>
          <w:i/>
          <w:iCs/>
          <w:sz w:val="24"/>
          <w:szCs w:val="24"/>
          <w:bdr w:val="none" w:sz="0" w:space="0" w:color="auto" w:frame="1"/>
          <w:shd w:val="clear" w:color="auto" w:fill="FFFFFF"/>
        </w:rPr>
        <w:t>Russia’s</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military</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spending</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Frequently</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asked</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questions</w:t>
      </w:r>
      <w:proofErr w:type="spellEnd"/>
      <w:r w:rsidRPr="00F17D9B">
        <w:rPr>
          <w:rFonts w:ascii="Times New Roman" w:hAnsi="Times New Roman" w:cs="Times New Roman"/>
          <w:sz w:val="24"/>
          <w:szCs w:val="24"/>
          <w:bdr w:val="none" w:sz="0" w:space="0" w:color="auto" w:frame="1"/>
          <w:shd w:val="clear" w:color="auto" w:fill="FFFFFF"/>
        </w:rPr>
        <w:t>. Dostupné z https://www.sipri.org/commentary/topical-backgrounder/2020/russias-military-spending-frequently-asked-questions</w:t>
      </w:r>
    </w:p>
    <w:p w14:paraId="27C840C5" w14:textId="29BE9070" w:rsidR="008B3B13" w:rsidRDefault="008B3B13" w:rsidP="00F17D9B">
      <w:pPr>
        <w:spacing w:line="240" w:lineRule="auto"/>
        <w:rPr>
          <w:rFonts w:ascii="Times New Roman" w:hAnsi="Times New Roman" w:cs="Times New Roman"/>
          <w:sz w:val="24"/>
          <w:szCs w:val="24"/>
          <w:bdr w:val="none" w:sz="0" w:space="0" w:color="auto" w:frame="1"/>
          <w:shd w:val="clear" w:color="auto" w:fill="FFFFFF"/>
        </w:rPr>
      </w:pPr>
      <w:r w:rsidRPr="00F17D9B">
        <w:rPr>
          <w:rFonts w:ascii="Times New Roman" w:hAnsi="Times New Roman" w:cs="Times New Roman"/>
          <w:sz w:val="24"/>
          <w:szCs w:val="24"/>
          <w:bdr w:val="none" w:sz="0" w:space="0" w:color="auto" w:frame="1"/>
          <w:shd w:val="clear" w:color="auto" w:fill="FFFFFF"/>
        </w:rPr>
        <w:t xml:space="preserve">Wilson, J. (2017). </w:t>
      </w:r>
      <w:proofErr w:type="spellStart"/>
      <w:r w:rsidRPr="00F17D9B">
        <w:rPr>
          <w:rFonts w:ascii="Times New Roman" w:hAnsi="Times New Roman" w:cs="Times New Roman"/>
          <w:sz w:val="24"/>
          <w:szCs w:val="24"/>
          <w:bdr w:val="none" w:sz="0" w:space="0" w:color="auto" w:frame="1"/>
          <w:shd w:val="clear" w:color="auto" w:fill="FFFFFF"/>
        </w:rPr>
        <w:t>The</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Russian</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Persuit</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of</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Regional</w:t>
      </w:r>
      <w:proofErr w:type="spellEnd"/>
      <w:r w:rsidRPr="00F17D9B">
        <w:rPr>
          <w:rFonts w:ascii="Times New Roman" w:hAnsi="Times New Roman" w:cs="Times New Roman"/>
          <w:sz w:val="24"/>
          <w:szCs w:val="24"/>
          <w:bdr w:val="none" w:sz="0" w:space="0" w:color="auto" w:frame="1"/>
          <w:shd w:val="clear" w:color="auto" w:fill="FFFFFF"/>
        </w:rPr>
        <w:t xml:space="preserve"> Hegemony. </w:t>
      </w:r>
      <w:proofErr w:type="spellStart"/>
      <w:r w:rsidRPr="00F17D9B">
        <w:rPr>
          <w:rFonts w:ascii="Times New Roman" w:hAnsi="Times New Roman" w:cs="Times New Roman"/>
          <w:i/>
          <w:iCs/>
          <w:sz w:val="24"/>
          <w:szCs w:val="24"/>
          <w:bdr w:val="none" w:sz="0" w:space="0" w:color="auto" w:frame="1"/>
          <w:shd w:val="clear" w:color="auto" w:fill="FFFFFF"/>
        </w:rPr>
        <w:t>Rising</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Powers</w:t>
      </w:r>
      <w:proofErr w:type="spellEnd"/>
      <w:r w:rsidRPr="00F17D9B">
        <w:rPr>
          <w:rFonts w:ascii="Times New Roman" w:hAnsi="Times New Roman" w:cs="Times New Roman"/>
          <w:i/>
          <w:iCs/>
          <w:sz w:val="24"/>
          <w:szCs w:val="24"/>
          <w:bdr w:val="none" w:sz="0" w:space="0" w:color="auto" w:frame="1"/>
          <w:shd w:val="clear" w:color="auto" w:fill="FFFFFF"/>
        </w:rPr>
        <w:t xml:space="preserve"> </w:t>
      </w:r>
      <w:proofErr w:type="spellStart"/>
      <w:r w:rsidRPr="00F17D9B">
        <w:rPr>
          <w:rFonts w:ascii="Times New Roman" w:hAnsi="Times New Roman" w:cs="Times New Roman"/>
          <w:i/>
          <w:iCs/>
          <w:sz w:val="24"/>
          <w:szCs w:val="24"/>
          <w:bdr w:val="none" w:sz="0" w:space="0" w:color="auto" w:frame="1"/>
          <w:shd w:val="clear" w:color="auto" w:fill="FFFFFF"/>
        </w:rPr>
        <w:t>Quarterly</w:t>
      </w:r>
      <w:proofErr w:type="spellEnd"/>
      <w:r w:rsidRPr="00F17D9B">
        <w:rPr>
          <w:rFonts w:ascii="Times New Roman" w:hAnsi="Times New Roman" w:cs="Times New Roman"/>
          <w:i/>
          <w:iCs/>
          <w:sz w:val="24"/>
          <w:szCs w:val="24"/>
          <w:bdr w:val="none" w:sz="0" w:space="0" w:color="auto" w:frame="1"/>
          <w:shd w:val="clear" w:color="auto" w:fill="FFFFFF"/>
        </w:rPr>
        <w:t xml:space="preserve"> 2 </w:t>
      </w:r>
      <w:r w:rsidRPr="00F17D9B">
        <w:rPr>
          <w:rFonts w:ascii="Times New Roman" w:hAnsi="Times New Roman" w:cs="Times New Roman"/>
          <w:sz w:val="24"/>
          <w:szCs w:val="24"/>
          <w:bdr w:val="none" w:sz="0" w:space="0" w:color="auto" w:frame="1"/>
          <w:shd w:val="clear" w:color="auto" w:fill="FFFFFF"/>
        </w:rPr>
        <w:t>(1), 7-25. Dostupné z: https://risingpowersproject.com/quarterly/russian-pursuit-regional-hegemony/</w:t>
      </w:r>
    </w:p>
    <w:p w14:paraId="0EB7D276" w14:textId="702A2C61" w:rsidR="004E0D00" w:rsidRPr="00F17D9B" w:rsidRDefault="004E0D00" w:rsidP="00F17D9B">
      <w:pPr>
        <w:spacing w:line="240" w:lineRule="auto"/>
        <w:rPr>
          <w:rFonts w:ascii="Times New Roman" w:hAnsi="Times New Roman" w:cs="Times New Roman"/>
          <w:sz w:val="24"/>
          <w:szCs w:val="24"/>
          <w:bdr w:val="none" w:sz="0" w:space="0" w:color="auto" w:frame="1"/>
          <w:shd w:val="clear" w:color="auto" w:fill="FFFFFF"/>
        </w:rPr>
      </w:pPr>
      <w:proofErr w:type="spellStart"/>
      <w:r>
        <w:rPr>
          <w:rFonts w:ascii="Times New Roman" w:hAnsi="Times New Roman" w:cs="Times New Roman"/>
          <w:sz w:val="24"/>
          <w:szCs w:val="24"/>
          <w:bdr w:val="none" w:sz="0" w:space="0" w:color="auto" w:frame="1"/>
          <w:shd w:val="clear" w:color="auto" w:fill="FFFFFF"/>
        </w:rPr>
        <w:t>World</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Integrated</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Trade</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Solution</w:t>
      </w:r>
      <w:proofErr w:type="spellEnd"/>
      <w:r>
        <w:rPr>
          <w:rFonts w:ascii="Times New Roman" w:hAnsi="Times New Roman" w:cs="Times New Roman"/>
          <w:sz w:val="24"/>
          <w:szCs w:val="24"/>
          <w:bdr w:val="none" w:sz="0" w:space="0" w:color="auto" w:frame="1"/>
          <w:shd w:val="clear" w:color="auto" w:fill="FFFFFF"/>
        </w:rPr>
        <w:t xml:space="preserve">. (2018). Statistická data vyhledaná k 10. 6. 2021. Dostupné z </w:t>
      </w:r>
      <w:r w:rsidRPr="004E0D00">
        <w:rPr>
          <w:rFonts w:ascii="Times New Roman" w:hAnsi="Times New Roman" w:cs="Times New Roman"/>
          <w:sz w:val="24"/>
          <w:szCs w:val="24"/>
          <w:bdr w:val="none" w:sz="0" w:space="0" w:color="auto" w:frame="1"/>
          <w:shd w:val="clear" w:color="auto" w:fill="FFFFFF"/>
        </w:rPr>
        <w:t>https://wits.worldbank.org/CountryProfile/en/Country/DEU/Year/LTST/TradeFlow/Import/Partner/by-country/Product/27-27_Fuels</w:t>
      </w:r>
    </w:p>
    <w:p w14:paraId="16CD4DB0" w14:textId="77777777" w:rsidR="008B3B13" w:rsidRPr="00F17D9B" w:rsidRDefault="008B3B13" w:rsidP="00F17D9B">
      <w:pPr>
        <w:spacing w:line="240" w:lineRule="auto"/>
        <w:rPr>
          <w:rFonts w:ascii="Times New Roman" w:hAnsi="Times New Roman" w:cs="Times New Roman"/>
          <w:sz w:val="24"/>
          <w:szCs w:val="24"/>
          <w:bdr w:val="none" w:sz="0" w:space="0" w:color="auto" w:frame="1"/>
          <w:shd w:val="clear" w:color="auto" w:fill="FFFFFF"/>
        </w:rPr>
      </w:pPr>
      <w:proofErr w:type="spellStart"/>
      <w:r w:rsidRPr="00F17D9B">
        <w:rPr>
          <w:rFonts w:ascii="Times New Roman" w:hAnsi="Times New Roman" w:cs="Times New Roman"/>
          <w:sz w:val="24"/>
          <w:szCs w:val="24"/>
          <w:bdr w:val="none" w:sz="0" w:space="0" w:color="auto" w:frame="1"/>
          <w:shd w:val="clear" w:color="auto" w:fill="FFFFFF"/>
        </w:rPr>
        <w:t>World</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population</w:t>
      </w:r>
      <w:proofErr w:type="spellEnd"/>
      <w:r w:rsidRPr="00F17D9B">
        <w:rPr>
          <w:rFonts w:ascii="Times New Roman" w:hAnsi="Times New Roman" w:cs="Times New Roman"/>
          <w:sz w:val="24"/>
          <w:szCs w:val="24"/>
          <w:bdr w:val="none" w:sz="0" w:space="0" w:color="auto" w:frame="1"/>
          <w:shd w:val="clear" w:color="auto" w:fill="FFFFFF"/>
        </w:rPr>
        <w:t xml:space="preserve"> </w:t>
      </w:r>
      <w:proofErr w:type="spellStart"/>
      <w:r w:rsidRPr="00F17D9B">
        <w:rPr>
          <w:rFonts w:ascii="Times New Roman" w:hAnsi="Times New Roman" w:cs="Times New Roman"/>
          <w:sz w:val="24"/>
          <w:szCs w:val="24"/>
          <w:bdr w:val="none" w:sz="0" w:space="0" w:color="auto" w:frame="1"/>
          <w:shd w:val="clear" w:color="auto" w:fill="FFFFFF"/>
        </w:rPr>
        <w:t>review</w:t>
      </w:r>
      <w:proofErr w:type="spellEnd"/>
      <w:r w:rsidRPr="00F17D9B">
        <w:rPr>
          <w:rFonts w:ascii="Times New Roman" w:hAnsi="Times New Roman" w:cs="Times New Roman"/>
          <w:sz w:val="24"/>
          <w:szCs w:val="24"/>
          <w:bdr w:val="none" w:sz="0" w:space="0" w:color="auto" w:frame="1"/>
          <w:shd w:val="clear" w:color="auto" w:fill="FFFFFF"/>
        </w:rPr>
        <w:t>. (2021). Statistická data vyhledaná k 10. 3. 2021. Dostupné z https://worldpopulationreview.com/countries/russia-population</w:t>
      </w:r>
    </w:p>
    <w:p w14:paraId="7F56742F" w14:textId="10A0FC04" w:rsidR="00522092" w:rsidRPr="00522092" w:rsidRDefault="00522092" w:rsidP="00F17D9B">
      <w:pPr>
        <w:pStyle w:val="Normlnweb"/>
        <w:shd w:val="clear" w:color="auto" w:fill="FFFFFF"/>
        <w:spacing w:before="0" w:beforeAutospacing="0" w:after="165" w:afterAutospacing="0"/>
      </w:pPr>
      <w:proofErr w:type="spellStart"/>
      <w:r>
        <w:t>Zilhaver</w:t>
      </w:r>
      <w:proofErr w:type="spellEnd"/>
      <w:r>
        <w:t xml:space="preserve">, C. (2017, 16. červen). </w:t>
      </w:r>
      <w:proofErr w:type="spellStart"/>
      <w:r>
        <w:rPr>
          <w:i/>
          <w:iCs/>
        </w:rPr>
        <w:t>Russians</w:t>
      </w:r>
      <w:proofErr w:type="spellEnd"/>
      <w:r>
        <w:rPr>
          <w:i/>
          <w:iCs/>
        </w:rPr>
        <w:t xml:space="preserve"> in </w:t>
      </w:r>
      <w:proofErr w:type="spellStart"/>
      <w:r>
        <w:rPr>
          <w:i/>
          <w:iCs/>
        </w:rPr>
        <w:t>Estonia</w:t>
      </w:r>
      <w:proofErr w:type="spellEnd"/>
      <w:r>
        <w:rPr>
          <w:i/>
          <w:iCs/>
        </w:rPr>
        <w:t xml:space="preserve">: A Case Study in </w:t>
      </w:r>
      <w:proofErr w:type="spellStart"/>
      <w:r>
        <w:rPr>
          <w:i/>
          <w:iCs/>
        </w:rPr>
        <w:t>Offensive</w:t>
      </w:r>
      <w:proofErr w:type="spellEnd"/>
      <w:r>
        <w:rPr>
          <w:i/>
          <w:iCs/>
        </w:rPr>
        <w:t xml:space="preserve"> </w:t>
      </w:r>
      <w:proofErr w:type="spellStart"/>
      <w:r>
        <w:rPr>
          <w:i/>
          <w:iCs/>
        </w:rPr>
        <w:t>Structural</w:t>
      </w:r>
      <w:proofErr w:type="spellEnd"/>
      <w:r>
        <w:rPr>
          <w:i/>
          <w:iCs/>
        </w:rPr>
        <w:t xml:space="preserve"> </w:t>
      </w:r>
      <w:proofErr w:type="spellStart"/>
      <w:r>
        <w:rPr>
          <w:i/>
          <w:iCs/>
        </w:rPr>
        <w:t>Realism</w:t>
      </w:r>
      <w:proofErr w:type="spellEnd"/>
      <w:r>
        <w:t xml:space="preserve">. Dostupné z </w:t>
      </w:r>
      <w:r w:rsidRPr="00522092">
        <w:t>https://thestrategybridge.org/the-bridge/2017/6/16/russians-in-estonia-a-case-study-in-offensive-structural-realism#_edn7</w:t>
      </w:r>
    </w:p>
    <w:p w14:paraId="350AC390" w14:textId="7F3BD36F" w:rsidR="000B1E45" w:rsidRDefault="000B1E45" w:rsidP="00F17D9B">
      <w:pPr>
        <w:pStyle w:val="Normlnweb"/>
        <w:shd w:val="clear" w:color="auto" w:fill="FFFFFF"/>
        <w:spacing w:before="0" w:beforeAutospacing="0" w:after="165" w:afterAutospacing="0"/>
      </w:pPr>
      <w:proofErr w:type="spellStart"/>
      <w:r w:rsidRPr="00F17D9B">
        <w:t>Zubov</w:t>
      </w:r>
      <w:proofErr w:type="spellEnd"/>
      <w:r w:rsidRPr="00F17D9B">
        <w:t xml:space="preserve">, A. (2015). </w:t>
      </w:r>
      <w:r w:rsidRPr="00F17D9B">
        <w:rPr>
          <w:i/>
          <w:iCs/>
        </w:rPr>
        <w:t xml:space="preserve">Dějiny Ruska 20. století – díl II. </w:t>
      </w:r>
      <w:r w:rsidRPr="00F17D9B">
        <w:t>Těšín: Těšínská tiskárna.</w:t>
      </w:r>
    </w:p>
    <w:p w14:paraId="352B5451" w14:textId="5A4E7F2A" w:rsidR="00C264ED" w:rsidRDefault="00C264ED" w:rsidP="00F17D9B">
      <w:pPr>
        <w:pStyle w:val="Normlnweb"/>
        <w:shd w:val="clear" w:color="auto" w:fill="FFFFFF"/>
        <w:spacing w:before="0" w:beforeAutospacing="0" w:after="165" w:afterAutospacing="0"/>
      </w:pPr>
    </w:p>
    <w:p w14:paraId="56FAB91C" w14:textId="678EB7B4" w:rsidR="00D51C29" w:rsidRDefault="00C264ED" w:rsidP="00495F24">
      <w:pPr>
        <w:pStyle w:val="Normlnweb"/>
        <w:shd w:val="clear" w:color="auto" w:fill="FFFFFF"/>
        <w:spacing w:before="0" w:beforeAutospacing="0" w:after="0" w:afterAutospacing="0"/>
        <w:rPr>
          <w:rStyle w:val="Nadpis1Char"/>
          <w:rFonts w:ascii="Times New Roman" w:hAnsi="Times New Roman" w:cs="Times New Roman"/>
          <w:b/>
          <w:bCs/>
          <w:color w:val="auto"/>
        </w:rPr>
      </w:pPr>
      <w:r w:rsidRPr="00BE233B">
        <w:rPr>
          <w:b/>
          <w:bCs/>
        </w:rPr>
        <w:br w:type="column"/>
      </w:r>
      <w:bookmarkStart w:id="22" w:name="_Toc75290519"/>
      <w:r w:rsidR="00D51C29" w:rsidRPr="00D51C29">
        <w:rPr>
          <w:rStyle w:val="Nadpis1Char"/>
          <w:rFonts w:ascii="Times New Roman" w:hAnsi="Times New Roman" w:cs="Times New Roman"/>
          <w:b/>
          <w:bCs/>
          <w:color w:val="auto"/>
        </w:rPr>
        <w:lastRenderedPageBreak/>
        <w:t>Přílohy</w:t>
      </w:r>
      <w:bookmarkEnd w:id="22"/>
    </w:p>
    <w:p w14:paraId="692A592B" w14:textId="7AD95AFC" w:rsidR="00D51C29" w:rsidRDefault="00D51C29" w:rsidP="00495F24">
      <w:pPr>
        <w:pStyle w:val="Normlnweb"/>
        <w:shd w:val="clear" w:color="auto" w:fill="FFFFFF"/>
        <w:spacing w:before="0" w:beforeAutospacing="0" w:after="0" w:afterAutospacing="0"/>
        <w:rPr>
          <w:rStyle w:val="Nadpis1Char"/>
          <w:rFonts w:ascii="Times New Roman" w:hAnsi="Times New Roman" w:cs="Times New Roman"/>
          <w:b/>
          <w:bCs/>
          <w:color w:val="auto"/>
        </w:rPr>
      </w:pPr>
    </w:p>
    <w:p w14:paraId="7F845DC5" w14:textId="73864377" w:rsidR="00D51C29" w:rsidRDefault="00D51C29" w:rsidP="00495F24">
      <w:pPr>
        <w:pStyle w:val="Normlnweb"/>
        <w:shd w:val="clear" w:color="auto" w:fill="FFFFFF"/>
        <w:spacing w:before="0" w:beforeAutospacing="0" w:after="0" w:afterAutospacing="0"/>
        <w:rPr>
          <w:rStyle w:val="Nadpis1Char"/>
          <w:rFonts w:ascii="Times New Roman" w:hAnsi="Times New Roman" w:cs="Times New Roman"/>
          <w:b/>
          <w:bCs/>
          <w:color w:val="auto"/>
        </w:rPr>
      </w:pPr>
      <w:r>
        <w:rPr>
          <w:noProof/>
        </w:rPr>
        <w:drawing>
          <wp:inline distT="0" distB="0" distL="0" distR="0" wp14:anchorId="3A85144C" wp14:editId="4EF9834D">
            <wp:extent cx="5572125" cy="1838325"/>
            <wp:effectExtent l="0" t="0" r="9525" b="9525"/>
            <wp:docPr id="3" name="Graf 3">
              <a:extLst xmlns:a="http://schemas.openxmlformats.org/drawingml/2006/main">
                <a:ext uri="{FF2B5EF4-FFF2-40B4-BE49-F238E27FC236}">
                  <a16:creationId xmlns:a16="http://schemas.microsoft.com/office/drawing/2014/main" id="{A963FD53-1A69-49BA-B4C8-737C619D1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93A545" w14:textId="674B28C5" w:rsidR="00D51C29" w:rsidRDefault="00D51C29" w:rsidP="00D51C29">
      <w:pPr>
        <w:spacing w:after="0" w:line="360" w:lineRule="auto"/>
        <w:jc w:val="both"/>
        <w:rPr>
          <w:rFonts w:ascii="Times New Roman" w:hAnsi="Times New Roman" w:cs="Times New Roman"/>
          <w:sz w:val="20"/>
          <w:szCs w:val="20"/>
        </w:rPr>
      </w:pPr>
      <w:r w:rsidRPr="003C18EE">
        <w:rPr>
          <w:rFonts w:ascii="Times New Roman" w:hAnsi="Times New Roman" w:cs="Times New Roman"/>
          <w:b/>
          <w:bCs/>
          <w:sz w:val="20"/>
          <w:szCs w:val="20"/>
        </w:rPr>
        <w:t xml:space="preserve">Graf č. 1: </w:t>
      </w:r>
      <w:r>
        <w:rPr>
          <w:rFonts w:ascii="Times New Roman" w:hAnsi="Times New Roman" w:cs="Times New Roman"/>
          <w:sz w:val="20"/>
          <w:szCs w:val="20"/>
        </w:rPr>
        <w:t>vyjadřuje demografický vývoj na území současné Ruské federace (</w:t>
      </w:r>
      <w:proofErr w:type="spellStart"/>
      <w:r>
        <w:rPr>
          <w:rFonts w:ascii="Times New Roman" w:hAnsi="Times New Roman" w:cs="Times New Roman"/>
          <w:sz w:val="20"/>
          <w:szCs w:val="20"/>
        </w:rPr>
        <w:t>World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Population</w:t>
      </w:r>
      <w:proofErr w:type="spellEnd"/>
      <w:r>
        <w:rPr>
          <w:rFonts w:ascii="Times New Roman" w:hAnsi="Times New Roman" w:cs="Times New Roman"/>
          <w:sz w:val="20"/>
          <w:szCs w:val="20"/>
        </w:rPr>
        <w:t xml:space="preserve"> 2021).</w:t>
      </w:r>
      <w:r w:rsidR="00821B17">
        <w:rPr>
          <w:rFonts w:ascii="Times New Roman" w:hAnsi="Times New Roman" w:cs="Times New Roman"/>
          <w:sz w:val="20"/>
          <w:szCs w:val="20"/>
        </w:rPr>
        <w:t xml:space="preserve"> </w:t>
      </w:r>
    </w:p>
    <w:p w14:paraId="6D09F7DB" w14:textId="32768558" w:rsidR="00D51C29" w:rsidRDefault="00D51C29" w:rsidP="00D51C29">
      <w:pPr>
        <w:spacing w:after="0" w:line="360" w:lineRule="auto"/>
        <w:jc w:val="both"/>
        <w:rPr>
          <w:rFonts w:ascii="Times New Roman" w:hAnsi="Times New Roman" w:cs="Times New Roman"/>
          <w:sz w:val="20"/>
          <w:szCs w:val="20"/>
        </w:rPr>
      </w:pPr>
    </w:p>
    <w:p w14:paraId="07E65352" w14:textId="77777777" w:rsidR="00D51C29" w:rsidRDefault="00D51C29" w:rsidP="00D51C29">
      <w:pPr>
        <w:spacing w:after="0" w:line="360" w:lineRule="auto"/>
        <w:jc w:val="both"/>
        <w:rPr>
          <w:rFonts w:ascii="Times New Roman" w:hAnsi="Times New Roman" w:cs="Times New Roman"/>
          <w:sz w:val="20"/>
          <w:szCs w:val="20"/>
        </w:rPr>
      </w:pPr>
    </w:p>
    <w:p w14:paraId="41AFAE0B" w14:textId="407BC3E2" w:rsidR="00D51C29" w:rsidRDefault="00D51C29" w:rsidP="00D51C29">
      <w:pPr>
        <w:spacing w:after="0" w:line="360" w:lineRule="auto"/>
        <w:jc w:val="both"/>
        <w:rPr>
          <w:rFonts w:ascii="Times New Roman" w:hAnsi="Times New Roman" w:cs="Times New Roman"/>
          <w:sz w:val="20"/>
          <w:szCs w:val="20"/>
        </w:rPr>
      </w:pPr>
      <w:r>
        <w:rPr>
          <w:rFonts w:ascii="Times New Roman" w:hAnsi="Times New Roman" w:cs="Times New Roman"/>
          <w:noProof/>
          <w:sz w:val="24"/>
          <w:szCs w:val="24"/>
          <w:lang w:eastAsia="cs-CZ"/>
        </w:rPr>
        <w:drawing>
          <wp:inline distT="0" distB="0" distL="0" distR="0" wp14:anchorId="67167AB5" wp14:editId="07625B32">
            <wp:extent cx="5581650" cy="20332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7759" cy="2050066"/>
                    </a:xfrm>
                    <a:prstGeom prst="rect">
                      <a:avLst/>
                    </a:prstGeom>
                  </pic:spPr>
                </pic:pic>
              </a:graphicData>
            </a:graphic>
          </wp:inline>
        </w:drawing>
      </w:r>
    </w:p>
    <w:p w14:paraId="547999CB" w14:textId="0EF575A4" w:rsidR="00D51C29" w:rsidRDefault="00D51C29" w:rsidP="00D51C29">
      <w:pPr>
        <w:spacing w:after="0" w:line="360" w:lineRule="auto"/>
        <w:jc w:val="both"/>
        <w:rPr>
          <w:rFonts w:ascii="Times New Roman" w:hAnsi="Times New Roman" w:cs="Times New Roman"/>
          <w:sz w:val="20"/>
          <w:szCs w:val="20"/>
          <w:bdr w:val="none" w:sz="0" w:space="0" w:color="auto" w:frame="1"/>
          <w:shd w:val="clear" w:color="auto" w:fill="FFFFFF"/>
        </w:rPr>
      </w:pPr>
      <w:r w:rsidRPr="003C18EE">
        <w:rPr>
          <w:rFonts w:ascii="Times New Roman" w:hAnsi="Times New Roman" w:cs="Times New Roman"/>
          <w:b/>
          <w:bCs/>
          <w:sz w:val="20"/>
          <w:szCs w:val="20"/>
        </w:rPr>
        <w:t>Graf č. 2.:</w:t>
      </w:r>
      <w:r>
        <w:rPr>
          <w:rFonts w:ascii="Times New Roman" w:hAnsi="Times New Roman" w:cs="Times New Roman"/>
          <w:sz w:val="20"/>
          <w:szCs w:val="20"/>
        </w:rPr>
        <w:t xml:space="preserve"> vy</w:t>
      </w:r>
      <w:r w:rsidRPr="003F32A5">
        <w:rPr>
          <w:rFonts w:ascii="Times New Roman" w:hAnsi="Times New Roman" w:cs="Times New Roman"/>
          <w:sz w:val="20"/>
          <w:szCs w:val="20"/>
        </w:rPr>
        <w:t>jadřuje ruské roční výdaje na zbrojení mezi lety 2010-2019 v bilionech amerických dolarů (</w:t>
      </w:r>
      <w:r>
        <w:rPr>
          <w:rFonts w:ascii="Times New Roman" w:hAnsi="Times New Roman" w:cs="Times New Roman"/>
          <w:sz w:val="20"/>
          <w:szCs w:val="20"/>
        </w:rPr>
        <w:t>přepočteno na</w:t>
      </w:r>
      <w:r w:rsidRPr="003F32A5">
        <w:rPr>
          <w:rFonts w:ascii="Times New Roman" w:hAnsi="Times New Roman" w:cs="Times New Roman"/>
          <w:sz w:val="20"/>
          <w:szCs w:val="20"/>
        </w:rPr>
        <w:t> hodnot</w:t>
      </w:r>
      <w:r>
        <w:rPr>
          <w:rFonts w:ascii="Times New Roman" w:hAnsi="Times New Roman" w:cs="Times New Roman"/>
          <w:sz w:val="20"/>
          <w:szCs w:val="20"/>
        </w:rPr>
        <w:t>u</w:t>
      </w:r>
      <w:r w:rsidRPr="003F32A5">
        <w:rPr>
          <w:rFonts w:ascii="Times New Roman" w:hAnsi="Times New Roman" w:cs="Times New Roman"/>
          <w:sz w:val="20"/>
          <w:szCs w:val="20"/>
        </w:rPr>
        <w:t xml:space="preserve"> dolaru v roce 2018). (Zdroj: </w:t>
      </w:r>
      <w:proofErr w:type="spellStart"/>
      <w:r w:rsidRPr="003F32A5">
        <w:rPr>
          <w:rFonts w:ascii="Times New Roman" w:hAnsi="Times New Roman" w:cs="Times New Roman"/>
          <w:sz w:val="20"/>
          <w:szCs w:val="20"/>
          <w:bdr w:val="none" w:sz="0" w:space="0" w:color="auto" w:frame="1"/>
          <w:shd w:val="clear" w:color="auto" w:fill="FFFFFF"/>
        </w:rPr>
        <w:t>Wezeman</w:t>
      </w:r>
      <w:proofErr w:type="spellEnd"/>
      <w:r w:rsidRPr="003F32A5">
        <w:rPr>
          <w:rFonts w:ascii="Times New Roman" w:hAnsi="Times New Roman" w:cs="Times New Roman"/>
          <w:sz w:val="20"/>
          <w:szCs w:val="20"/>
          <w:bdr w:val="none" w:sz="0" w:space="0" w:color="auto" w:frame="1"/>
          <w:shd w:val="clear" w:color="auto" w:fill="FFFFFF"/>
        </w:rPr>
        <w:t xml:space="preserve">, S. (2020, 27. duben). </w:t>
      </w:r>
      <w:proofErr w:type="spellStart"/>
      <w:r w:rsidRPr="003F32A5">
        <w:rPr>
          <w:rFonts w:ascii="Times New Roman" w:hAnsi="Times New Roman" w:cs="Times New Roman"/>
          <w:i/>
          <w:iCs/>
          <w:sz w:val="20"/>
          <w:szCs w:val="20"/>
          <w:bdr w:val="none" w:sz="0" w:space="0" w:color="auto" w:frame="1"/>
          <w:shd w:val="clear" w:color="auto" w:fill="FFFFFF"/>
        </w:rPr>
        <w:t>Russia’s</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military</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spending</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Frequently</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asked</w:t>
      </w:r>
      <w:proofErr w:type="spellEnd"/>
      <w:r w:rsidRPr="003F32A5">
        <w:rPr>
          <w:rFonts w:ascii="Times New Roman" w:hAnsi="Times New Roman" w:cs="Times New Roman"/>
          <w:i/>
          <w:iCs/>
          <w:sz w:val="20"/>
          <w:szCs w:val="20"/>
          <w:bdr w:val="none" w:sz="0" w:space="0" w:color="auto" w:frame="1"/>
          <w:shd w:val="clear" w:color="auto" w:fill="FFFFFF"/>
        </w:rPr>
        <w:t xml:space="preserve"> </w:t>
      </w:r>
      <w:proofErr w:type="spellStart"/>
      <w:r w:rsidRPr="003F32A5">
        <w:rPr>
          <w:rFonts w:ascii="Times New Roman" w:hAnsi="Times New Roman" w:cs="Times New Roman"/>
          <w:i/>
          <w:iCs/>
          <w:sz w:val="20"/>
          <w:szCs w:val="20"/>
          <w:bdr w:val="none" w:sz="0" w:space="0" w:color="auto" w:frame="1"/>
          <w:shd w:val="clear" w:color="auto" w:fill="FFFFFF"/>
        </w:rPr>
        <w:t>questions</w:t>
      </w:r>
      <w:proofErr w:type="spellEnd"/>
      <w:r w:rsidRPr="003F32A5">
        <w:rPr>
          <w:rFonts w:ascii="Times New Roman" w:hAnsi="Times New Roman" w:cs="Times New Roman"/>
          <w:sz w:val="20"/>
          <w:szCs w:val="20"/>
          <w:bdr w:val="none" w:sz="0" w:space="0" w:color="auto" w:frame="1"/>
          <w:shd w:val="clear" w:color="auto" w:fill="FFFFFF"/>
        </w:rPr>
        <w:t>)</w:t>
      </w:r>
    </w:p>
    <w:p w14:paraId="580DE7FF" w14:textId="77E59B8D" w:rsidR="00D51C29" w:rsidRDefault="00D51C29" w:rsidP="00D51C29">
      <w:pPr>
        <w:spacing w:after="0" w:line="360" w:lineRule="auto"/>
        <w:jc w:val="both"/>
        <w:rPr>
          <w:rFonts w:ascii="Times New Roman" w:hAnsi="Times New Roman" w:cs="Times New Roman"/>
          <w:sz w:val="24"/>
          <w:szCs w:val="24"/>
        </w:rPr>
      </w:pPr>
    </w:p>
    <w:p w14:paraId="3E8D791E" w14:textId="7D52D4B0" w:rsidR="00D51C29" w:rsidRDefault="00AC744A" w:rsidP="00D51C29">
      <w:pPr>
        <w:spacing w:after="0" w:line="360" w:lineRule="auto"/>
        <w:jc w:val="both"/>
        <w:rPr>
          <w:rFonts w:ascii="Times New Roman" w:hAnsi="Times New Roman" w:cs="Times New Roman"/>
          <w:sz w:val="24"/>
          <w:szCs w:val="24"/>
        </w:rPr>
      </w:pPr>
      <w:r>
        <w:rPr>
          <w:noProof/>
        </w:rPr>
        <w:drawing>
          <wp:inline distT="0" distB="0" distL="0" distR="0" wp14:anchorId="6DB64D0F" wp14:editId="1C078377">
            <wp:extent cx="5572125" cy="1981200"/>
            <wp:effectExtent l="0" t="0" r="9525" b="0"/>
            <wp:docPr id="6" name="Graf 6">
              <a:extLst xmlns:a="http://schemas.openxmlformats.org/drawingml/2006/main">
                <a:ext uri="{FF2B5EF4-FFF2-40B4-BE49-F238E27FC236}">
                  <a16:creationId xmlns:a16="http://schemas.microsoft.com/office/drawing/2014/main" id="{E5E2DC8F-EA7D-4042-9DE9-04E7F2993C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5AE20C" w14:textId="7445A024" w:rsidR="00D51C29" w:rsidRPr="00DC3DD5" w:rsidRDefault="00AC744A" w:rsidP="00D51C29">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Graf</w:t>
      </w:r>
      <w:r w:rsidR="00D51C29">
        <w:rPr>
          <w:rFonts w:ascii="Times New Roman" w:hAnsi="Times New Roman" w:cs="Times New Roman"/>
          <w:b/>
          <w:bCs/>
          <w:sz w:val="20"/>
          <w:szCs w:val="20"/>
        </w:rPr>
        <w:t xml:space="preserve"> č. </w:t>
      </w:r>
      <w:r>
        <w:rPr>
          <w:rFonts w:ascii="Times New Roman" w:hAnsi="Times New Roman" w:cs="Times New Roman"/>
          <w:b/>
          <w:bCs/>
          <w:sz w:val="20"/>
          <w:szCs w:val="20"/>
        </w:rPr>
        <w:t>3</w:t>
      </w:r>
      <w:r w:rsidR="00D51C29">
        <w:rPr>
          <w:rFonts w:ascii="Times New Roman" w:hAnsi="Times New Roman" w:cs="Times New Roman"/>
          <w:b/>
          <w:bCs/>
          <w:sz w:val="20"/>
          <w:szCs w:val="20"/>
        </w:rPr>
        <w:t xml:space="preserve">: </w:t>
      </w:r>
      <w:r w:rsidR="00D51C29">
        <w:rPr>
          <w:rFonts w:ascii="Times New Roman" w:hAnsi="Times New Roman" w:cs="Times New Roman"/>
          <w:sz w:val="20"/>
          <w:szCs w:val="20"/>
        </w:rPr>
        <w:t>Srovnání vývoje HDP (v miliardách amerických dolarů) Ruské federace, Spojených států, Francie a Německa (</w:t>
      </w:r>
      <w:proofErr w:type="spellStart"/>
      <w:r w:rsidR="00D51C29">
        <w:rPr>
          <w:rFonts w:ascii="Times New Roman" w:hAnsi="Times New Roman" w:cs="Times New Roman"/>
          <w:sz w:val="20"/>
          <w:szCs w:val="20"/>
        </w:rPr>
        <w:t>Macrotrends</w:t>
      </w:r>
      <w:proofErr w:type="spellEnd"/>
      <w:r w:rsidR="00D51C29">
        <w:rPr>
          <w:rFonts w:ascii="Times New Roman" w:hAnsi="Times New Roman" w:cs="Times New Roman"/>
          <w:sz w:val="20"/>
          <w:szCs w:val="20"/>
        </w:rPr>
        <w:t xml:space="preserve"> 2021).</w:t>
      </w:r>
    </w:p>
    <w:p w14:paraId="523BF513" w14:textId="77777777" w:rsidR="00D51C29" w:rsidRPr="003C18EE" w:rsidRDefault="00D51C29" w:rsidP="00D51C29">
      <w:pPr>
        <w:spacing w:after="0" w:line="360" w:lineRule="auto"/>
        <w:jc w:val="both"/>
        <w:rPr>
          <w:rFonts w:ascii="Times New Roman" w:hAnsi="Times New Roman" w:cs="Times New Roman"/>
          <w:sz w:val="20"/>
          <w:szCs w:val="20"/>
        </w:rPr>
      </w:pPr>
    </w:p>
    <w:p w14:paraId="10716300" w14:textId="496804C7" w:rsidR="00C264ED" w:rsidRPr="0035609D" w:rsidRDefault="00BE233B" w:rsidP="0035609D">
      <w:pPr>
        <w:pStyle w:val="Nadpis1"/>
        <w:rPr>
          <w:rFonts w:ascii="Times New Roman" w:hAnsi="Times New Roman" w:cs="Times New Roman"/>
          <w:b/>
          <w:bCs/>
          <w:color w:val="auto"/>
        </w:rPr>
      </w:pPr>
      <w:bookmarkStart w:id="23" w:name="_Toc75290520"/>
      <w:r w:rsidRPr="0035609D">
        <w:rPr>
          <w:rFonts w:ascii="Times New Roman" w:hAnsi="Times New Roman" w:cs="Times New Roman"/>
          <w:b/>
          <w:bCs/>
          <w:color w:val="auto"/>
        </w:rPr>
        <w:lastRenderedPageBreak/>
        <w:t>Abstrakt</w:t>
      </w:r>
      <w:bookmarkEnd w:id="23"/>
    </w:p>
    <w:p w14:paraId="410A611D" w14:textId="6832BAD5" w:rsidR="00BE233B" w:rsidRDefault="00BE233B" w:rsidP="00495F24">
      <w:pPr>
        <w:pStyle w:val="Normlnweb"/>
        <w:shd w:val="clear" w:color="auto" w:fill="FFFFFF"/>
        <w:spacing w:before="0" w:beforeAutospacing="0" w:after="0" w:afterAutospacing="0" w:line="360" w:lineRule="auto"/>
        <w:jc w:val="both"/>
      </w:pPr>
      <w:r>
        <w:t>Tato práce se věnuje ruské anexi krymského poloostrova. Práce je koncipována jako interpretativní případová studie, která se na základě teorie ofenzivního realismu zabývá deskripcí vztahů mezi Ukrajinou a Ruskou federací a následného konfliktu, a posléze analýzou příčin ruské intervence. Autor dochází k závěru, že za anexí Krymu stojí soubor příčin zejména geopolitického a ideologického charakteru.</w:t>
      </w:r>
    </w:p>
    <w:p w14:paraId="7D365BB6" w14:textId="796DE8AE" w:rsidR="00495F24" w:rsidRDefault="00495F24" w:rsidP="00495F24">
      <w:pPr>
        <w:pStyle w:val="Normlnweb"/>
        <w:shd w:val="clear" w:color="auto" w:fill="FFFFFF"/>
        <w:spacing w:before="0" w:beforeAutospacing="0" w:after="0" w:afterAutospacing="0" w:line="360" w:lineRule="auto"/>
      </w:pPr>
      <w:r>
        <w:rPr>
          <w:b/>
          <w:bCs/>
        </w:rPr>
        <w:t xml:space="preserve">Klíčová slova: </w:t>
      </w:r>
      <w:r>
        <w:t>Krym, anexe, Ukrajina, Rusko, ofenzivní realismus, intervence</w:t>
      </w:r>
    </w:p>
    <w:p w14:paraId="088455A6" w14:textId="77777777" w:rsidR="00495F24" w:rsidRDefault="00495F24" w:rsidP="00495F24">
      <w:pPr>
        <w:pStyle w:val="Normlnweb"/>
        <w:shd w:val="clear" w:color="auto" w:fill="FFFFFF"/>
        <w:spacing w:before="0" w:beforeAutospacing="0" w:after="0" w:afterAutospacing="0" w:line="360" w:lineRule="auto"/>
      </w:pPr>
    </w:p>
    <w:p w14:paraId="777F04BA" w14:textId="5EE55472" w:rsidR="00495F24" w:rsidRDefault="00495F24" w:rsidP="00F17D9B">
      <w:pPr>
        <w:pStyle w:val="Normlnweb"/>
        <w:shd w:val="clear" w:color="auto" w:fill="FFFFFF"/>
        <w:spacing w:before="0" w:beforeAutospacing="0" w:after="165" w:afterAutospacing="0"/>
      </w:pPr>
    </w:p>
    <w:p w14:paraId="1EE58371" w14:textId="7491FCA2" w:rsidR="00495F24" w:rsidRPr="00495F24" w:rsidRDefault="00495F24" w:rsidP="00495F24">
      <w:pPr>
        <w:pStyle w:val="Normlnweb"/>
        <w:shd w:val="clear" w:color="auto" w:fill="FFFFFF"/>
        <w:spacing w:before="0" w:beforeAutospacing="0" w:after="0" w:afterAutospacing="0"/>
        <w:rPr>
          <w:b/>
          <w:bCs/>
          <w:sz w:val="32"/>
          <w:szCs w:val="32"/>
        </w:rPr>
      </w:pPr>
      <w:proofErr w:type="spellStart"/>
      <w:r w:rsidRPr="00495F24">
        <w:rPr>
          <w:b/>
          <w:bCs/>
          <w:sz w:val="32"/>
          <w:szCs w:val="32"/>
        </w:rPr>
        <w:t>Abstract</w:t>
      </w:r>
      <w:proofErr w:type="spellEnd"/>
    </w:p>
    <w:p w14:paraId="3BA9559E" w14:textId="456A5A23" w:rsidR="00AA6B2D" w:rsidRDefault="00495F24" w:rsidP="00495F24">
      <w:pPr>
        <w:spacing w:after="0" w:line="360" w:lineRule="auto"/>
        <w:jc w:val="both"/>
        <w:rPr>
          <w:rFonts w:ascii="Times New Roman" w:hAnsi="Times New Roman" w:cs="Times New Roman"/>
          <w:sz w:val="24"/>
          <w:szCs w:val="24"/>
        </w:rPr>
      </w:pPr>
      <w:proofErr w:type="spellStart"/>
      <w:r w:rsidRPr="00102327">
        <w:rPr>
          <w:rFonts w:ascii="Times New Roman" w:hAnsi="Times New Roman" w:cs="Times New Roman"/>
          <w:sz w:val="24"/>
          <w:szCs w:val="24"/>
        </w:rPr>
        <w:t>This</w:t>
      </w:r>
      <w:proofErr w:type="spellEnd"/>
      <w:r w:rsidRPr="00102327">
        <w:rPr>
          <w:rFonts w:ascii="Times New Roman" w:hAnsi="Times New Roman" w:cs="Times New Roman"/>
          <w:sz w:val="24"/>
          <w:szCs w:val="24"/>
        </w:rPr>
        <w:t xml:space="preserve"> thesis </w:t>
      </w:r>
      <w:proofErr w:type="spellStart"/>
      <w:r w:rsidRPr="00102327">
        <w:rPr>
          <w:rFonts w:ascii="Times New Roman" w:hAnsi="Times New Roman" w:cs="Times New Roman"/>
          <w:sz w:val="24"/>
          <w:szCs w:val="24"/>
        </w:rPr>
        <w:t>is</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focusing</w:t>
      </w:r>
      <w:proofErr w:type="spellEnd"/>
      <w:r w:rsidR="007B365E" w:rsidRPr="00102327">
        <w:rPr>
          <w:rFonts w:ascii="Times New Roman" w:hAnsi="Times New Roman" w:cs="Times New Roman"/>
          <w:sz w:val="24"/>
          <w:szCs w:val="24"/>
        </w:rPr>
        <w:t xml:space="preserve"> </w:t>
      </w:r>
      <w:r w:rsidRPr="00102327">
        <w:rPr>
          <w:rFonts w:ascii="Times New Roman" w:hAnsi="Times New Roman" w:cs="Times New Roman"/>
          <w:sz w:val="24"/>
          <w:szCs w:val="24"/>
        </w:rPr>
        <w:t xml:space="preserve">on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Russian</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annexation</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of</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Crimean</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peninsula</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thesis </w:t>
      </w:r>
      <w:proofErr w:type="spellStart"/>
      <w:r w:rsidRPr="00102327">
        <w:rPr>
          <w:rFonts w:ascii="Times New Roman" w:hAnsi="Times New Roman" w:cs="Times New Roman"/>
          <w:sz w:val="24"/>
          <w:szCs w:val="24"/>
        </w:rPr>
        <w:t>is</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conceived</w:t>
      </w:r>
      <w:proofErr w:type="spellEnd"/>
      <w:r w:rsidRPr="00102327">
        <w:rPr>
          <w:rFonts w:ascii="Times New Roman" w:hAnsi="Times New Roman" w:cs="Times New Roman"/>
          <w:sz w:val="24"/>
          <w:szCs w:val="24"/>
        </w:rPr>
        <w:t xml:space="preserve"> as </w:t>
      </w:r>
      <w:proofErr w:type="spellStart"/>
      <w:r w:rsidRPr="00102327">
        <w:rPr>
          <w:rFonts w:ascii="Times New Roman" w:hAnsi="Times New Roman" w:cs="Times New Roman"/>
          <w:sz w:val="24"/>
          <w:szCs w:val="24"/>
        </w:rPr>
        <w:t>an</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interpretative</w:t>
      </w:r>
      <w:proofErr w:type="spellEnd"/>
      <w:r w:rsidRPr="00102327">
        <w:rPr>
          <w:rFonts w:ascii="Times New Roman" w:hAnsi="Times New Roman" w:cs="Times New Roman"/>
          <w:sz w:val="24"/>
          <w:szCs w:val="24"/>
        </w:rPr>
        <w:t xml:space="preserve"> case study, </w:t>
      </w:r>
      <w:proofErr w:type="spellStart"/>
      <w:r w:rsidRPr="00102327">
        <w:rPr>
          <w:rFonts w:ascii="Times New Roman" w:hAnsi="Times New Roman" w:cs="Times New Roman"/>
          <w:sz w:val="24"/>
          <w:szCs w:val="24"/>
        </w:rPr>
        <w:t>using</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theory</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of</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offensive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realism</w:t>
      </w:r>
      <w:proofErr w:type="spellEnd"/>
      <w:r w:rsidRPr="00102327">
        <w:rPr>
          <w:rFonts w:ascii="Times New Roman" w:hAnsi="Times New Roman" w:cs="Times New Roman"/>
          <w:sz w:val="24"/>
          <w:szCs w:val="24"/>
        </w:rPr>
        <w:t xml:space="preserve"> to </w:t>
      </w:r>
      <w:proofErr w:type="spellStart"/>
      <w:r w:rsidRPr="00102327">
        <w:rPr>
          <w:rFonts w:ascii="Times New Roman" w:hAnsi="Times New Roman" w:cs="Times New Roman"/>
          <w:sz w:val="24"/>
          <w:szCs w:val="24"/>
        </w:rPr>
        <w:t>describe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relations </w:t>
      </w:r>
      <w:proofErr w:type="spellStart"/>
      <w:r w:rsidRPr="00102327">
        <w:rPr>
          <w:rFonts w:ascii="Times New Roman" w:hAnsi="Times New Roman" w:cs="Times New Roman"/>
          <w:sz w:val="24"/>
          <w:szCs w:val="24"/>
        </w:rPr>
        <w:t>between</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Ukraine</w:t>
      </w:r>
      <w:proofErr w:type="spellEnd"/>
      <w:r w:rsidRPr="00102327">
        <w:rPr>
          <w:rFonts w:ascii="Times New Roman" w:hAnsi="Times New Roman" w:cs="Times New Roman"/>
          <w:sz w:val="24"/>
          <w:szCs w:val="24"/>
        </w:rPr>
        <w:t xml:space="preserve"> and </w:t>
      </w:r>
      <w:proofErr w:type="spellStart"/>
      <w:r w:rsidRPr="00102327">
        <w:rPr>
          <w:rFonts w:ascii="Times New Roman" w:hAnsi="Times New Roman" w:cs="Times New Roman"/>
          <w:sz w:val="24"/>
          <w:szCs w:val="24"/>
        </w:rPr>
        <w:t>Russian</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Federation</w:t>
      </w:r>
      <w:proofErr w:type="spellEnd"/>
      <w:r w:rsidRPr="00102327">
        <w:rPr>
          <w:rFonts w:ascii="Times New Roman" w:hAnsi="Times New Roman" w:cs="Times New Roman"/>
          <w:sz w:val="24"/>
          <w:szCs w:val="24"/>
        </w:rPr>
        <w:t xml:space="preserve"> and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subsequent</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conflict</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Afterwards</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it</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analyses</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causes</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of</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Russian</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intervention</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author</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concludes</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that</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the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annexation</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is</w:t>
      </w:r>
      <w:proofErr w:type="spellEnd"/>
      <w:r w:rsidRPr="00102327">
        <w:rPr>
          <w:rFonts w:ascii="Times New Roman" w:hAnsi="Times New Roman" w:cs="Times New Roman"/>
          <w:sz w:val="24"/>
          <w:szCs w:val="24"/>
        </w:rPr>
        <w:t xml:space="preserve"> a </w:t>
      </w:r>
      <w:proofErr w:type="spellStart"/>
      <w:r w:rsidRPr="00102327">
        <w:rPr>
          <w:rFonts w:ascii="Times New Roman" w:hAnsi="Times New Roman" w:cs="Times New Roman"/>
          <w:sz w:val="24"/>
          <w:szCs w:val="24"/>
        </w:rPr>
        <w:t>consequence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of</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multiple</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causes</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mainly</w:t>
      </w:r>
      <w:proofErr w:type="spellEnd"/>
      <w:r w:rsidRPr="00102327">
        <w:rPr>
          <w:rFonts w:ascii="Times New Roman" w:hAnsi="Times New Roman" w:cs="Times New Roman"/>
          <w:sz w:val="24"/>
          <w:szCs w:val="24"/>
        </w:rPr>
        <w:t xml:space="preserve"> </w:t>
      </w:r>
      <w:proofErr w:type="spellStart"/>
      <w:r w:rsidRPr="00102327">
        <w:rPr>
          <w:rFonts w:ascii="Times New Roman" w:hAnsi="Times New Roman" w:cs="Times New Roman"/>
          <w:sz w:val="24"/>
          <w:szCs w:val="24"/>
        </w:rPr>
        <w:t>geopolitical</w:t>
      </w:r>
      <w:proofErr w:type="spellEnd"/>
      <w:r w:rsidRPr="00102327">
        <w:rPr>
          <w:rFonts w:ascii="Times New Roman" w:hAnsi="Times New Roman" w:cs="Times New Roman"/>
          <w:sz w:val="24"/>
          <w:szCs w:val="24"/>
        </w:rPr>
        <w:t xml:space="preserve"> and </w:t>
      </w:r>
      <w:proofErr w:type="spellStart"/>
      <w:r w:rsidRPr="00102327">
        <w:rPr>
          <w:rFonts w:ascii="Times New Roman" w:hAnsi="Times New Roman" w:cs="Times New Roman"/>
          <w:sz w:val="24"/>
          <w:szCs w:val="24"/>
        </w:rPr>
        <w:t>ideological</w:t>
      </w:r>
      <w:proofErr w:type="spellEnd"/>
      <w:r w:rsidRPr="00102327">
        <w:rPr>
          <w:rFonts w:ascii="Times New Roman" w:hAnsi="Times New Roman" w:cs="Times New Roman"/>
          <w:sz w:val="24"/>
          <w:szCs w:val="24"/>
        </w:rPr>
        <w:t>.</w:t>
      </w:r>
    </w:p>
    <w:p w14:paraId="4E115CF9" w14:textId="7035E760" w:rsidR="00495F24" w:rsidRPr="00495F24" w:rsidRDefault="00495F24" w:rsidP="00495F24">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Key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words</w:t>
      </w:r>
      <w:proofErr w:type="spell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Crimea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annexation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Ukraine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offensive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intervention</w:t>
      </w:r>
      <w:proofErr w:type="spellEnd"/>
    </w:p>
    <w:sectPr w:rsidR="00495F24" w:rsidRPr="00495F24" w:rsidSect="004470FF">
      <w:footerReference w:type="default" r:id="rId14"/>
      <w:pgSz w:w="11906" w:h="16838"/>
      <w:pgMar w:top="1418" w:right="1134"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11EA" w14:textId="77777777" w:rsidR="001034E4" w:rsidRDefault="001034E4" w:rsidP="0053434D">
      <w:pPr>
        <w:spacing w:after="0" w:line="240" w:lineRule="auto"/>
      </w:pPr>
      <w:r>
        <w:separator/>
      </w:r>
    </w:p>
  </w:endnote>
  <w:endnote w:type="continuationSeparator" w:id="0">
    <w:p w14:paraId="5F2AFD24" w14:textId="77777777" w:rsidR="001034E4" w:rsidRDefault="001034E4" w:rsidP="0053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267632"/>
      <w:docPartObj>
        <w:docPartGallery w:val="Page Numbers (Bottom of Page)"/>
        <w:docPartUnique/>
      </w:docPartObj>
    </w:sdtPr>
    <w:sdtEndPr/>
    <w:sdtContent>
      <w:p w14:paraId="3AFA5103" w14:textId="77777777" w:rsidR="00A10200" w:rsidRDefault="00A10200">
        <w:pPr>
          <w:pStyle w:val="Zpat"/>
          <w:jc w:val="right"/>
        </w:pPr>
      </w:p>
      <w:p w14:paraId="3002AED7" w14:textId="77777777" w:rsidR="00A10200" w:rsidRDefault="001034E4">
        <w:pPr>
          <w:pStyle w:val="Zpat"/>
          <w:jc w:val="right"/>
        </w:pPr>
      </w:p>
    </w:sdtContent>
  </w:sdt>
  <w:p w14:paraId="71FA4445" w14:textId="77777777" w:rsidR="00A10200" w:rsidRDefault="00A102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525512"/>
      <w:docPartObj>
        <w:docPartGallery w:val="Page Numbers (Bottom of Page)"/>
        <w:docPartUnique/>
      </w:docPartObj>
    </w:sdtPr>
    <w:sdtEndPr/>
    <w:sdtContent>
      <w:p w14:paraId="048B24E5" w14:textId="77777777" w:rsidR="00A10200" w:rsidRDefault="00A10200">
        <w:pPr>
          <w:pStyle w:val="Zpat"/>
          <w:jc w:val="right"/>
        </w:pPr>
        <w:r>
          <w:fldChar w:fldCharType="begin"/>
        </w:r>
        <w:r>
          <w:instrText>PAGE   \* MERGEFORMAT</w:instrText>
        </w:r>
        <w:r>
          <w:fldChar w:fldCharType="separate"/>
        </w:r>
        <w:r>
          <w:rPr>
            <w:noProof/>
          </w:rPr>
          <w:t>41</w:t>
        </w:r>
        <w:r>
          <w:rPr>
            <w:noProof/>
          </w:rPr>
          <w:fldChar w:fldCharType="end"/>
        </w:r>
      </w:p>
    </w:sdtContent>
  </w:sdt>
  <w:p w14:paraId="69132314" w14:textId="77777777" w:rsidR="00A10200" w:rsidRDefault="00A102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064E8" w14:textId="77777777" w:rsidR="001034E4" w:rsidRDefault="001034E4" w:rsidP="0053434D">
      <w:pPr>
        <w:spacing w:after="0" w:line="240" w:lineRule="auto"/>
      </w:pPr>
      <w:r>
        <w:separator/>
      </w:r>
    </w:p>
  </w:footnote>
  <w:footnote w:type="continuationSeparator" w:id="0">
    <w:p w14:paraId="02C15FF6" w14:textId="77777777" w:rsidR="001034E4" w:rsidRDefault="001034E4" w:rsidP="0053434D">
      <w:pPr>
        <w:spacing w:after="0" w:line="240" w:lineRule="auto"/>
      </w:pPr>
      <w:r>
        <w:continuationSeparator/>
      </w:r>
    </w:p>
  </w:footnote>
  <w:footnote w:id="1">
    <w:p w14:paraId="69EF5511" w14:textId="77777777" w:rsidR="00A10200" w:rsidRDefault="00A10200" w:rsidP="004E5306">
      <w:pPr>
        <w:pStyle w:val="Textpoznpodarou"/>
        <w:jc w:val="both"/>
      </w:pPr>
      <w:r>
        <w:rPr>
          <w:rStyle w:val="Znakapoznpodarou"/>
        </w:rPr>
        <w:footnoteRef/>
      </w:r>
      <w:r>
        <w:t xml:space="preserve"> Nutno též podotknout, že některé státy odmítli participovat na soupeření obou bloků, v roce 1961 tak po konferenci v Bělehradě dochází k postupnému formování mezinárodní organizace dnes známé jako Hnutí nezúčastněných zemí (Lyon 1980: 134).</w:t>
      </w:r>
    </w:p>
  </w:footnote>
  <w:footnote w:id="2">
    <w:p w14:paraId="20BA5084" w14:textId="77777777" w:rsidR="00A10200" w:rsidRPr="008F4CF5" w:rsidRDefault="00A10200" w:rsidP="00707D7F">
      <w:pPr>
        <w:pStyle w:val="Textpoznpodarou"/>
        <w:jc w:val="both"/>
        <w:rPr>
          <w:rFonts w:ascii="Times New Roman" w:hAnsi="Times New Roman" w:cs="Times New Roman"/>
        </w:rPr>
      </w:pPr>
      <w:r w:rsidRPr="00D241E3">
        <w:rPr>
          <w:rStyle w:val="Znakapoznpodarou"/>
          <w:rFonts w:ascii="Times New Roman" w:hAnsi="Times New Roman" w:cs="Times New Roman"/>
        </w:rPr>
        <w:footnoteRef/>
      </w:r>
      <w:r w:rsidRPr="00D241E3">
        <w:rPr>
          <w:rFonts w:ascii="Times New Roman" w:hAnsi="Times New Roman" w:cs="Times New Roman"/>
        </w:rPr>
        <w:t xml:space="preserve"> </w:t>
      </w:r>
      <w:proofErr w:type="spellStart"/>
      <w:r w:rsidRPr="008F4CF5">
        <w:rPr>
          <w:rFonts w:ascii="Times New Roman" w:hAnsi="Times New Roman" w:cs="Times New Roman"/>
        </w:rPr>
        <w:t>Wang</w:t>
      </w:r>
      <w:proofErr w:type="spellEnd"/>
      <w:r w:rsidRPr="008F4CF5">
        <w:rPr>
          <w:rFonts w:ascii="Times New Roman" w:hAnsi="Times New Roman" w:cs="Times New Roman"/>
        </w:rPr>
        <w:t xml:space="preserve">, Y. (2004). </w:t>
      </w:r>
      <w:proofErr w:type="spellStart"/>
      <w:r w:rsidRPr="008F4CF5">
        <w:rPr>
          <w:rFonts w:ascii="Times New Roman" w:hAnsi="Times New Roman" w:cs="Times New Roman"/>
        </w:rPr>
        <w:t>Offensive</w:t>
      </w:r>
      <w:proofErr w:type="spellEnd"/>
      <w:r w:rsidRPr="008F4CF5">
        <w:rPr>
          <w:rFonts w:ascii="Times New Roman" w:hAnsi="Times New Roman" w:cs="Times New Roman"/>
        </w:rPr>
        <w:t xml:space="preserve"> </w:t>
      </w:r>
      <w:proofErr w:type="spellStart"/>
      <w:r w:rsidRPr="008F4CF5">
        <w:rPr>
          <w:rFonts w:ascii="Times New Roman" w:hAnsi="Times New Roman" w:cs="Times New Roman"/>
        </w:rPr>
        <w:t>Realism</w:t>
      </w:r>
      <w:proofErr w:type="spellEnd"/>
      <w:r w:rsidRPr="008F4CF5">
        <w:rPr>
          <w:rFonts w:ascii="Times New Roman" w:hAnsi="Times New Roman" w:cs="Times New Roman"/>
        </w:rPr>
        <w:t xml:space="preserve"> and </w:t>
      </w:r>
      <w:proofErr w:type="spellStart"/>
      <w:r w:rsidRPr="008F4CF5">
        <w:rPr>
          <w:rFonts w:ascii="Times New Roman" w:hAnsi="Times New Roman" w:cs="Times New Roman"/>
        </w:rPr>
        <w:t>the</w:t>
      </w:r>
      <w:proofErr w:type="spellEnd"/>
      <w:r w:rsidRPr="008F4CF5">
        <w:rPr>
          <w:rFonts w:ascii="Times New Roman" w:hAnsi="Times New Roman" w:cs="Times New Roman"/>
        </w:rPr>
        <w:t xml:space="preserve"> </w:t>
      </w:r>
      <w:proofErr w:type="spellStart"/>
      <w:r w:rsidRPr="008F4CF5">
        <w:rPr>
          <w:rFonts w:ascii="Times New Roman" w:hAnsi="Times New Roman" w:cs="Times New Roman"/>
        </w:rPr>
        <w:t>Rise</w:t>
      </w:r>
      <w:proofErr w:type="spellEnd"/>
      <w:r w:rsidRPr="008F4CF5">
        <w:rPr>
          <w:rFonts w:ascii="Times New Roman" w:hAnsi="Times New Roman" w:cs="Times New Roman"/>
        </w:rPr>
        <w:t xml:space="preserve"> </w:t>
      </w:r>
      <w:proofErr w:type="spellStart"/>
      <w:r w:rsidRPr="008F4CF5">
        <w:rPr>
          <w:rFonts w:ascii="Times New Roman" w:hAnsi="Times New Roman" w:cs="Times New Roman"/>
        </w:rPr>
        <w:t>of</w:t>
      </w:r>
      <w:proofErr w:type="spellEnd"/>
      <w:r w:rsidRPr="008F4CF5">
        <w:rPr>
          <w:rFonts w:ascii="Times New Roman" w:hAnsi="Times New Roman" w:cs="Times New Roman"/>
        </w:rPr>
        <w:t xml:space="preserve"> </w:t>
      </w:r>
      <w:proofErr w:type="spellStart"/>
      <w:r w:rsidRPr="008F4CF5">
        <w:rPr>
          <w:rFonts w:ascii="Times New Roman" w:hAnsi="Times New Roman" w:cs="Times New Roman"/>
        </w:rPr>
        <w:t>China</w:t>
      </w:r>
      <w:proofErr w:type="spellEnd"/>
      <w:r w:rsidRPr="008F4CF5">
        <w:rPr>
          <w:rFonts w:ascii="Times New Roman" w:hAnsi="Times New Roman" w:cs="Times New Roman"/>
        </w:rPr>
        <w:t xml:space="preserve">. </w:t>
      </w:r>
      <w:proofErr w:type="spellStart"/>
      <w:r w:rsidRPr="008F4CF5">
        <w:rPr>
          <w:rFonts w:ascii="Times New Roman" w:hAnsi="Times New Roman" w:cs="Times New Roman"/>
          <w:i/>
          <w:iCs/>
        </w:rPr>
        <w:t>Issues</w:t>
      </w:r>
      <w:proofErr w:type="spellEnd"/>
      <w:r w:rsidRPr="008F4CF5">
        <w:rPr>
          <w:rFonts w:ascii="Times New Roman" w:hAnsi="Times New Roman" w:cs="Times New Roman"/>
          <w:i/>
          <w:iCs/>
        </w:rPr>
        <w:t xml:space="preserve"> &amp; </w:t>
      </w:r>
      <w:proofErr w:type="spellStart"/>
      <w:r w:rsidRPr="008F4CF5">
        <w:rPr>
          <w:rFonts w:ascii="Times New Roman" w:hAnsi="Times New Roman" w:cs="Times New Roman"/>
          <w:i/>
          <w:iCs/>
        </w:rPr>
        <w:t>Studies</w:t>
      </w:r>
      <w:proofErr w:type="spellEnd"/>
      <w:r w:rsidRPr="008F4CF5">
        <w:rPr>
          <w:rFonts w:ascii="Times New Roman" w:hAnsi="Times New Roman" w:cs="Times New Roman"/>
          <w:i/>
          <w:iCs/>
        </w:rPr>
        <w:t xml:space="preserve"> 40 </w:t>
      </w:r>
      <w:r w:rsidRPr="008F4CF5">
        <w:rPr>
          <w:rFonts w:ascii="Times New Roman" w:hAnsi="Times New Roman" w:cs="Times New Roman"/>
        </w:rPr>
        <w:t xml:space="preserve">(1), 173-201., </w:t>
      </w:r>
      <w:proofErr w:type="spellStart"/>
      <w:r w:rsidRPr="008F4CF5">
        <w:rPr>
          <w:rFonts w:ascii="Times New Roman" w:hAnsi="Times New Roman" w:cs="Times New Roman"/>
          <w:shd w:val="clear" w:color="auto" w:fill="FFFFFF"/>
        </w:rPr>
        <w:t>Li</w:t>
      </w:r>
      <w:proofErr w:type="spellEnd"/>
      <w:r w:rsidRPr="008F4CF5">
        <w:rPr>
          <w:rFonts w:ascii="Times New Roman" w:hAnsi="Times New Roman" w:cs="Times New Roman"/>
          <w:shd w:val="clear" w:color="auto" w:fill="FFFFFF"/>
        </w:rPr>
        <w:t xml:space="preserve">, X. (2016).  </w:t>
      </w:r>
      <w:proofErr w:type="spellStart"/>
      <w:r w:rsidRPr="008F4CF5">
        <w:rPr>
          <w:rFonts w:ascii="Times New Roman" w:hAnsi="Times New Roman" w:cs="Times New Roman"/>
          <w:shd w:val="clear" w:color="auto" w:fill="FFFFFF"/>
        </w:rPr>
        <w:t>Applying</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offensive</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realism</w:t>
      </w:r>
      <w:proofErr w:type="spellEnd"/>
      <w:r w:rsidRPr="008F4CF5">
        <w:rPr>
          <w:rFonts w:ascii="Times New Roman" w:hAnsi="Times New Roman" w:cs="Times New Roman"/>
          <w:shd w:val="clear" w:color="auto" w:fill="FFFFFF"/>
        </w:rPr>
        <w:t xml:space="preserve"> to </w:t>
      </w:r>
      <w:proofErr w:type="spellStart"/>
      <w:r w:rsidRPr="008F4CF5">
        <w:rPr>
          <w:rFonts w:ascii="Times New Roman" w:hAnsi="Times New Roman" w:cs="Times New Roman"/>
          <w:shd w:val="clear" w:color="auto" w:fill="FFFFFF"/>
        </w:rPr>
        <w:t>the</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rise</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of</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China</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structural</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incentives</w:t>
      </w:r>
      <w:proofErr w:type="spellEnd"/>
      <w:r w:rsidRPr="008F4CF5">
        <w:rPr>
          <w:rFonts w:ascii="Times New Roman" w:hAnsi="Times New Roman" w:cs="Times New Roman"/>
          <w:shd w:val="clear" w:color="auto" w:fill="FFFFFF"/>
        </w:rPr>
        <w:t xml:space="preserve"> and </w:t>
      </w:r>
      <w:proofErr w:type="spellStart"/>
      <w:r w:rsidRPr="008F4CF5">
        <w:rPr>
          <w:rFonts w:ascii="Times New Roman" w:hAnsi="Times New Roman" w:cs="Times New Roman"/>
          <w:shd w:val="clear" w:color="auto" w:fill="FFFFFF"/>
        </w:rPr>
        <w:t>Chinese</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diplomacy</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toward</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the</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neighboring</w:t>
      </w:r>
      <w:proofErr w:type="spellEnd"/>
      <w:r w:rsidRPr="008F4CF5">
        <w:rPr>
          <w:rFonts w:ascii="Times New Roman" w:hAnsi="Times New Roman" w:cs="Times New Roman"/>
          <w:shd w:val="clear" w:color="auto" w:fill="FFFFFF"/>
        </w:rPr>
        <w:t xml:space="preserve"> </w:t>
      </w:r>
      <w:proofErr w:type="spellStart"/>
      <w:r w:rsidRPr="008F4CF5">
        <w:rPr>
          <w:rFonts w:ascii="Times New Roman" w:hAnsi="Times New Roman" w:cs="Times New Roman"/>
          <w:shd w:val="clear" w:color="auto" w:fill="FFFFFF"/>
        </w:rPr>
        <w:t>states</w:t>
      </w:r>
      <w:proofErr w:type="spellEnd"/>
      <w:r w:rsidRPr="008F4CF5">
        <w:rPr>
          <w:rFonts w:ascii="Times New Roman" w:hAnsi="Times New Roman" w:cs="Times New Roman"/>
          <w:shd w:val="clear" w:color="auto" w:fill="FFFFFF"/>
        </w:rPr>
        <w:t xml:space="preserve">. </w:t>
      </w:r>
      <w:r w:rsidRPr="008F4CF5">
        <w:rPr>
          <w:rFonts w:ascii="Times New Roman" w:hAnsi="Times New Roman" w:cs="Times New Roman"/>
          <w:i/>
          <w:iCs/>
          <w:shd w:val="clear" w:color="auto" w:fill="FFFFFF"/>
        </w:rPr>
        <w:t xml:space="preserve">International Relations </w:t>
      </w:r>
      <w:proofErr w:type="spellStart"/>
      <w:r w:rsidRPr="008F4CF5">
        <w:rPr>
          <w:rFonts w:ascii="Times New Roman" w:hAnsi="Times New Roman" w:cs="Times New Roman"/>
          <w:i/>
          <w:iCs/>
          <w:shd w:val="clear" w:color="auto" w:fill="FFFFFF"/>
        </w:rPr>
        <w:t>of</w:t>
      </w:r>
      <w:proofErr w:type="spellEnd"/>
      <w:r w:rsidRPr="008F4CF5">
        <w:rPr>
          <w:rFonts w:ascii="Times New Roman" w:hAnsi="Times New Roman" w:cs="Times New Roman"/>
          <w:i/>
          <w:iCs/>
          <w:shd w:val="clear" w:color="auto" w:fill="FFFFFF"/>
        </w:rPr>
        <w:t xml:space="preserve"> </w:t>
      </w:r>
      <w:proofErr w:type="spellStart"/>
      <w:r w:rsidRPr="008F4CF5">
        <w:rPr>
          <w:rFonts w:ascii="Times New Roman" w:hAnsi="Times New Roman" w:cs="Times New Roman"/>
          <w:i/>
          <w:iCs/>
          <w:shd w:val="clear" w:color="auto" w:fill="FFFFFF"/>
        </w:rPr>
        <w:t>the</w:t>
      </w:r>
      <w:proofErr w:type="spellEnd"/>
      <w:r w:rsidRPr="008F4CF5">
        <w:rPr>
          <w:rFonts w:ascii="Times New Roman" w:hAnsi="Times New Roman" w:cs="Times New Roman"/>
          <w:i/>
          <w:iCs/>
          <w:shd w:val="clear" w:color="auto" w:fill="FFFFFF"/>
        </w:rPr>
        <w:t xml:space="preserve"> </w:t>
      </w:r>
      <w:proofErr w:type="spellStart"/>
      <w:r w:rsidRPr="008F4CF5">
        <w:rPr>
          <w:rFonts w:ascii="Times New Roman" w:hAnsi="Times New Roman" w:cs="Times New Roman"/>
          <w:i/>
          <w:iCs/>
          <w:shd w:val="clear" w:color="auto" w:fill="FFFFFF"/>
        </w:rPr>
        <w:t>Asia-Pacific</w:t>
      </w:r>
      <w:proofErr w:type="spellEnd"/>
      <w:r w:rsidRPr="008F4CF5">
        <w:rPr>
          <w:rFonts w:ascii="Times New Roman" w:hAnsi="Times New Roman" w:cs="Times New Roman"/>
          <w:i/>
          <w:iCs/>
          <w:shd w:val="clear" w:color="auto" w:fill="FFFFFF"/>
        </w:rPr>
        <w:t xml:space="preserve"> 16</w:t>
      </w:r>
      <w:r w:rsidRPr="008F4CF5">
        <w:rPr>
          <w:rFonts w:ascii="Times New Roman" w:hAnsi="Times New Roman" w:cs="Times New Roman"/>
          <w:shd w:val="clear" w:color="auto" w:fill="FFFFFF"/>
        </w:rPr>
        <w:t xml:space="preserve"> (2), 241-271.</w:t>
      </w:r>
    </w:p>
  </w:footnote>
  <w:footnote w:id="3">
    <w:p w14:paraId="3DEE499B" w14:textId="1919C608" w:rsidR="00A10200" w:rsidRDefault="00A10200">
      <w:pPr>
        <w:pStyle w:val="Textpoznpodarou"/>
      </w:pPr>
      <w:r w:rsidRPr="008F4CF5">
        <w:rPr>
          <w:rStyle w:val="Znakapoznpodarou"/>
          <w:rFonts w:ascii="Times New Roman" w:hAnsi="Times New Roman" w:cs="Times New Roman"/>
        </w:rPr>
        <w:footnoteRef/>
      </w:r>
      <w:r w:rsidRPr="008F4CF5">
        <w:rPr>
          <w:rFonts w:ascii="Times New Roman" w:hAnsi="Times New Roman" w:cs="Times New Roman"/>
        </w:rPr>
        <w:t xml:space="preserve"> Model Spirály spočívá v tom, že státy usilují o posílení vlastní bezpečnosti podkopáváním bezpečnosti ostatních aktérů.</w:t>
      </w:r>
    </w:p>
  </w:footnote>
  <w:footnote w:id="4">
    <w:p w14:paraId="27D90E36" w14:textId="77777777" w:rsidR="00A10200" w:rsidRDefault="00A10200" w:rsidP="00145AC1">
      <w:pPr>
        <w:pStyle w:val="Textpoznpodarou"/>
      </w:pPr>
      <w:r>
        <w:rPr>
          <w:rStyle w:val="Znakapoznpodarou"/>
        </w:rPr>
        <w:footnoteRef/>
      </w:r>
      <w:r>
        <w:t xml:space="preserve"> První samostatná katedra Mezinárodních vztahů byla založena na Univerzitě v </w:t>
      </w:r>
      <w:proofErr w:type="spellStart"/>
      <w:r>
        <w:t>Aberystwyth</w:t>
      </w:r>
      <w:proofErr w:type="spellEnd"/>
      <w:r>
        <w:t xml:space="preserve"> ve Walesu v roce 1919, ale největší rozkvět následoval ve Spojených státech amerických po Druhé světové válce (</w:t>
      </w:r>
      <w:proofErr w:type="spellStart"/>
      <w:r>
        <w:t>Smit</w:t>
      </w:r>
      <w:proofErr w:type="spellEnd"/>
      <w:r>
        <w:t xml:space="preserve">, </w:t>
      </w:r>
      <w:proofErr w:type="spellStart"/>
      <w:r>
        <w:t>Snidal</w:t>
      </w:r>
      <w:proofErr w:type="spellEnd"/>
      <w:r>
        <w:t xml:space="preserve"> 2008: 396)</w:t>
      </w:r>
    </w:p>
  </w:footnote>
  <w:footnote w:id="5">
    <w:p w14:paraId="4D02ED61" w14:textId="77777777" w:rsidR="00A10200" w:rsidRPr="00A24E7B" w:rsidRDefault="00A10200" w:rsidP="00145AC1">
      <w:pPr>
        <w:pStyle w:val="Textpoznpodarou"/>
        <w:jc w:val="both"/>
      </w:pPr>
      <w:r>
        <w:rPr>
          <w:rStyle w:val="Znakapoznpodarou"/>
        </w:rPr>
        <w:footnoteRef/>
      </w:r>
      <w:r>
        <w:t xml:space="preserve"> Hra s nulovým součtem (</w:t>
      </w:r>
      <w:proofErr w:type="spellStart"/>
      <w:r>
        <w:rPr>
          <w:i/>
          <w:iCs/>
        </w:rPr>
        <w:t>zero</w:t>
      </w:r>
      <w:proofErr w:type="spellEnd"/>
      <w:r>
        <w:rPr>
          <w:i/>
          <w:iCs/>
        </w:rPr>
        <w:t>-sum game)</w:t>
      </w:r>
      <w:r>
        <w:t xml:space="preserve"> je pojem, který vyjadřuje situaci, kdy každý účastník může něco získat jen úkor dalších. Vždy tedy někdo něco musí i ztratit. </w:t>
      </w:r>
    </w:p>
  </w:footnote>
  <w:footnote w:id="6">
    <w:p w14:paraId="0459922F" w14:textId="77777777" w:rsidR="00A10200" w:rsidRPr="00CE582A" w:rsidRDefault="00A10200" w:rsidP="00145AC1">
      <w:pPr>
        <w:spacing w:line="240" w:lineRule="auto"/>
        <w:jc w:val="both"/>
        <w:rPr>
          <w:rFonts w:ascii="Times New Roman" w:hAnsi="Times New Roman" w:cs="Times New Roman"/>
          <w:sz w:val="20"/>
          <w:szCs w:val="20"/>
        </w:rPr>
      </w:pPr>
      <w:r>
        <w:rPr>
          <w:rStyle w:val="Znakapoznpodarou"/>
        </w:rPr>
        <w:footnoteRef/>
      </w:r>
      <w:r>
        <w:t xml:space="preserve"> </w:t>
      </w:r>
      <w:r w:rsidRPr="00CE582A">
        <w:rPr>
          <w:rFonts w:ascii="Times New Roman" w:hAnsi="Times New Roman" w:cs="Times New Roman"/>
          <w:sz w:val="20"/>
          <w:szCs w:val="20"/>
        </w:rPr>
        <w:t xml:space="preserve">Veškeré realistické teorie a tradice přecházející knize </w:t>
      </w:r>
      <w:proofErr w:type="spellStart"/>
      <w:r w:rsidRPr="00CE582A">
        <w:rPr>
          <w:rFonts w:ascii="Times New Roman" w:hAnsi="Times New Roman" w:cs="Times New Roman"/>
          <w:i/>
          <w:iCs/>
          <w:sz w:val="20"/>
          <w:szCs w:val="20"/>
        </w:rPr>
        <w:t>Theory</w:t>
      </w:r>
      <w:proofErr w:type="spellEnd"/>
      <w:r w:rsidRPr="00CE582A">
        <w:rPr>
          <w:rFonts w:ascii="Times New Roman" w:hAnsi="Times New Roman" w:cs="Times New Roman"/>
          <w:i/>
          <w:iCs/>
          <w:sz w:val="20"/>
          <w:szCs w:val="20"/>
        </w:rPr>
        <w:t xml:space="preserve"> </w:t>
      </w:r>
      <w:proofErr w:type="spellStart"/>
      <w:r w:rsidRPr="00CE582A">
        <w:rPr>
          <w:rFonts w:ascii="Times New Roman" w:hAnsi="Times New Roman" w:cs="Times New Roman"/>
          <w:i/>
          <w:iCs/>
          <w:sz w:val="20"/>
          <w:szCs w:val="20"/>
        </w:rPr>
        <w:t>of</w:t>
      </w:r>
      <w:proofErr w:type="spellEnd"/>
      <w:r w:rsidRPr="00CE582A">
        <w:rPr>
          <w:rFonts w:ascii="Times New Roman" w:hAnsi="Times New Roman" w:cs="Times New Roman"/>
          <w:i/>
          <w:iCs/>
          <w:sz w:val="20"/>
          <w:szCs w:val="20"/>
        </w:rPr>
        <w:t xml:space="preserve"> International Relations</w:t>
      </w:r>
      <w:r w:rsidRPr="00CE582A">
        <w:rPr>
          <w:rFonts w:ascii="Times New Roman" w:hAnsi="Times New Roman" w:cs="Times New Roman"/>
          <w:sz w:val="20"/>
          <w:szCs w:val="20"/>
        </w:rPr>
        <w:t xml:space="preserve"> jsou dnes souhrnně</w:t>
      </w:r>
      <w:r>
        <w:rPr>
          <w:rFonts w:ascii="Times New Roman" w:hAnsi="Times New Roman" w:cs="Times New Roman"/>
          <w:sz w:val="20"/>
          <w:szCs w:val="20"/>
        </w:rPr>
        <w:t xml:space="preserve"> </w:t>
      </w:r>
      <w:r w:rsidRPr="00CE582A">
        <w:rPr>
          <w:rFonts w:ascii="Times New Roman" w:hAnsi="Times New Roman" w:cs="Times New Roman"/>
          <w:sz w:val="20"/>
          <w:szCs w:val="20"/>
        </w:rPr>
        <w:t>označovány jako klasický realismus (</w:t>
      </w:r>
      <w:proofErr w:type="spellStart"/>
      <w:r w:rsidRPr="00CE582A">
        <w:rPr>
          <w:rFonts w:ascii="Times New Roman" w:hAnsi="Times New Roman" w:cs="Times New Roman"/>
          <w:sz w:val="20"/>
          <w:szCs w:val="20"/>
        </w:rPr>
        <w:t>Smit</w:t>
      </w:r>
      <w:proofErr w:type="spellEnd"/>
      <w:r w:rsidRPr="00CE582A">
        <w:rPr>
          <w:rFonts w:ascii="Times New Roman" w:hAnsi="Times New Roman" w:cs="Times New Roman"/>
          <w:sz w:val="20"/>
          <w:szCs w:val="20"/>
        </w:rPr>
        <w:t xml:space="preserve">, </w:t>
      </w:r>
      <w:proofErr w:type="spellStart"/>
      <w:r w:rsidRPr="00CE582A">
        <w:rPr>
          <w:rFonts w:ascii="Times New Roman" w:hAnsi="Times New Roman" w:cs="Times New Roman"/>
          <w:sz w:val="20"/>
          <w:szCs w:val="20"/>
        </w:rPr>
        <w:t>Snidel</w:t>
      </w:r>
      <w:proofErr w:type="spellEnd"/>
      <w:r w:rsidRPr="00CE582A">
        <w:rPr>
          <w:rFonts w:ascii="Times New Roman" w:hAnsi="Times New Roman" w:cs="Times New Roman"/>
          <w:sz w:val="20"/>
          <w:szCs w:val="20"/>
        </w:rPr>
        <w:t xml:space="preserve"> 2008: 134).</w:t>
      </w:r>
    </w:p>
    <w:p w14:paraId="7B49D6C8" w14:textId="77777777" w:rsidR="00A10200" w:rsidRPr="00CE582A" w:rsidRDefault="00A10200" w:rsidP="00145AC1">
      <w:pPr>
        <w:pStyle w:val="Textpoznpodarou"/>
      </w:pPr>
      <w:r>
        <w:t xml:space="preserve">. </w:t>
      </w:r>
    </w:p>
  </w:footnote>
  <w:footnote w:id="7">
    <w:p w14:paraId="5AC1C252" w14:textId="77777777" w:rsidR="00A10200" w:rsidRPr="00453EF5" w:rsidRDefault="00A10200" w:rsidP="00145AC1">
      <w:pPr>
        <w:pStyle w:val="Textpoznpodarou"/>
      </w:pPr>
      <w:r>
        <w:rPr>
          <w:rStyle w:val="Znakapoznpodarou"/>
        </w:rPr>
        <w:footnoteRef/>
      </w:r>
      <w:r>
        <w:t xml:space="preserve"> Konec dějin (</w:t>
      </w:r>
      <w:proofErr w:type="spellStart"/>
      <w:r>
        <w:rPr>
          <w:i/>
          <w:iCs/>
        </w:rPr>
        <w:t>the</w:t>
      </w:r>
      <w:proofErr w:type="spellEnd"/>
      <w:r>
        <w:rPr>
          <w:i/>
          <w:iCs/>
        </w:rPr>
        <w:t xml:space="preserve"> end </w:t>
      </w:r>
      <w:proofErr w:type="spellStart"/>
      <w:r>
        <w:rPr>
          <w:i/>
          <w:iCs/>
        </w:rPr>
        <w:t>of</w:t>
      </w:r>
      <w:proofErr w:type="spellEnd"/>
      <w:r>
        <w:rPr>
          <w:i/>
          <w:iCs/>
        </w:rPr>
        <w:t xml:space="preserve"> </w:t>
      </w:r>
      <w:proofErr w:type="spellStart"/>
      <w:r>
        <w:rPr>
          <w:i/>
          <w:iCs/>
        </w:rPr>
        <w:t>history</w:t>
      </w:r>
      <w:proofErr w:type="spellEnd"/>
      <w:r>
        <w:rPr>
          <w:i/>
          <w:iCs/>
        </w:rPr>
        <w:t xml:space="preserve">) </w:t>
      </w:r>
      <w:r>
        <w:t xml:space="preserve">je politický a filozofický koncept, který předpokládá budoucí existenci systému, který povede k dokončení sociokulturního vývoje člověka a finální dokonalé formě lidského vládnutí. Je spojen s mnoha autory – viz. Thomas More: </w:t>
      </w:r>
      <w:r w:rsidRPr="00453EF5">
        <w:rPr>
          <w:i/>
          <w:iCs/>
        </w:rPr>
        <w:t>Utopie</w:t>
      </w:r>
      <w:r>
        <w:t xml:space="preserve">, Francis </w:t>
      </w:r>
      <w:proofErr w:type="spellStart"/>
      <w:r>
        <w:t>Fukuyama</w:t>
      </w:r>
      <w:proofErr w:type="spellEnd"/>
      <w:r>
        <w:t xml:space="preserve">: </w:t>
      </w:r>
      <w:proofErr w:type="spellStart"/>
      <w:r w:rsidRPr="00453EF5">
        <w:rPr>
          <w:i/>
          <w:iCs/>
        </w:rPr>
        <w:t>The</w:t>
      </w:r>
      <w:proofErr w:type="spellEnd"/>
      <w:r w:rsidRPr="00453EF5">
        <w:rPr>
          <w:i/>
          <w:iCs/>
        </w:rPr>
        <w:t xml:space="preserve"> End </w:t>
      </w:r>
      <w:proofErr w:type="spellStart"/>
      <w:r w:rsidRPr="00453EF5">
        <w:rPr>
          <w:i/>
          <w:iCs/>
        </w:rPr>
        <w:t>of</w:t>
      </w:r>
      <w:proofErr w:type="spellEnd"/>
      <w:r w:rsidRPr="00453EF5">
        <w:rPr>
          <w:i/>
          <w:iCs/>
        </w:rPr>
        <w:t xml:space="preserve"> </w:t>
      </w:r>
      <w:proofErr w:type="spellStart"/>
      <w:r w:rsidRPr="00453EF5">
        <w:rPr>
          <w:i/>
          <w:iCs/>
        </w:rPr>
        <w:t>History</w:t>
      </w:r>
      <w:proofErr w:type="spellEnd"/>
      <w:r w:rsidRPr="00453EF5">
        <w:rPr>
          <w:i/>
          <w:iCs/>
        </w:rPr>
        <w:t xml:space="preserve"> and </w:t>
      </w:r>
      <w:proofErr w:type="spellStart"/>
      <w:r w:rsidRPr="00453EF5">
        <w:rPr>
          <w:i/>
          <w:iCs/>
        </w:rPr>
        <w:t>the</w:t>
      </w:r>
      <w:proofErr w:type="spellEnd"/>
      <w:r w:rsidRPr="00453EF5">
        <w:rPr>
          <w:i/>
          <w:iCs/>
        </w:rPr>
        <w:t xml:space="preserve"> Last Man</w:t>
      </w:r>
      <w:r>
        <w:t xml:space="preserve">. </w:t>
      </w:r>
    </w:p>
  </w:footnote>
  <w:footnote w:id="8">
    <w:p w14:paraId="5648B3CE" w14:textId="77777777" w:rsidR="00A10200" w:rsidRPr="00885A3D" w:rsidRDefault="00A10200" w:rsidP="00145AC1">
      <w:pPr>
        <w:pStyle w:val="Textpoznpodarou"/>
        <w:rPr>
          <w:rFonts w:ascii="Times New Roman" w:hAnsi="Times New Roman" w:cs="Times New Roman"/>
        </w:rPr>
      </w:pPr>
      <w:r w:rsidRPr="00885A3D">
        <w:rPr>
          <w:rStyle w:val="Znakapoznpodarou"/>
          <w:rFonts w:ascii="Times New Roman" w:hAnsi="Times New Roman" w:cs="Times New Roman"/>
        </w:rPr>
        <w:footnoteRef/>
      </w:r>
      <w:r w:rsidRPr="00885A3D">
        <w:rPr>
          <w:rFonts w:ascii="Times New Roman" w:hAnsi="Times New Roman" w:cs="Times New Roman"/>
        </w:rPr>
        <w:t xml:space="preserve"> V čí prospěch?</w:t>
      </w:r>
    </w:p>
  </w:footnote>
  <w:footnote w:id="9">
    <w:p w14:paraId="3E26D4E1" w14:textId="77777777" w:rsidR="00A10200" w:rsidRDefault="00A10200" w:rsidP="00145AC1">
      <w:pPr>
        <w:pStyle w:val="Textpoznpodarou"/>
      </w:pPr>
      <w:r>
        <w:rPr>
          <w:rStyle w:val="Znakapoznpodarou"/>
        </w:rPr>
        <w:footnoteRef/>
      </w:r>
      <w:r>
        <w:t xml:space="preserve"> K myšlence prestiže dále E. H. </w:t>
      </w:r>
      <w:proofErr w:type="spellStart"/>
      <w:r>
        <w:t>Carr</w:t>
      </w:r>
      <w:proofErr w:type="spellEnd"/>
      <w:r>
        <w:t xml:space="preserve"> 1946: 236</w:t>
      </w:r>
    </w:p>
  </w:footnote>
  <w:footnote w:id="10">
    <w:p w14:paraId="72C19CEB" w14:textId="77777777" w:rsidR="00A10200" w:rsidRPr="00CE256F" w:rsidRDefault="00A10200" w:rsidP="00145AC1">
      <w:pPr>
        <w:pStyle w:val="Textpoznpodarou"/>
        <w:rPr>
          <w:color w:val="FF0000"/>
        </w:rPr>
      </w:pPr>
      <w:r>
        <w:rPr>
          <w:rStyle w:val="Znakapoznpodarou"/>
        </w:rPr>
        <w:footnoteRef/>
      </w:r>
      <w:r>
        <w:t xml:space="preserve"> Též </w:t>
      </w:r>
      <w:r w:rsidRPr="004001C4">
        <w:rPr>
          <w:i/>
          <w:iCs/>
        </w:rPr>
        <w:t xml:space="preserve">petitio principii, circulus in </w:t>
      </w:r>
      <w:proofErr w:type="spellStart"/>
      <w:r w:rsidRPr="004001C4">
        <w:rPr>
          <w:i/>
          <w:iCs/>
        </w:rPr>
        <w:t>probando</w:t>
      </w:r>
      <w:proofErr w:type="spellEnd"/>
      <w:r>
        <w:t>. Jde o způsob logického dokazování, kdy to, co má být dokazováno je předem předpokládáno v rámci premisy. Takový důkaz sice není logicky špatný, ale je obsahově prázdný, neboť nedokazuje vůbec nic, a výsledkem je jen uvíznutí v kruhu (</w:t>
      </w:r>
      <w:proofErr w:type="spellStart"/>
      <w:r>
        <w:t>Cline</w:t>
      </w:r>
      <w:proofErr w:type="spellEnd"/>
      <w:r>
        <w:t xml:space="preserve"> 2019). </w:t>
      </w:r>
    </w:p>
  </w:footnote>
  <w:footnote w:id="11">
    <w:p w14:paraId="08ADD3C4" w14:textId="77777777" w:rsidR="00A10200" w:rsidRPr="00885A3D" w:rsidRDefault="00A10200" w:rsidP="00145AC1">
      <w:pPr>
        <w:pStyle w:val="Textpoznpodarou"/>
        <w:rPr>
          <w:rFonts w:ascii="Times New Roman" w:hAnsi="Times New Roman" w:cs="Times New Roman"/>
        </w:rPr>
      </w:pPr>
      <w:r w:rsidRPr="00885A3D">
        <w:rPr>
          <w:rStyle w:val="Znakapoznpodarou"/>
          <w:rFonts w:ascii="Times New Roman" w:hAnsi="Times New Roman" w:cs="Times New Roman"/>
        </w:rPr>
        <w:footnoteRef/>
      </w:r>
      <w:r w:rsidRPr="00885A3D">
        <w:rPr>
          <w:rFonts w:ascii="Times New Roman" w:hAnsi="Times New Roman" w:cs="Times New Roman"/>
        </w:rPr>
        <w:t xml:space="preserve"> Z 63 válek v tomto období byl agresor úspěšný v 39 případech (</w:t>
      </w:r>
      <w:proofErr w:type="spellStart"/>
      <w:r w:rsidRPr="00885A3D">
        <w:rPr>
          <w:rFonts w:ascii="Times New Roman" w:hAnsi="Times New Roman" w:cs="Times New Roman"/>
        </w:rPr>
        <w:t>Mearsheimer</w:t>
      </w:r>
      <w:proofErr w:type="spellEnd"/>
      <w:r w:rsidRPr="00885A3D">
        <w:rPr>
          <w:rFonts w:ascii="Times New Roman" w:hAnsi="Times New Roman" w:cs="Times New Roman"/>
        </w:rPr>
        <w:t xml:space="preserve"> 2001: 39)</w:t>
      </w:r>
    </w:p>
  </w:footnote>
  <w:footnote w:id="12">
    <w:p w14:paraId="40BEAE36" w14:textId="2D561FE8" w:rsidR="00A10200" w:rsidRDefault="00A10200">
      <w:pPr>
        <w:pStyle w:val="Textpoznpodarou"/>
      </w:pPr>
      <w:r>
        <w:rPr>
          <w:rStyle w:val="Znakapoznpodarou"/>
        </w:rPr>
        <w:footnoteRef/>
      </w:r>
      <w:r>
        <w:t xml:space="preserve"> K otázce výhodnosti agrese </w:t>
      </w:r>
      <w:r w:rsidR="00347664">
        <w:t>výše.</w:t>
      </w:r>
    </w:p>
  </w:footnote>
  <w:footnote w:id="13">
    <w:p w14:paraId="750A9543" w14:textId="77777777" w:rsidR="00A10200" w:rsidRDefault="00A10200" w:rsidP="0055476C">
      <w:pPr>
        <w:pStyle w:val="Textpoznpodarou"/>
      </w:pPr>
      <w:r>
        <w:rPr>
          <w:rStyle w:val="Znakapoznpodarou"/>
        </w:rPr>
        <w:footnoteRef/>
      </w:r>
      <w:r>
        <w:t xml:space="preserve"> Bývá tak označována podle místa podpisu, byla podepsána na lovecké chatě v </w:t>
      </w:r>
      <w:proofErr w:type="spellStart"/>
      <w:r>
        <w:t>Bělověžském</w:t>
      </w:r>
      <w:proofErr w:type="spellEnd"/>
      <w:r>
        <w:t xml:space="preserve"> pralese (na hranici Polska a Běloruska) (Nálevka 2005: 241)</w:t>
      </w:r>
    </w:p>
  </w:footnote>
  <w:footnote w:id="14">
    <w:p w14:paraId="4B4B3029" w14:textId="2C5A4214" w:rsidR="00A10200" w:rsidRDefault="00A10200">
      <w:pPr>
        <w:pStyle w:val="Textpoznpodarou"/>
      </w:pPr>
      <w:r>
        <w:rPr>
          <w:rStyle w:val="Znakapoznpodarou"/>
        </w:rPr>
        <w:footnoteRef/>
      </w:r>
      <w:r>
        <w:t xml:space="preserve"> K dočasné spolupráci států uvnitř mezinárodního systému viz Kapitola 1.</w:t>
      </w:r>
    </w:p>
  </w:footnote>
  <w:footnote w:id="15">
    <w:p w14:paraId="293B5787" w14:textId="09529D56" w:rsidR="00A10200" w:rsidRPr="008C3D42" w:rsidRDefault="00A10200" w:rsidP="008C3D42">
      <w:pPr>
        <w:pStyle w:val="Textpoznpodarou"/>
        <w:jc w:val="both"/>
        <w:rPr>
          <w:rFonts w:ascii="Times New Roman" w:hAnsi="Times New Roman" w:cs="Times New Roman"/>
        </w:rPr>
      </w:pPr>
      <w:r w:rsidRPr="008C3D42">
        <w:rPr>
          <w:rStyle w:val="Znakapoznpodarou"/>
          <w:rFonts w:ascii="Times New Roman" w:hAnsi="Times New Roman" w:cs="Times New Roman"/>
        </w:rPr>
        <w:footnoteRef/>
      </w:r>
      <w:r w:rsidRPr="008C3D42">
        <w:rPr>
          <w:rFonts w:ascii="Times New Roman" w:hAnsi="Times New Roman" w:cs="Times New Roman"/>
        </w:rPr>
        <w:t xml:space="preserve"> K absolutní a relativní moci viz. podkapitola </w:t>
      </w:r>
      <w:r w:rsidR="00347664">
        <w:rPr>
          <w:rFonts w:ascii="Times New Roman" w:hAnsi="Times New Roman" w:cs="Times New Roman"/>
        </w:rPr>
        <w:t>věnující se koncepci moci</w:t>
      </w:r>
    </w:p>
  </w:footnote>
  <w:footnote w:id="16">
    <w:p w14:paraId="649998A7" w14:textId="77777777" w:rsidR="00A10200" w:rsidRDefault="00A10200" w:rsidP="008C3D42">
      <w:pPr>
        <w:pStyle w:val="Textpoznpodarou"/>
        <w:jc w:val="both"/>
      </w:pPr>
      <w:r w:rsidRPr="008C3D42">
        <w:rPr>
          <w:rStyle w:val="Znakapoznpodarou"/>
          <w:rFonts w:ascii="Times New Roman" w:hAnsi="Times New Roman" w:cs="Times New Roman"/>
        </w:rPr>
        <w:footnoteRef/>
      </w:r>
      <w:r w:rsidRPr="008C3D42">
        <w:rPr>
          <w:rFonts w:ascii="Times New Roman" w:hAnsi="Times New Roman" w:cs="Times New Roman"/>
        </w:rPr>
        <w:t xml:space="preserve"> Za Čínou, Indií, USA, Indonésií, Pákistánem, Brazílií, Nigérií a Bangladéšem</w:t>
      </w:r>
    </w:p>
  </w:footnote>
  <w:footnote w:id="17">
    <w:p w14:paraId="73822ADD" w14:textId="77777777" w:rsidR="00A10200" w:rsidRPr="00022A34" w:rsidRDefault="00A10200" w:rsidP="000621F0">
      <w:pPr>
        <w:pStyle w:val="Textpoznpodarou"/>
        <w:rPr>
          <w:rFonts w:ascii="Times New Roman" w:hAnsi="Times New Roman" w:cs="Times New Roman"/>
        </w:rPr>
      </w:pPr>
      <w:r>
        <w:rPr>
          <w:rStyle w:val="Znakapoznpodarou"/>
        </w:rPr>
        <w:footnoteRef/>
      </w:r>
      <w:r>
        <w:t xml:space="preserve"> </w:t>
      </w:r>
      <w:r w:rsidRPr="00022A34">
        <w:rPr>
          <w:rFonts w:ascii="Times New Roman" w:hAnsi="Times New Roman" w:cs="Times New Roman"/>
        </w:rPr>
        <w:t>V roce 2020 měly Spojené státy americké v zahraničí nasazeno přes 220 000 vojáků, zatímco Ruská federace oficiálně jen 20 000. Mimo to se odhaduje dalších 28 000 na Ukrajině (</w:t>
      </w:r>
      <w:proofErr w:type="spellStart"/>
      <w:r w:rsidRPr="00022A34">
        <w:rPr>
          <w:rFonts w:ascii="Times New Roman" w:hAnsi="Times New Roman" w:cs="Times New Roman"/>
        </w:rPr>
        <w:t>Wezeman</w:t>
      </w:r>
      <w:proofErr w:type="spellEnd"/>
      <w:r w:rsidRPr="00022A34">
        <w:rPr>
          <w:rFonts w:ascii="Times New Roman" w:hAnsi="Times New Roman" w:cs="Times New Roman"/>
        </w:rPr>
        <w:t xml:space="preserve"> 2020).</w:t>
      </w:r>
    </w:p>
  </w:footnote>
  <w:footnote w:id="18">
    <w:p w14:paraId="58E45003" w14:textId="77777777" w:rsidR="00A10200" w:rsidRPr="00022A34" w:rsidRDefault="00A10200" w:rsidP="008354BE">
      <w:pPr>
        <w:pStyle w:val="Textpoznpodarou"/>
        <w:rPr>
          <w:rFonts w:ascii="Times New Roman" w:hAnsi="Times New Roman" w:cs="Times New Roman"/>
        </w:rPr>
      </w:pPr>
      <w:r w:rsidRPr="00022A34">
        <w:rPr>
          <w:rStyle w:val="Znakapoznpodarou"/>
          <w:rFonts w:ascii="Times New Roman" w:hAnsi="Times New Roman" w:cs="Times New Roman"/>
        </w:rPr>
        <w:footnoteRef/>
      </w:r>
      <w:r w:rsidRPr="00022A34">
        <w:rPr>
          <w:rFonts w:ascii="Times New Roman" w:hAnsi="Times New Roman" w:cs="Times New Roman"/>
        </w:rPr>
        <w:t xml:space="preserve"> Arménie, </w:t>
      </w:r>
      <w:proofErr w:type="spellStart"/>
      <w:r w:rsidRPr="00022A34">
        <w:rPr>
          <w:rFonts w:ascii="Times New Roman" w:hAnsi="Times New Roman" w:cs="Times New Roman"/>
        </w:rPr>
        <w:t>Azerbajdžán</w:t>
      </w:r>
      <w:proofErr w:type="spellEnd"/>
      <w:r w:rsidRPr="00022A34">
        <w:rPr>
          <w:rFonts w:ascii="Times New Roman" w:hAnsi="Times New Roman" w:cs="Times New Roman"/>
        </w:rPr>
        <w:t>, Moldavsko, Bělorusko a Gruzie (</w:t>
      </w:r>
      <w:proofErr w:type="spellStart"/>
      <w:r w:rsidRPr="00022A34">
        <w:rPr>
          <w:rFonts w:ascii="Times New Roman" w:hAnsi="Times New Roman" w:cs="Times New Roman"/>
        </w:rPr>
        <w:t>Trenin</w:t>
      </w:r>
      <w:proofErr w:type="spellEnd"/>
      <w:r w:rsidRPr="00022A34">
        <w:rPr>
          <w:rFonts w:ascii="Times New Roman" w:hAnsi="Times New Roman" w:cs="Times New Roman"/>
        </w:rPr>
        <w:t xml:space="preserve"> 2014). </w:t>
      </w:r>
    </w:p>
  </w:footnote>
  <w:footnote w:id="19">
    <w:p w14:paraId="49DE6253" w14:textId="77777777" w:rsidR="00A10200" w:rsidRPr="00022A34" w:rsidRDefault="00A10200" w:rsidP="008354BE">
      <w:pPr>
        <w:pStyle w:val="Textpoznpodarou"/>
        <w:rPr>
          <w:rFonts w:ascii="Times New Roman" w:hAnsi="Times New Roman" w:cs="Times New Roman"/>
        </w:rPr>
      </w:pPr>
      <w:r w:rsidRPr="00022A34">
        <w:rPr>
          <w:rStyle w:val="Znakapoznpodarou"/>
          <w:rFonts w:ascii="Times New Roman" w:hAnsi="Times New Roman" w:cs="Times New Roman"/>
        </w:rPr>
        <w:footnoteRef/>
      </w:r>
      <w:r w:rsidRPr="00022A34">
        <w:rPr>
          <w:rFonts w:ascii="Times New Roman" w:hAnsi="Times New Roman" w:cs="Times New Roman"/>
        </w:rPr>
        <w:t xml:space="preserve"> Podrobněji v </w:t>
      </w:r>
      <w:proofErr w:type="spellStart"/>
      <w:r w:rsidRPr="00022A34">
        <w:rPr>
          <w:rFonts w:ascii="Times New Roman" w:hAnsi="Times New Roman" w:cs="Times New Roman"/>
        </w:rPr>
        <w:t>Sedelmeier</w:t>
      </w:r>
      <w:proofErr w:type="spellEnd"/>
      <w:r w:rsidRPr="00022A34">
        <w:rPr>
          <w:rFonts w:ascii="Times New Roman" w:hAnsi="Times New Roman" w:cs="Times New Roman"/>
        </w:rPr>
        <w:t xml:space="preserve"> 2015: 419, Ritter 2017: 192.</w:t>
      </w:r>
    </w:p>
  </w:footnote>
  <w:footnote w:id="20">
    <w:p w14:paraId="7DC07A96" w14:textId="4B0909EA" w:rsidR="00A10200" w:rsidRDefault="00A10200" w:rsidP="00F71147">
      <w:pPr>
        <w:pStyle w:val="Textpoznpodarou"/>
        <w:jc w:val="both"/>
      </w:pPr>
      <w:r>
        <w:rPr>
          <w:rStyle w:val="Znakapoznpodarou"/>
        </w:rPr>
        <w:footnoteRef/>
      </w:r>
      <w:r>
        <w:t xml:space="preserve"> </w:t>
      </w:r>
      <w:r w:rsidRPr="00F71147">
        <w:rPr>
          <w:rFonts w:ascii="Times New Roman" w:hAnsi="Times New Roman" w:cs="Times New Roman"/>
        </w:rPr>
        <w:t>Ze strany Ruského režimu a médií byla krize na Ukrajině přímo srovnávána se Druhou světovou válkou (Velkou vlasteneckou válkou). Tento narativ byl zneužit k získání podpory veřejnosti (</w:t>
      </w:r>
      <w:proofErr w:type="spellStart"/>
      <w:r w:rsidRPr="00F71147">
        <w:rPr>
          <w:rFonts w:ascii="Times New Roman" w:hAnsi="Times New Roman" w:cs="Times New Roman"/>
        </w:rPr>
        <w:t>McGlynn</w:t>
      </w:r>
      <w:proofErr w:type="spellEnd"/>
      <w:r w:rsidRPr="00F71147">
        <w:rPr>
          <w:rFonts w:ascii="Times New Roman" w:hAnsi="Times New Roman" w:cs="Times New Roman"/>
        </w:rPr>
        <w:t xml:space="preserve"> 2018). K potenciální důležitosti vnitrostátního mínění v Rusku v dalších podkapitolách.</w:t>
      </w:r>
    </w:p>
  </w:footnote>
  <w:footnote w:id="21">
    <w:p w14:paraId="5E3832DA" w14:textId="31EBA59A" w:rsidR="00A10200" w:rsidRDefault="00A10200" w:rsidP="00BC4A5D">
      <w:pPr>
        <w:pStyle w:val="Textpoznpodarou"/>
        <w:jc w:val="both"/>
      </w:pPr>
      <w:r>
        <w:rPr>
          <w:rStyle w:val="Znakapoznpodarou"/>
        </w:rPr>
        <w:footnoteRef/>
      </w:r>
      <w:r>
        <w:t xml:space="preserve"> </w:t>
      </w:r>
      <w:proofErr w:type="spellStart"/>
      <w:r w:rsidRPr="00BC4A5D">
        <w:rPr>
          <w:rFonts w:ascii="Times New Roman" w:hAnsi="Times New Roman" w:cs="Times New Roman"/>
        </w:rPr>
        <w:t>Acemoglu</w:t>
      </w:r>
      <w:proofErr w:type="spellEnd"/>
      <w:r w:rsidRPr="00BC4A5D">
        <w:rPr>
          <w:rFonts w:ascii="Times New Roman" w:hAnsi="Times New Roman" w:cs="Times New Roman"/>
        </w:rPr>
        <w:t xml:space="preserve"> a kol. vytvořili </w:t>
      </w:r>
      <w:proofErr w:type="spellStart"/>
      <w:r w:rsidRPr="00BC4A5D">
        <w:rPr>
          <w:rFonts w:ascii="Times New Roman" w:hAnsi="Times New Roman" w:cs="Times New Roman"/>
        </w:rPr>
        <w:t>dichotomní</w:t>
      </w:r>
      <w:proofErr w:type="spellEnd"/>
      <w:r w:rsidRPr="00BC4A5D">
        <w:rPr>
          <w:rFonts w:ascii="Times New Roman" w:hAnsi="Times New Roman" w:cs="Times New Roman"/>
        </w:rPr>
        <w:t xml:space="preserve"> index demokracie složený z informací z několika </w:t>
      </w:r>
      <w:proofErr w:type="spellStart"/>
      <w:r w:rsidRPr="00BC4A5D">
        <w:rPr>
          <w:rFonts w:ascii="Times New Roman" w:hAnsi="Times New Roman" w:cs="Times New Roman"/>
        </w:rPr>
        <w:t>datasetů</w:t>
      </w:r>
      <w:proofErr w:type="spellEnd"/>
      <w:r w:rsidRPr="00BC4A5D">
        <w:rPr>
          <w:rFonts w:ascii="Times New Roman" w:hAnsi="Times New Roman" w:cs="Times New Roman"/>
        </w:rPr>
        <w:t xml:space="preserve"> (zmiňují především </w:t>
      </w:r>
      <w:proofErr w:type="spellStart"/>
      <w:r w:rsidRPr="00BC4A5D">
        <w:rPr>
          <w:rFonts w:ascii="Times New Roman" w:hAnsi="Times New Roman" w:cs="Times New Roman"/>
        </w:rPr>
        <w:t>Freedom</w:t>
      </w:r>
      <w:proofErr w:type="spellEnd"/>
      <w:r w:rsidRPr="00BC4A5D">
        <w:rPr>
          <w:rFonts w:ascii="Times New Roman" w:hAnsi="Times New Roman" w:cs="Times New Roman"/>
        </w:rPr>
        <w:t xml:space="preserve"> House a Polity IV</w:t>
      </w:r>
      <w:r>
        <w:rPr>
          <w:rFonts w:ascii="Times New Roman" w:hAnsi="Times New Roman" w:cs="Times New Roman"/>
        </w:rPr>
        <w:t>)</w:t>
      </w:r>
      <w:r w:rsidRPr="00BC4A5D">
        <w:rPr>
          <w:rFonts w:ascii="Times New Roman" w:hAnsi="Times New Roman" w:cs="Times New Roman"/>
        </w:rPr>
        <w:t>, v analýze jsou zahrnuty všechny světové státy. Pro samotnou analýzu využívají lineární regresi</w:t>
      </w:r>
      <w:r>
        <w:t>.</w:t>
      </w:r>
    </w:p>
  </w:footnote>
  <w:footnote w:id="22">
    <w:p w14:paraId="4AFF4895" w14:textId="666D735E" w:rsidR="00A10200" w:rsidRDefault="00A10200">
      <w:pPr>
        <w:pStyle w:val="Textpoznpodarou"/>
      </w:pPr>
      <w:r>
        <w:rPr>
          <w:rStyle w:val="Znakapoznpodarou"/>
        </w:rPr>
        <w:footnoteRef/>
      </w:r>
      <w:r>
        <w:t xml:space="preserve"> viz předchozí podkapitola</w:t>
      </w:r>
    </w:p>
  </w:footnote>
  <w:footnote w:id="23">
    <w:p w14:paraId="3D095178" w14:textId="010764A9" w:rsidR="00A10200" w:rsidRPr="000F533C" w:rsidRDefault="00A10200" w:rsidP="000F533C">
      <w:pPr>
        <w:pStyle w:val="Textpoznpodarou"/>
        <w:jc w:val="both"/>
        <w:rPr>
          <w:rFonts w:ascii="Times New Roman" w:hAnsi="Times New Roman" w:cs="Times New Roman"/>
        </w:rPr>
      </w:pPr>
      <w:r>
        <w:rPr>
          <w:rStyle w:val="Znakapoznpodarou"/>
        </w:rPr>
        <w:footnoteRef/>
      </w:r>
      <w:r>
        <w:t xml:space="preserve"> </w:t>
      </w:r>
      <w:r w:rsidRPr="000F533C">
        <w:rPr>
          <w:rFonts w:ascii="Times New Roman" w:hAnsi="Times New Roman" w:cs="Times New Roman"/>
        </w:rPr>
        <w:t xml:space="preserve">Ke konceptu hybridní války a otázky nakolik je možné tento koncept spojovat s Ruskou federací </w:t>
      </w:r>
      <w:r w:rsidR="00347664">
        <w:rPr>
          <w:rFonts w:ascii="Times New Roman" w:hAnsi="Times New Roman" w:cs="Times New Roman"/>
        </w:rPr>
        <w:t>v podkapitole věnující se koncepci moci v teoretické části práce.</w:t>
      </w:r>
    </w:p>
  </w:footnote>
  <w:footnote w:id="24">
    <w:p w14:paraId="4C9B4711" w14:textId="6FC76FD1" w:rsidR="00A10200" w:rsidRDefault="00A10200">
      <w:pPr>
        <w:pStyle w:val="Textpoznpodarou"/>
      </w:pPr>
      <w:r>
        <w:rPr>
          <w:rStyle w:val="Znakapoznpodarou"/>
        </w:rPr>
        <w:footnoteRef/>
      </w:r>
      <w:r>
        <w:t xml:space="preserve"> Snaha státu přimět jiný stát, aby na sebe převzal rizika, kupř. za agresi (</w:t>
      </w:r>
      <w:proofErr w:type="spellStart"/>
      <w:r>
        <w:t>Mearsheimer</w:t>
      </w:r>
      <w:proofErr w:type="spellEnd"/>
      <w:r>
        <w:t xml:space="preserve"> 2001:13).</w:t>
      </w:r>
    </w:p>
  </w:footnote>
  <w:footnote w:id="25">
    <w:p w14:paraId="79C2F486" w14:textId="594E499E" w:rsidR="00A10200" w:rsidRPr="00743FF3" w:rsidRDefault="00A10200" w:rsidP="004F0EF6">
      <w:pPr>
        <w:rPr>
          <w:rFonts w:ascii="Times New Roman" w:hAnsi="Times New Roman" w:cs="Times New Roman"/>
          <w:sz w:val="20"/>
          <w:szCs w:val="20"/>
        </w:rPr>
      </w:pPr>
      <w:r>
        <w:rPr>
          <w:rStyle w:val="Znakapoznpodarou"/>
        </w:rPr>
        <w:footnoteRef/>
      </w:r>
      <w:r>
        <w:t xml:space="preserve"> </w:t>
      </w:r>
      <w:r w:rsidRPr="00743FF3">
        <w:rPr>
          <w:rFonts w:ascii="Times New Roman" w:hAnsi="Times New Roman" w:cs="Times New Roman"/>
          <w:sz w:val="20"/>
          <w:szCs w:val="20"/>
        </w:rPr>
        <w:t>Agrese ve smyslu čl. 3 písm. e) rezoluce Valného shromáždění OSN 3314 ze dne 14. prosince 197</w:t>
      </w:r>
      <w:r>
        <w:rPr>
          <w:rFonts w:ascii="Times New Roman" w:hAnsi="Times New Roman" w:cs="Times New Roman"/>
          <w:sz w:val="20"/>
          <w:szCs w:val="20"/>
        </w:rPr>
        <w:t>4</w:t>
      </w:r>
    </w:p>
    <w:p w14:paraId="472BBDE7" w14:textId="77777777" w:rsidR="00A10200" w:rsidRDefault="00A10200" w:rsidP="004F0EF6">
      <w:pPr>
        <w:pStyle w:val="Textpoznpodarou"/>
      </w:pPr>
    </w:p>
  </w:footnote>
  <w:footnote w:id="26">
    <w:p w14:paraId="5059CEE6" w14:textId="77777777" w:rsidR="00A10200" w:rsidRDefault="00A10200" w:rsidP="00AF1F9F">
      <w:pPr>
        <w:pStyle w:val="Textpoznpodarou"/>
        <w:jc w:val="both"/>
      </w:pPr>
      <w:r>
        <w:rPr>
          <w:rStyle w:val="Znakapoznpodarou"/>
        </w:rPr>
        <w:footnoteRef/>
      </w:r>
      <w:r>
        <w:t xml:space="preserve"> Jedná se o druhý pokus o dohodu mezi Ukrajinou a Ruskou federací, zprostředkovanou Francií a Německem. Dokument jednak reaguje na již proběhlé střety (články věnující se příměří, výměně zajatců, amnestiím a humanitární asistenci), zároveň ale obsahuje články politického charakteru ve snaze předejít dalším krizím (podmínky dialogu ohledně voleb v Donbasu, podmínky kontroly hranic, reforma ukrajinské ústavy zahrnující prvky decentralizace atd.). Dokument vůbec neřeší otázku suverenity Ukrajiny a je velmi výhodný pro Ruskou federaci, neboť hlavním zájmem v rámci vyjednávání Německa a Francie bylo ukončit násilí (Allan 2020).</w:t>
      </w:r>
    </w:p>
  </w:footnote>
  <w:footnote w:id="27">
    <w:p w14:paraId="31B94EC9" w14:textId="5853DA7A" w:rsidR="00A10200" w:rsidRDefault="00A10200">
      <w:pPr>
        <w:pStyle w:val="Textpoznpodarou"/>
      </w:pPr>
      <w:r>
        <w:rPr>
          <w:rStyle w:val="Znakapoznpodarou"/>
        </w:rPr>
        <w:footnoteRef/>
      </w:r>
      <w:r>
        <w:t xml:space="preserve"> K otázce závislosti Německa na ruském zemním plynu </w:t>
      </w:r>
      <w:r w:rsidR="00821B17">
        <w:t>níže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C00D0"/>
    <w:multiLevelType w:val="hybridMultilevel"/>
    <w:tmpl w:val="72D27C70"/>
    <w:lvl w:ilvl="0" w:tplc="118C88F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9814B56"/>
    <w:multiLevelType w:val="hybridMultilevel"/>
    <w:tmpl w:val="C75A5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0863CD"/>
    <w:multiLevelType w:val="hybridMultilevel"/>
    <w:tmpl w:val="BA3AE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27671D"/>
    <w:multiLevelType w:val="hybridMultilevel"/>
    <w:tmpl w:val="AF3AC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MzMztzAyMDWyNDdT0lEKTi0uzszPAykwrgUASho2VCwAAAA="/>
  </w:docVars>
  <w:rsids>
    <w:rsidRoot w:val="00E519AB"/>
    <w:rsid w:val="0000125D"/>
    <w:rsid w:val="00005405"/>
    <w:rsid w:val="00007A7B"/>
    <w:rsid w:val="000113ED"/>
    <w:rsid w:val="00011CE5"/>
    <w:rsid w:val="00012656"/>
    <w:rsid w:val="000131B2"/>
    <w:rsid w:val="0001377F"/>
    <w:rsid w:val="00017A11"/>
    <w:rsid w:val="00030521"/>
    <w:rsid w:val="00035660"/>
    <w:rsid w:val="00035724"/>
    <w:rsid w:val="00041AEE"/>
    <w:rsid w:val="000522FD"/>
    <w:rsid w:val="000550C5"/>
    <w:rsid w:val="0006062A"/>
    <w:rsid w:val="000621F0"/>
    <w:rsid w:val="000833AE"/>
    <w:rsid w:val="000843CD"/>
    <w:rsid w:val="00087065"/>
    <w:rsid w:val="000937DC"/>
    <w:rsid w:val="00097C57"/>
    <w:rsid w:val="000A2D27"/>
    <w:rsid w:val="000B1E45"/>
    <w:rsid w:val="000B718A"/>
    <w:rsid w:val="000C00A1"/>
    <w:rsid w:val="000D4143"/>
    <w:rsid w:val="000D5EA1"/>
    <w:rsid w:val="000D69D8"/>
    <w:rsid w:val="000E5CDE"/>
    <w:rsid w:val="000E6196"/>
    <w:rsid w:val="000E69A4"/>
    <w:rsid w:val="000F1BA9"/>
    <w:rsid w:val="000F2A7E"/>
    <w:rsid w:val="000F533C"/>
    <w:rsid w:val="000F78F3"/>
    <w:rsid w:val="000F7F70"/>
    <w:rsid w:val="00102327"/>
    <w:rsid w:val="001024F3"/>
    <w:rsid w:val="001034E4"/>
    <w:rsid w:val="00112FE0"/>
    <w:rsid w:val="00113D31"/>
    <w:rsid w:val="001156BE"/>
    <w:rsid w:val="001306FD"/>
    <w:rsid w:val="001375B0"/>
    <w:rsid w:val="00140DD9"/>
    <w:rsid w:val="00145AC1"/>
    <w:rsid w:val="00146908"/>
    <w:rsid w:val="00150004"/>
    <w:rsid w:val="0015056A"/>
    <w:rsid w:val="00153DB9"/>
    <w:rsid w:val="00160E9E"/>
    <w:rsid w:val="00162C4B"/>
    <w:rsid w:val="00165C94"/>
    <w:rsid w:val="001726F0"/>
    <w:rsid w:val="0018044B"/>
    <w:rsid w:val="00186EB7"/>
    <w:rsid w:val="00195A3F"/>
    <w:rsid w:val="001A2824"/>
    <w:rsid w:val="001A3E24"/>
    <w:rsid w:val="001A526D"/>
    <w:rsid w:val="001A7C3D"/>
    <w:rsid w:val="001B0EDB"/>
    <w:rsid w:val="001B26A2"/>
    <w:rsid w:val="001C0673"/>
    <w:rsid w:val="001C4C32"/>
    <w:rsid w:val="001D4383"/>
    <w:rsid w:val="001E212D"/>
    <w:rsid w:val="001E6262"/>
    <w:rsid w:val="001E64FB"/>
    <w:rsid w:val="001E7673"/>
    <w:rsid w:val="001F074A"/>
    <w:rsid w:val="001F3C5C"/>
    <w:rsid w:val="001F44BD"/>
    <w:rsid w:val="00217BBE"/>
    <w:rsid w:val="00221E42"/>
    <w:rsid w:val="002333E1"/>
    <w:rsid w:val="0023720C"/>
    <w:rsid w:val="0024452F"/>
    <w:rsid w:val="00245200"/>
    <w:rsid w:val="002472E6"/>
    <w:rsid w:val="002477DE"/>
    <w:rsid w:val="00253B02"/>
    <w:rsid w:val="0025689E"/>
    <w:rsid w:val="00260AE3"/>
    <w:rsid w:val="00264D81"/>
    <w:rsid w:val="0027160C"/>
    <w:rsid w:val="00281604"/>
    <w:rsid w:val="00283751"/>
    <w:rsid w:val="002854BF"/>
    <w:rsid w:val="002870CC"/>
    <w:rsid w:val="002A0AE9"/>
    <w:rsid w:val="002A572F"/>
    <w:rsid w:val="002A7B88"/>
    <w:rsid w:val="002B09DA"/>
    <w:rsid w:val="002B398B"/>
    <w:rsid w:val="002B3EAC"/>
    <w:rsid w:val="002B4B21"/>
    <w:rsid w:val="002B61E7"/>
    <w:rsid w:val="002B722B"/>
    <w:rsid w:val="002C1E4B"/>
    <w:rsid w:val="002C4220"/>
    <w:rsid w:val="002C7C5E"/>
    <w:rsid w:val="002D4C6D"/>
    <w:rsid w:val="002D6AA1"/>
    <w:rsid w:val="002D7FAA"/>
    <w:rsid w:val="002F2012"/>
    <w:rsid w:val="002F47B5"/>
    <w:rsid w:val="002F688D"/>
    <w:rsid w:val="002F68C9"/>
    <w:rsid w:val="00310248"/>
    <w:rsid w:val="00323932"/>
    <w:rsid w:val="003313DE"/>
    <w:rsid w:val="00333FF7"/>
    <w:rsid w:val="00335F4A"/>
    <w:rsid w:val="0034309E"/>
    <w:rsid w:val="00343856"/>
    <w:rsid w:val="00347664"/>
    <w:rsid w:val="0035166A"/>
    <w:rsid w:val="00356010"/>
    <w:rsid w:val="0035609D"/>
    <w:rsid w:val="00360D85"/>
    <w:rsid w:val="00363494"/>
    <w:rsid w:val="00364298"/>
    <w:rsid w:val="00364AAD"/>
    <w:rsid w:val="00365E59"/>
    <w:rsid w:val="003663D2"/>
    <w:rsid w:val="00373828"/>
    <w:rsid w:val="00376E3B"/>
    <w:rsid w:val="00383D72"/>
    <w:rsid w:val="003926C0"/>
    <w:rsid w:val="00394BBF"/>
    <w:rsid w:val="00396E77"/>
    <w:rsid w:val="003B2A41"/>
    <w:rsid w:val="003B4113"/>
    <w:rsid w:val="003B438E"/>
    <w:rsid w:val="003B59EA"/>
    <w:rsid w:val="003C18EE"/>
    <w:rsid w:val="003D12B5"/>
    <w:rsid w:val="003D2F34"/>
    <w:rsid w:val="003E2B37"/>
    <w:rsid w:val="003F0544"/>
    <w:rsid w:val="003F27E4"/>
    <w:rsid w:val="003F380E"/>
    <w:rsid w:val="003F5D89"/>
    <w:rsid w:val="004001C4"/>
    <w:rsid w:val="00404DAC"/>
    <w:rsid w:val="004126B5"/>
    <w:rsid w:val="00415A21"/>
    <w:rsid w:val="00417F56"/>
    <w:rsid w:val="004202CC"/>
    <w:rsid w:val="00420EE5"/>
    <w:rsid w:val="0042515C"/>
    <w:rsid w:val="004414F0"/>
    <w:rsid w:val="004470FF"/>
    <w:rsid w:val="004502ED"/>
    <w:rsid w:val="00450752"/>
    <w:rsid w:val="00450817"/>
    <w:rsid w:val="00451DC0"/>
    <w:rsid w:val="004521FF"/>
    <w:rsid w:val="00455AFD"/>
    <w:rsid w:val="00462A43"/>
    <w:rsid w:val="00464468"/>
    <w:rsid w:val="00466831"/>
    <w:rsid w:val="00470FE7"/>
    <w:rsid w:val="00475CCA"/>
    <w:rsid w:val="00476692"/>
    <w:rsid w:val="00476DA0"/>
    <w:rsid w:val="0047797A"/>
    <w:rsid w:val="00494301"/>
    <w:rsid w:val="00495F24"/>
    <w:rsid w:val="004971E1"/>
    <w:rsid w:val="004A0B2F"/>
    <w:rsid w:val="004A0C39"/>
    <w:rsid w:val="004A535C"/>
    <w:rsid w:val="004B1203"/>
    <w:rsid w:val="004B18FB"/>
    <w:rsid w:val="004B2B10"/>
    <w:rsid w:val="004B35D4"/>
    <w:rsid w:val="004B6F13"/>
    <w:rsid w:val="004B70E3"/>
    <w:rsid w:val="004C3E49"/>
    <w:rsid w:val="004C5A5F"/>
    <w:rsid w:val="004D1FC4"/>
    <w:rsid w:val="004D38D6"/>
    <w:rsid w:val="004E05DF"/>
    <w:rsid w:val="004E0D00"/>
    <w:rsid w:val="004E1A88"/>
    <w:rsid w:val="004E5306"/>
    <w:rsid w:val="004E6BA1"/>
    <w:rsid w:val="004F0EF6"/>
    <w:rsid w:val="004F47A9"/>
    <w:rsid w:val="004F5FF7"/>
    <w:rsid w:val="00507CB0"/>
    <w:rsid w:val="005132B0"/>
    <w:rsid w:val="00515930"/>
    <w:rsid w:val="00522092"/>
    <w:rsid w:val="00525C87"/>
    <w:rsid w:val="00533539"/>
    <w:rsid w:val="0053434D"/>
    <w:rsid w:val="0054127A"/>
    <w:rsid w:val="00542321"/>
    <w:rsid w:val="0055476C"/>
    <w:rsid w:val="005622FD"/>
    <w:rsid w:val="00562E3C"/>
    <w:rsid w:val="005640CC"/>
    <w:rsid w:val="005747D9"/>
    <w:rsid w:val="005830E5"/>
    <w:rsid w:val="00584226"/>
    <w:rsid w:val="005936E4"/>
    <w:rsid w:val="005949EE"/>
    <w:rsid w:val="005A2DDF"/>
    <w:rsid w:val="005B77AF"/>
    <w:rsid w:val="005C1159"/>
    <w:rsid w:val="005D08BD"/>
    <w:rsid w:val="005D13B3"/>
    <w:rsid w:val="005D1F77"/>
    <w:rsid w:val="005D3266"/>
    <w:rsid w:val="005D481E"/>
    <w:rsid w:val="005E08B6"/>
    <w:rsid w:val="005E7590"/>
    <w:rsid w:val="005E7B94"/>
    <w:rsid w:val="005F0D54"/>
    <w:rsid w:val="005F2586"/>
    <w:rsid w:val="005F6C7E"/>
    <w:rsid w:val="005F7A0D"/>
    <w:rsid w:val="006014CC"/>
    <w:rsid w:val="006023C6"/>
    <w:rsid w:val="00602DA1"/>
    <w:rsid w:val="00604978"/>
    <w:rsid w:val="00607085"/>
    <w:rsid w:val="00612750"/>
    <w:rsid w:val="00613896"/>
    <w:rsid w:val="00614623"/>
    <w:rsid w:val="00615C90"/>
    <w:rsid w:val="00626CBB"/>
    <w:rsid w:val="006312E5"/>
    <w:rsid w:val="006322BF"/>
    <w:rsid w:val="00637206"/>
    <w:rsid w:val="006451AC"/>
    <w:rsid w:val="00647D5D"/>
    <w:rsid w:val="00651075"/>
    <w:rsid w:val="00654348"/>
    <w:rsid w:val="00656D67"/>
    <w:rsid w:val="00661E65"/>
    <w:rsid w:val="00663A95"/>
    <w:rsid w:val="006666EC"/>
    <w:rsid w:val="00670E20"/>
    <w:rsid w:val="00684E8C"/>
    <w:rsid w:val="006935EC"/>
    <w:rsid w:val="006A1DA5"/>
    <w:rsid w:val="006A6358"/>
    <w:rsid w:val="006A6FAC"/>
    <w:rsid w:val="006B46C2"/>
    <w:rsid w:val="006C092F"/>
    <w:rsid w:val="006C1636"/>
    <w:rsid w:val="006D43AA"/>
    <w:rsid w:val="006D4DFE"/>
    <w:rsid w:val="006D726B"/>
    <w:rsid w:val="006E3040"/>
    <w:rsid w:val="006E3623"/>
    <w:rsid w:val="006F4D2D"/>
    <w:rsid w:val="006F6E89"/>
    <w:rsid w:val="006F70AC"/>
    <w:rsid w:val="00700F0E"/>
    <w:rsid w:val="00702893"/>
    <w:rsid w:val="00703E51"/>
    <w:rsid w:val="007063C8"/>
    <w:rsid w:val="00707268"/>
    <w:rsid w:val="00707D7F"/>
    <w:rsid w:val="00721403"/>
    <w:rsid w:val="007251BB"/>
    <w:rsid w:val="0072725E"/>
    <w:rsid w:val="007429E7"/>
    <w:rsid w:val="00743FF3"/>
    <w:rsid w:val="007536DF"/>
    <w:rsid w:val="007552D3"/>
    <w:rsid w:val="007653B8"/>
    <w:rsid w:val="00766440"/>
    <w:rsid w:val="00772640"/>
    <w:rsid w:val="00772744"/>
    <w:rsid w:val="0077467E"/>
    <w:rsid w:val="00774C1D"/>
    <w:rsid w:val="00782889"/>
    <w:rsid w:val="0079378B"/>
    <w:rsid w:val="007A5DAC"/>
    <w:rsid w:val="007B365E"/>
    <w:rsid w:val="007B36D4"/>
    <w:rsid w:val="007B417E"/>
    <w:rsid w:val="007B7245"/>
    <w:rsid w:val="007C0167"/>
    <w:rsid w:val="007C0B31"/>
    <w:rsid w:val="007C2944"/>
    <w:rsid w:val="007D0DBE"/>
    <w:rsid w:val="007D19A0"/>
    <w:rsid w:val="007D52AD"/>
    <w:rsid w:val="007D7995"/>
    <w:rsid w:val="007E4C11"/>
    <w:rsid w:val="007E6E48"/>
    <w:rsid w:val="007F16E9"/>
    <w:rsid w:val="007F4DB7"/>
    <w:rsid w:val="007F4ED7"/>
    <w:rsid w:val="007F5F24"/>
    <w:rsid w:val="00801C96"/>
    <w:rsid w:val="008024E7"/>
    <w:rsid w:val="0080276B"/>
    <w:rsid w:val="00811805"/>
    <w:rsid w:val="00813A54"/>
    <w:rsid w:val="00821B17"/>
    <w:rsid w:val="00822A41"/>
    <w:rsid w:val="00825C12"/>
    <w:rsid w:val="00831F5B"/>
    <w:rsid w:val="00832EB4"/>
    <w:rsid w:val="008354BE"/>
    <w:rsid w:val="00843444"/>
    <w:rsid w:val="008473B7"/>
    <w:rsid w:val="008476E6"/>
    <w:rsid w:val="008579A7"/>
    <w:rsid w:val="008623C3"/>
    <w:rsid w:val="00863C73"/>
    <w:rsid w:val="008715E3"/>
    <w:rsid w:val="00876CBB"/>
    <w:rsid w:val="00880D23"/>
    <w:rsid w:val="00891D12"/>
    <w:rsid w:val="00896D8B"/>
    <w:rsid w:val="008A30F3"/>
    <w:rsid w:val="008A5577"/>
    <w:rsid w:val="008B3B13"/>
    <w:rsid w:val="008B74D8"/>
    <w:rsid w:val="008C258E"/>
    <w:rsid w:val="008C3D42"/>
    <w:rsid w:val="008C4B22"/>
    <w:rsid w:val="008D3A0E"/>
    <w:rsid w:val="008D7F33"/>
    <w:rsid w:val="008E16E0"/>
    <w:rsid w:val="008E62CA"/>
    <w:rsid w:val="008E6D79"/>
    <w:rsid w:val="008E7A2F"/>
    <w:rsid w:val="008E7D81"/>
    <w:rsid w:val="008F2688"/>
    <w:rsid w:val="008F33B4"/>
    <w:rsid w:val="008F4CF5"/>
    <w:rsid w:val="008F67D4"/>
    <w:rsid w:val="00914E30"/>
    <w:rsid w:val="00921759"/>
    <w:rsid w:val="0092510A"/>
    <w:rsid w:val="009346E9"/>
    <w:rsid w:val="0094440E"/>
    <w:rsid w:val="0094688F"/>
    <w:rsid w:val="00960E05"/>
    <w:rsid w:val="00962002"/>
    <w:rsid w:val="0096274C"/>
    <w:rsid w:val="009636B8"/>
    <w:rsid w:val="00965746"/>
    <w:rsid w:val="00966D3C"/>
    <w:rsid w:val="00983081"/>
    <w:rsid w:val="00986738"/>
    <w:rsid w:val="00991D01"/>
    <w:rsid w:val="00991D5B"/>
    <w:rsid w:val="00994773"/>
    <w:rsid w:val="00997CAC"/>
    <w:rsid w:val="009A01D1"/>
    <w:rsid w:val="009A146A"/>
    <w:rsid w:val="009A5E90"/>
    <w:rsid w:val="009B0D2E"/>
    <w:rsid w:val="009B30C1"/>
    <w:rsid w:val="009B7BD2"/>
    <w:rsid w:val="009C1D14"/>
    <w:rsid w:val="009C54AD"/>
    <w:rsid w:val="009C6F2B"/>
    <w:rsid w:val="009E160E"/>
    <w:rsid w:val="009E1928"/>
    <w:rsid w:val="009E3776"/>
    <w:rsid w:val="009E3B30"/>
    <w:rsid w:val="009F0C19"/>
    <w:rsid w:val="009F2BDA"/>
    <w:rsid w:val="009F4B2A"/>
    <w:rsid w:val="009F519A"/>
    <w:rsid w:val="00A04041"/>
    <w:rsid w:val="00A0409D"/>
    <w:rsid w:val="00A0653B"/>
    <w:rsid w:val="00A10200"/>
    <w:rsid w:val="00A13A3E"/>
    <w:rsid w:val="00A1553F"/>
    <w:rsid w:val="00A157B6"/>
    <w:rsid w:val="00A20D09"/>
    <w:rsid w:val="00A267FA"/>
    <w:rsid w:val="00A34176"/>
    <w:rsid w:val="00A401FD"/>
    <w:rsid w:val="00A47B97"/>
    <w:rsid w:val="00A50717"/>
    <w:rsid w:val="00A5218B"/>
    <w:rsid w:val="00A537DB"/>
    <w:rsid w:val="00A55525"/>
    <w:rsid w:val="00A578A6"/>
    <w:rsid w:val="00A713DA"/>
    <w:rsid w:val="00A74820"/>
    <w:rsid w:val="00A828C2"/>
    <w:rsid w:val="00A83541"/>
    <w:rsid w:val="00A90013"/>
    <w:rsid w:val="00A91BF5"/>
    <w:rsid w:val="00A92860"/>
    <w:rsid w:val="00A9338A"/>
    <w:rsid w:val="00A936C3"/>
    <w:rsid w:val="00A963A0"/>
    <w:rsid w:val="00A975FF"/>
    <w:rsid w:val="00AA6B2D"/>
    <w:rsid w:val="00AA7CAF"/>
    <w:rsid w:val="00AA7CF1"/>
    <w:rsid w:val="00AB7B38"/>
    <w:rsid w:val="00AC0BD8"/>
    <w:rsid w:val="00AC24A9"/>
    <w:rsid w:val="00AC4280"/>
    <w:rsid w:val="00AC744A"/>
    <w:rsid w:val="00AD4D4F"/>
    <w:rsid w:val="00AE3B07"/>
    <w:rsid w:val="00AF1F9F"/>
    <w:rsid w:val="00AF6F6F"/>
    <w:rsid w:val="00B0107C"/>
    <w:rsid w:val="00B04CEA"/>
    <w:rsid w:val="00B05E41"/>
    <w:rsid w:val="00B2387E"/>
    <w:rsid w:val="00B23D04"/>
    <w:rsid w:val="00B262D4"/>
    <w:rsid w:val="00B32000"/>
    <w:rsid w:val="00B37ECB"/>
    <w:rsid w:val="00B469D5"/>
    <w:rsid w:val="00B51C10"/>
    <w:rsid w:val="00B52BA6"/>
    <w:rsid w:val="00B57F15"/>
    <w:rsid w:val="00B64A5A"/>
    <w:rsid w:val="00B6571B"/>
    <w:rsid w:val="00B727FA"/>
    <w:rsid w:val="00B77AE5"/>
    <w:rsid w:val="00BA7C41"/>
    <w:rsid w:val="00BB10AB"/>
    <w:rsid w:val="00BB38DA"/>
    <w:rsid w:val="00BC4A5D"/>
    <w:rsid w:val="00BC6500"/>
    <w:rsid w:val="00BD0C11"/>
    <w:rsid w:val="00BD7767"/>
    <w:rsid w:val="00BE1D7A"/>
    <w:rsid w:val="00BE233B"/>
    <w:rsid w:val="00BE311A"/>
    <w:rsid w:val="00BE3763"/>
    <w:rsid w:val="00BE402F"/>
    <w:rsid w:val="00BE4C6A"/>
    <w:rsid w:val="00BE5D18"/>
    <w:rsid w:val="00BF28E7"/>
    <w:rsid w:val="00C0564C"/>
    <w:rsid w:val="00C068BC"/>
    <w:rsid w:val="00C16EFB"/>
    <w:rsid w:val="00C21002"/>
    <w:rsid w:val="00C25A51"/>
    <w:rsid w:val="00C264ED"/>
    <w:rsid w:val="00C326A6"/>
    <w:rsid w:val="00C36493"/>
    <w:rsid w:val="00C36531"/>
    <w:rsid w:val="00C40D92"/>
    <w:rsid w:val="00C45581"/>
    <w:rsid w:val="00C6486D"/>
    <w:rsid w:val="00C67777"/>
    <w:rsid w:val="00C767E1"/>
    <w:rsid w:val="00C807D1"/>
    <w:rsid w:val="00C84206"/>
    <w:rsid w:val="00C84816"/>
    <w:rsid w:val="00C949B3"/>
    <w:rsid w:val="00C94A45"/>
    <w:rsid w:val="00CA4323"/>
    <w:rsid w:val="00CB25A5"/>
    <w:rsid w:val="00CB37E2"/>
    <w:rsid w:val="00CC2305"/>
    <w:rsid w:val="00CC3E64"/>
    <w:rsid w:val="00CC6023"/>
    <w:rsid w:val="00CD2C4E"/>
    <w:rsid w:val="00CD70F5"/>
    <w:rsid w:val="00CE1B6E"/>
    <w:rsid w:val="00CE256F"/>
    <w:rsid w:val="00CE3651"/>
    <w:rsid w:val="00CE5897"/>
    <w:rsid w:val="00CF3485"/>
    <w:rsid w:val="00CF6545"/>
    <w:rsid w:val="00D0016E"/>
    <w:rsid w:val="00D03D3B"/>
    <w:rsid w:val="00D073F4"/>
    <w:rsid w:val="00D15AA7"/>
    <w:rsid w:val="00D17BAE"/>
    <w:rsid w:val="00D241E3"/>
    <w:rsid w:val="00D24465"/>
    <w:rsid w:val="00D26E36"/>
    <w:rsid w:val="00D32395"/>
    <w:rsid w:val="00D32BEC"/>
    <w:rsid w:val="00D32FF7"/>
    <w:rsid w:val="00D332D5"/>
    <w:rsid w:val="00D3627C"/>
    <w:rsid w:val="00D3761E"/>
    <w:rsid w:val="00D40EEB"/>
    <w:rsid w:val="00D46584"/>
    <w:rsid w:val="00D502E9"/>
    <w:rsid w:val="00D51C29"/>
    <w:rsid w:val="00D52AD5"/>
    <w:rsid w:val="00D572BF"/>
    <w:rsid w:val="00D627D0"/>
    <w:rsid w:val="00D71A4A"/>
    <w:rsid w:val="00D73DFB"/>
    <w:rsid w:val="00D75C0C"/>
    <w:rsid w:val="00D77EDF"/>
    <w:rsid w:val="00D872D9"/>
    <w:rsid w:val="00D94860"/>
    <w:rsid w:val="00DA14E5"/>
    <w:rsid w:val="00DA2D5E"/>
    <w:rsid w:val="00DB187C"/>
    <w:rsid w:val="00DB3EE7"/>
    <w:rsid w:val="00DB6294"/>
    <w:rsid w:val="00DB711A"/>
    <w:rsid w:val="00DC3DD5"/>
    <w:rsid w:val="00DC4568"/>
    <w:rsid w:val="00DC5021"/>
    <w:rsid w:val="00DC699F"/>
    <w:rsid w:val="00DD14EA"/>
    <w:rsid w:val="00DD2EA9"/>
    <w:rsid w:val="00DE6E97"/>
    <w:rsid w:val="00E025EC"/>
    <w:rsid w:val="00E17C30"/>
    <w:rsid w:val="00E22922"/>
    <w:rsid w:val="00E321C3"/>
    <w:rsid w:val="00E326E8"/>
    <w:rsid w:val="00E357D0"/>
    <w:rsid w:val="00E36E27"/>
    <w:rsid w:val="00E42996"/>
    <w:rsid w:val="00E519AB"/>
    <w:rsid w:val="00E726E9"/>
    <w:rsid w:val="00E76845"/>
    <w:rsid w:val="00E840E6"/>
    <w:rsid w:val="00E85FD1"/>
    <w:rsid w:val="00E8781A"/>
    <w:rsid w:val="00E97654"/>
    <w:rsid w:val="00EA4278"/>
    <w:rsid w:val="00EA7F2F"/>
    <w:rsid w:val="00EC3210"/>
    <w:rsid w:val="00EC475A"/>
    <w:rsid w:val="00EC5581"/>
    <w:rsid w:val="00ED19E2"/>
    <w:rsid w:val="00ED33CC"/>
    <w:rsid w:val="00ED3559"/>
    <w:rsid w:val="00ED638D"/>
    <w:rsid w:val="00EE172C"/>
    <w:rsid w:val="00EE3E7B"/>
    <w:rsid w:val="00EE4A50"/>
    <w:rsid w:val="00F1026C"/>
    <w:rsid w:val="00F13CF5"/>
    <w:rsid w:val="00F17D9B"/>
    <w:rsid w:val="00F205EE"/>
    <w:rsid w:val="00F228D9"/>
    <w:rsid w:val="00F23F6C"/>
    <w:rsid w:val="00F25D70"/>
    <w:rsid w:val="00F3139C"/>
    <w:rsid w:val="00F33149"/>
    <w:rsid w:val="00F35055"/>
    <w:rsid w:val="00F35EB4"/>
    <w:rsid w:val="00F40BE8"/>
    <w:rsid w:val="00F41FB0"/>
    <w:rsid w:val="00F45321"/>
    <w:rsid w:val="00F5481C"/>
    <w:rsid w:val="00F55414"/>
    <w:rsid w:val="00F56207"/>
    <w:rsid w:val="00F71147"/>
    <w:rsid w:val="00F81209"/>
    <w:rsid w:val="00F812BB"/>
    <w:rsid w:val="00F8130B"/>
    <w:rsid w:val="00F82D22"/>
    <w:rsid w:val="00F83618"/>
    <w:rsid w:val="00F90855"/>
    <w:rsid w:val="00F909E5"/>
    <w:rsid w:val="00F94D53"/>
    <w:rsid w:val="00F9765E"/>
    <w:rsid w:val="00F97BC8"/>
    <w:rsid w:val="00FA07B3"/>
    <w:rsid w:val="00FA31B1"/>
    <w:rsid w:val="00FA485A"/>
    <w:rsid w:val="00FB3C8A"/>
    <w:rsid w:val="00FB3EB4"/>
    <w:rsid w:val="00FB6C0D"/>
    <w:rsid w:val="00FC0619"/>
    <w:rsid w:val="00FC2455"/>
    <w:rsid w:val="00FC5C6F"/>
    <w:rsid w:val="00FC7357"/>
    <w:rsid w:val="00FD22B4"/>
    <w:rsid w:val="00FD41CC"/>
    <w:rsid w:val="00FD67A0"/>
    <w:rsid w:val="00FE5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235C"/>
  <w15:docId w15:val="{BBB52AC7-1B61-4704-BEA7-7B227920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750"/>
  </w:style>
  <w:style w:type="paragraph" w:styleId="Nadpis1">
    <w:name w:val="heading 1"/>
    <w:basedOn w:val="Normln"/>
    <w:next w:val="Normln"/>
    <w:link w:val="Nadpis1Char"/>
    <w:uiPriority w:val="9"/>
    <w:qFormat/>
    <w:rsid w:val="00383D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83D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D7FA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53434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3434D"/>
    <w:rPr>
      <w:sz w:val="20"/>
      <w:szCs w:val="20"/>
    </w:rPr>
  </w:style>
  <w:style w:type="character" w:styleId="Znakapoznpodarou">
    <w:name w:val="footnote reference"/>
    <w:basedOn w:val="Standardnpsmoodstavce"/>
    <w:uiPriority w:val="99"/>
    <w:semiHidden/>
    <w:unhideWhenUsed/>
    <w:rsid w:val="0053434D"/>
    <w:rPr>
      <w:vertAlign w:val="superscript"/>
    </w:rPr>
  </w:style>
  <w:style w:type="character" w:styleId="Hypertextovodkaz">
    <w:name w:val="Hyperlink"/>
    <w:basedOn w:val="Standardnpsmoodstavce"/>
    <w:uiPriority w:val="99"/>
    <w:unhideWhenUsed/>
    <w:rsid w:val="00364AAD"/>
    <w:rPr>
      <w:color w:val="0563C1" w:themeColor="hyperlink"/>
      <w:u w:val="single"/>
    </w:rPr>
  </w:style>
  <w:style w:type="character" w:customStyle="1" w:styleId="Nevyeenzmnka1">
    <w:name w:val="Nevyřešená zmínka1"/>
    <w:basedOn w:val="Standardnpsmoodstavce"/>
    <w:uiPriority w:val="99"/>
    <w:semiHidden/>
    <w:unhideWhenUsed/>
    <w:rsid w:val="00364AAD"/>
    <w:rPr>
      <w:color w:val="605E5C"/>
      <w:shd w:val="clear" w:color="auto" w:fill="E1DFDD"/>
    </w:rPr>
  </w:style>
  <w:style w:type="paragraph" w:styleId="Textbubliny">
    <w:name w:val="Balloon Text"/>
    <w:basedOn w:val="Normln"/>
    <w:link w:val="TextbublinyChar"/>
    <w:uiPriority w:val="99"/>
    <w:semiHidden/>
    <w:unhideWhenUsed/>
    <w:rsid w:val="00383D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D72"/>
    <w:rPr>
      <w:rFonts w:ascii="Segoe UI" w:hAnsi="Segoe UI" w:cs="Segoe UI"/>
      <w:sz w:val="18"/>
      <w:szCs w:val="18"/>
    </w:rPr>
  </w:style>
  <w:style w:type="character" w:styleId="Odkaznakoment">
    <w:name w:val="annotation reference"/>
    <w:basedOn w:val="Standardnpsmoodstavce"/>
    <w:uiPriority w:val="99"/>
    <w:semiHidden/>
    <w:unhideWhenUsed/>
    <w:rsid w:val="00383D72"/>
    <w:rPr>
      <w:sz w:val="16"/>
      <w:szCs w:val="16"/>
    </w:rPr>
  </w:style>
  <w:style w:type="paragraph" w:styleId="Textkomente">
    <w:name w:val="annotation text"/>
    <w:basedOn w:val="Normln"/>
    <w:link w:val="TextkomenteChar"/>
    <w:uiPriority w:val="99"/>
    <w:semiHidden/>
    <w:unhideWhenUsed/>
    <w:rsid w:val="00383D72"/>
    <w:pPr>
      <w:spacing w:line="240" w:lineRule="auto"/>
    </w:pPr>
    <w:rPr>
      <w:sz w:val="20"/>
      <w:szCs w:val="20"/>
    </w:rPr>
  </w:style>
  <w:style w:type="character" w:customStyle="1" w:styleId="TextkomenteChar">
    <w:name w:val="Text komentáře Char"/>
    <w:basedOn w:val="Standardnpsmoodstavce"/>
    <w:link w:val="Textkomente"/>
    <w:uiPriority w:val="99"/>
    <w:semiHidden/>
    <w:rsid w:val="00383D72"/>
    <w:rPr>
      <w:sz w:val="20"/>
      <w:szCs w:val="20"/>
    </w:rPr>
  </w:style>
  <w:style w:type="character" w:customStyle="1" w:styleId="Nadpis1Char">
    <w:name w:val="Nadpis 1 Char"/>
    <w:basedOn w:val="Standardnpsmoodstavce"/>
    <w:link w:val="Nadpis1"/>
    <w:uiPriority w:val="9"/>
    <w:rsid w:val="00383D7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83D72"/>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360D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D85"/>
  </w:style>
  <w:style w:type="paragraph" w:styleId="Zpat">
    <w:name w:val="footer"/>
    <w:basedOn w:val="Normln"/>
    <w:link w:val="ZpatChar"/>
    <w:uiPriority w:val="99"/>
    <w:unhideWhenUsed/>
    <w:rsid w:val="00360D85"/>
    <w:pPr>
      <w:tabs>
        <w:tab w:val="center" w:pos="4536"/>
        <w:tab w:val="right" w:pos="9072"/>
      </w:tabs>
      <w:spacing w:after="0" w:line="240" w:lineRule="auto"/>
    </w:pPr>
  </w:style>
  <w:style w:type="character" w:customStyle="1" w:styleId="ZpatChar">
    <w:name w:val="Zápatí Char"/>
    <w:basedOn w:val="Standardnpsmoodstavce"/>
    <w:link w:val="Zpat"/>
    <w:uiPriority w:val="99"/>
    <w:rsid w:val="00360D85"/>
  </w:style>
  <w:style w:type="paragraph" w:styleId="Nadpisobsahu">
    <w:name w:val="TOC Heading"/>
    <w:basedOn w:val="Nadpis1"/>
    <w:next w:val="Normln"/>
    <w:uiPriority w:val="39"/>
    <w:unhideWhenUsed/>
    <w:qFormat/>
    <w:rsid w:val="004470FF"/>
    <w:pPr>
      <w:outlineLvl w:val="9"/>
    </w:pPr>
    <w:rPr>
      <w:lang w:eastAsia="cs-CZ"/>
    </w:rPr>
  </w:style>
  <w:style w:type="paragraph" w:styleId="Obsah1">
    <w:name w:val="toc 1"/>
    <w:basedOn w:val="Normln"/>
    <w:next w:val="Normln"/>
    <w:autoRedefine/>
    <w:uiPriority w:val="39"/>
    <w:unhideWhenUsed/>
    <w:rsid w:val="008A5577"/>
    <w:pPr>
      <w:tabs>
        <w:tab w:val="right" w:leader="dot" w:pos="8777"/>
      </w:tabs>
      <w:spacing w:after="100"/>
    </w:pPr>
    <w:rPr>
      <w:rFonts w:ascii="Times New Roman" w:hAnsi="Times New Roman" w:cs="Times New Roman"/>
      <w:b/>
      <w:bCs/>
      <w:noProof/>
    </w:rPr>
  </w:style>
  <w:style w:type="paragraph" w:styleId="Obsah2">
    <w:name w:val="toc 2"/>
    <w:basedOn w:val="Normln"/>
    <w:next w:val="Normln"/>
    <w:autoRedefine/>
    <w:uiPriority w:val="39"/>
    <w:unhideWhenUsed/>
    <w:rsid w:val="004470FF"/>
    <w:pPr>
      <w:spacing w:after="100"/>
      <w:ind w:left="220"/>
    </w:pPr>
  </w:style>
  <w:style w:type="character" w:customStyle="1" w:styleId="text">
    <w:name w:val="text"/>
    <w:basedOn w:val="Standardnpsmoodstavce"/>
    <w:rsid w:val="00EC475A"/>
  </w:style>
  <w:style w:type="paragraph" w:styleId="Pedmtkomente">
    <w:name w:val="annotation subject"/>
    <w:basedOn w:val="Textkomente"/>
    <w:next w:val="Textkomente"/>
    <w:link w:val="PedmtkomenteChar"/>
    <w:uiPriority w:val="99"/>
    <w:semiHidden/>
    <w:unhideWhenUsed/>
    <w:rsid w:val="00FD22B4"/>
    <w:rPr>
      <w:b/>
      <w:bCs/>
    </w:rPr>
  </w:style>
  <w:style w:type="character" w:customStyle="1" w:styleId="PedmtkomenteChar">
    <w:name w:val="Předmět komentáře Char"/>
    <w:basedOn w:val="TextkomenteChar"/>
    <w:link w:val="Pedmtkomente"/>
    <w:uiPriority w:val="99"/>
    <w:semiHidden/>
    <w:rsid w:val="00FD22B4"/>
    <w:rPr>
      <w:b/>
      <w:bCs/>
      <w:sz w:val="20"/>
      <w:szCs w:val="20"/>
    </w:rPr>
  </w:style>
  <w:style w:type="character" w:customStyle="1" w:styleId="Nevyeenzmnka2">
    <w:name w:val="Nevyřešená zmínka2"/>
    <w:basedOn w:val="Standardnpsmoodstavce"/>
    <w:uiPriority w:val="99"/>
    <w:semiHidden/>
    <w:unhideWhenUsed/>
    <w:rsid w:val="004001C4"/>
    <w:rPr>
      <w:color w:val="605E5C"/>
      <w:shd w:val="clear" w:color="auto" w:fill="E1DFDD"/>
    </w:rPr>
  </w:style>
  <w:style w:type="paragraph" w:customStyle="1" w:styleId="dx-doi">
    <w:name w:val="dx-doi"/>
    <w:basedOn w:val="Normln"/>
    <w:rsid w:val="004414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83751"/>
    <w:rPr>
      <w:color w:val="605E5C"/>
      <w:shd w:val="clear" w:color="auto" w:fill="E1DFDD"/>
    </w:rPr>
  </w:style>
  <w:style w:type="paragraph" w:customStyle="1" w:styleId="headline-title-text">
    <w:name w:val="headline-title-text"/>
    <w:basedOn w:val="Normln"/>
    <w:rsid w:val="00ED35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B0EDB"/>
    <w:pPr>
      <w:ind w:left="720"/>
      <w:contextualSpacing/>
    </w:pPr>
  </w:style>
  <w:style w:type="character" w:styleId="Sledovanodkaz">
    <w:name w:val="FollowedHyperlink"/>
    <w:basedOn w:val="Standardnpsmoodstavce"/>
    <w:uiPriority w:val="99"/>
    <w:semiHidden/>
    <w:unhideWhenUsed/>
    <w:rsid w:val="0072725E"/>
    <w:rPr>
      <w:color w:val="954F72" w:themeColor="followedHyperlink"/>
      <w:u w:val="single"/>
    </w:rPr>
  </w:style>
  <w:style w:type="character" w:customStyle="1" w:styleId="source">
    <w:name w:val="source"/>
    <w:basedOn w:val="Standardnpsmoodstavce"/>
    <w:rsid w:val="0023720C"/>
  </w:style>
  <w:style w:type="character" w:customStyle="1" w:styleId="publisher-loc">
    <w:name w:val="publisher-loc"/>
    <w:basedOn w:val="Standardnpsmoodstavce"/>
    <w:rsid w:val="0023720C"/>
  </w:style>
  <w:style w:type="character" w:customStyle="1" w:styleId="publisher-name">
    <w:name w:val="publisher-name"/>
    <w:basedOn w:val="Standardnpsmoodstavce"/>
    <w:rsid w:val="0023720C"/>
  </w:style>
  <w:style w:type="paragraph" w:styleId="Textvysvtlivek">
    <w:name w:val="endnote text"/>
    <w:basedOn w:val="Normln"/>
    <w:link w:val="TextvysvtlivekChar"/>
    <w:uiPriority w:val="99"/>
    <w:semiHidden/>
    <w:unhideWhenUsed/>
    <w:rsid w:val="000F533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F533C"/>
    <w:rPr>
      <w:sz w:val="20"/>
      <w:szCs w:val="20"/>
    </w:rPr>
  </w:style>
  <w:style w:type="character" w:styleId="Odkaznavysvtlivky">
    <w:name w:val="endnote reference"/>
    <w:basedOn w:val="Standardnpsmoodstavce"/>
    <w:uiPriority w:val="99"/>
    <w:semiHidden/>
    <w:unhideWhenUsed/>
    <w:rsid w:val="000F5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890">
      <w:bodyDiv w:val="1"/>
      <w:marLeft w:val="0"/>
      <w:marRight w:val="0"/>
      <w:marTop w:val="0"/>
      <w:marBottom w:val="0"/>
      <w:divBdr>
        <w:top w:val="none" w:sz="0" w:space="0" w:color="auto"/>
        <w:left w:val="none" w:sz="0" w:space="0" w:color="auto"/>
        <w:bottom w:val="none" w:sz="0" w:space="0" w:color="auto"/>
        <w:right w:val="none" w:sz="0" w:space="0" w:color="auto"/>
      </w:divBdr>
    </w:div>
    <w:div w:id="45689179">
      <w:bodyDiv w:val="1"/>
      <w:marLeft w:val="0"/>
      <w:marRight w:val="0"/>
      <w:marTop w:val="0"/>
      <w:marBottom w:val="0"/>
      <w:divBdr>
        <w:top w:val="none" w:sz="0" w:space="0" w:color="auto"/>
        <w:left w:val="none" w:sz="0" w:space="0" w:color="auto"/>
        <w:bottom w:val="none" w:sz="0" w:space="0" w:color="auto"/>
        <w:right w:val="none" w:sz="0" w:space="0" w:color="auto"/>
      </w:divBdr>
    </w:div>
    <w:div w:id="217518953">
      <w:bodyDiv w:val="1"/>
      <w:marLeft w:val="0"/>
      <w:marRight w:val="0"/>
      <w:marTop w:val="0"/>
      <w:marBottom w:val="0"/>
      <w:divBdr>
        <w:top w:val="none" w:sz="0" w:space="0" w:color="auto"/>
        <w:left w:val="none" w:sz="0" w:space="0" w:color="auto"/>
        <w:bottom w:val="none" w:sz="0" w:space="0" w:color="auto"/>
        <w:right w:val="none" w:sz="0" w:space="0" w:color="auto"/>
      </w:divBdr>
    </w:div>
    <w:div w:id="259684067">
      <w:bodyDiv w:val="1"/>
      <w:marLeft w:val="0"/>
      <w:marRight w:val="0"/>
      <w:marTop w:val="0"/>
      <w:marBottom w:val="0"/>
      <w:divBdr>
        <w:top w:val="none" w:sz="0" w:space="0" w:color="auto"/>
        <w:left w:val="none" w:sz="0" w:space="0" w:color="auto"/>
        <w:bottom w:val="none" w:sz="0" w:space="0" w:color="auto"/>
        <w:right w:val="none" w:sz="0" w:space="0" w:color="auto"/>
      </w:divBdr>
    </w:div>
    <w:div w:id="307436256">
      <w:bodyDiv w:val="1"/>
      <w:marLeft w:val="0"/>
      <w:marRight w:val="0"/>
      <w:marTop w:val="0"/>
      <w:marBottom w:val="0"/>
      <w:divBdr>
        <w:top w:val="none" w:sz="0" w:space="0" w:color="auto"/>
        <w:left w:val="none" w:sz="0" w:space="0" w:color="auto"/>
        <w:bottom w:val="none" w:sz="0" w:space="0" w:color="auto"/>
        <w:right w:val="none" w:sz="0" w:space="0" w:color="auto"/>
      </w:divBdr>
    </w:div>
    <w:div w:id="429594147">
      <w:bodyDiv w:val="1"/>
      <w:marLeft w:val="0"/>
      <w:marRight w:val="0"/>
      <w:marTop w:val="0"/>
      <w:marBottom w:val="0"/>
      <w:divBdr>
        <w:top w:val="none" w:sz="0" w:space="0" w:color="auto"/>
        <w:left w:val="none" w:sz="0" w:space="0" w:color="auto"/>
        <w:bottom w:val="none" w:sz="0" w:space="0" w:color="auto"/>
        <w:right w:val="none" w:sz="0" w:space="0" w:color="auto"/>
      </w:divBdr>
    </w:div>
    <w:div w:id="601182829">
      <w:bodyDiv w:val="1"/>
      <w:marLeft w:val="0"/>
      <w:marRight w:val="0"/>
      <w:marTop w:val="0"/>
      <w:marBottom w:val="0"/>
      <w:divBdr>
        <w:top w:val="none" w:sz="0" w:space="0" w:color="auto"/>
        <w:left w:val="none" w:sz="0" w:space="0" w:color="auto"/>
        <w:bottom w:val="none" w:sz="0" w:space="0" w:color="auto"/>
        <w:right w:val="none" w:sz="0" w:space="0" w:color="auto"/>
      </w:divBdr>
    </w:div>
    <w:div w:id="689644717">
      <w:bodyDiv w:val="1"/>
      <w:marLeft w:val="0"/>
      <w:marRight w:val="0"/>
      <w:marTop w:val="0"/>
      <w:marBottom w:val="0"/>
      <w:divBdr>
        <w:top w:val="none" w:sz="0" w:space="0" w:color="auto"/>
        <w:left w:val="none" w:sz="0" w:space="0" w:color="auto"/>
        <w:bottom w:val="none" w:sz="0" w:space="0" w:color="auto"/>
        <w:right w:val="none" w:sz="0" w:space="0" w:color="auto"/>
      </w:divBdr>
    </w:div>
    <w:div w:id="728457868">
      <w:bodyDiv w:val="1"/>
      <w:marLeft w:val="0"/>
      <w:marRight w:val="0"/>
      <w:marTop w:val="0"/>
      <w:marBottom w:val="0"/>
      <w:divBdr>
        <w:top w:val="none" w:sz="0" w:space="0" w:color="auto"/>
        <w:left w:val="none" w:sz="0" w:space="0" w:color="auto"/>
        <w:bottom w:val="none" w:sz="0" w:space="0" w:color="auto"/>
        <w:right w:val="none" w:sz="0" w:space="0" w:color="auto"/>
      </w:divBdr>
    </w:div>
    <w:div w:id="799223416">
      <w:bodyDiv w:val="1"/>
      <w:marLeft w:val="0"/>
      <w:marRight w:val="0"/>
      <w:marTop w:val="0"/>
      <w:marBottom w:val="0"/>
      <w:divBdr>
        <w:top w:val="none" w:sz="0" w:space="0" w:color="auto"/>
        <w:left w:val="none" w:sz="0" w:space="0" w:color="auto"/>
        <w:bottom w:val="none" w:sz="0" w:space="0" w:color="auto"/>
        <w:right w:val="none" w:sz="0" w:space="0" w:color="auto"/>
      </w:divBdr>
    </w:div>
    <w:div w:id="926036594">
      <w:bodyDiv w:val="1"/>
      <w:marLeft w:val="0"/>
      <w:marRight w:val="0"/>
      <w:marTop w:val="0"/>
      <w:marBottom w:val="0"/>
      <w:divBdr>
        <w:top w:val="none" w:sz="0" w:space="0" w:color="auto"/>
        <w:left w:val="none" w:sz="0" w:space="0" w:color="auto"/>
        <w:bottom w:val="none" w:sz="0" w:space="0" w:color="auto"/>
        <w:right w:val="none" w:sz="0" w:space="0" w:color="auto"/>
      </w:divBdr>
    </w:div>
    <w:div w:id="1422682314">
      <w:bodyDiv w:val="1"/>
      <w:marLeft w:val="0"/>
      <w:marRight w:val="0"/>
      <w:marTop w:val="0"/>
      <w:marBottom w:val="0"/>
      <w:divBdr>
        <w:top w:val="none" w:sz="0" w:space="0" w:color="auto"/>
        <w:left w:val="none" w:sz="0" w:space="0" w:color="auto"/>
        <w:bottom w:val="none" w:sz="0" w:space="0" w:color="auto"/>
        <w:right w:val="none" w:sz="0" w:space="0" w:color="auto"/>
      </w:divBdr>
    </w:div>
    <w:div w:id="1432511176">
      <w:bodyDiv w:val="1"/>
      <w:marLeft w:val="0"/>
      <w:marRight w:val="0"/>
      <w:marTop w:val="0"/>
      <w:marBottom w:val="0"/>
      <w:divBdr>
        <w:top w:val="none" w:sz="0" w:space="0" w:color="auto"/>
        <w:left w:val="none" w:sz="0" w:space="0" w:color="auto"/>
        <w:bottom w:val="none" w:sz="0" w:space="0" w:color="auto"/>
        <w:right w:val="none" w:sz="0" w:space="0" w:color="auto"/>
      </w:divBdr>
      <w:divsChild>
        <w:div w:id="340930519">
          <w:marLeft w:val="450"/>
          <w:marRight w:val="0"/>
          <w:marTop w:val="0"/>
          <w:marBottom w:val="0"/>
          <w:divBdr>
            <w:top w:val="none" w:sz="0" w:space="0" w:color="auto"/>
            <w:left w:val="none" w:sz="0" w:space="0" w:color="auto"/>
            <w:bottom w:val="none" w:sz="0" w:space="0" w:color="auto"/>
            <w:right w:val="none" w:sz="0" w:space="0" w:color="auto"/>
          </w:divBdr>
        </w:div>
      </w:divsChild>
    </w:div>
    <w:div w:id="1478649311">
      <w:bodyDiv w:val="1"/>
      <w:marLeft w:val="0"/>
      <w:marRight w:val="0"/>
      <w:marTop w:val="0"/>
      <w:marBottom w:val="0"/>
      <w:divBdr>
        <w:top w:val="none" w:sz="0" w:space="0" w:color="auto"/>
        <w:left w:val="none" w:sz="0" w:space="0" w:color="auto"/>
        <w:bottom w:val="none" w:sz="0" w:space="0" w:color="auto"/>
        <w:right w:val="none" w:sz="0" w:space="0" w:color="auto"/>
      </w:divBdr>
    </w:div>
    <w:div w:id="1508909646">
      <w:bodyDiv w:val="1"/>
      <w:marLeft w:val="0"/>
      <w:marRight w:val="0"/>
      <w:marTop w:val="0"/>
      <w:marBottom w:val="0"/>
      <w:divBdr>
        <w:top w:val="none" w:sz="0" w:space="0" w:color="auto"/>
        <w:left w:val="none" w:sz="0" w:space="0" w:color="auto"/>
        <w:bottom w:val="none" w:sz="0" w:space="0" w:color="auto"/>
        <w:right w:val="none" w:sz="0" w:space="0" w:color="auto"/>
      </w:divBdr>
      <w:divsChild>
        <w:div w:id="536621454">
          <w:marLeft w:val="0"/>
          <w:marRight w:val="0"/>
          <w:marTop w:val="0"/>
          <w:marBottom w:val="0"/>
          <w:divBdr>
            <w:top w:val="none" w:sz="0" w:space="0" w:color="auto"/>
            <w:left w:val="none" w:sz="0" w:space="0" w:color="auto"/>
            <w:bottom w:val="none" w:sz="0" w:space="0" w:color="auto"/>
            <w:right w:val="none" w:sz="0" w:space="0" w:color="auto"/>
          </w:divBdr>
        </w:div>
      </w:divsChild>
    </w:div>
    <w:div w:id="1555922051">
      <w:bodyDiv w:val="1"/>
      <w:marLeft w:val="0"/>
      <w:marRight w:val="0"/>
      <w:marTop w:val="0"/>
      <w:marBottom w:val="0"/>
      <w:divBdr>
        <w:top w:val="none" w:sz="0" w:space="0" w:color="auto"/>
        <w:left w:val="none" w:sz="0" w:space="0" w:color="auto"/>
        <w:bottom w:val="none" w:sz="0" w:space="0" w:color="auto"/>
        <w:right w:val="none" w:sz="0" w:space="0" w:color="auto"/>
      </w:divBdr>
    </w:div>
    <w:div w:id="1625115310">
      <w:bodyDiv w:val="1"/>
      <w:marLeft w:val="0"/>
      <w:marRight w:val="0"/>
      <w:marTop w:val="0"/>
      <w:marBottom w:val="0"/>
      <w:divBdr>
        <w:top w:val="none" w:sz="0" w:space="0" w:color="auto"/>
        <w:left w:val="none" w:sz="0" w:space="0" w:color="auto"/>
        <w:bottom w:val="none" w:sz="0" w:space="0" w:color="auto"/>
        <w:right w:val="none" w:sz="0" w:space="0" w:color="auto"/>
      </w:divBdr>
    </w:div>
    <w:div w:id="1664357199">
      <w:bodyDiv w:val="1"/>
      <w:marLeft w:val="0"/>
      <w:marRight w:val="0"/>
      <w:marTop w:val="0"/>
      <w:marBottom w:val="0"/>
      <w:divBdr>
        <w:top w:val="none" w:sz="0" w:space="0" w:color="auto"/>
        <w:left w:val="none" w:sz="0" w:space="0" w:color="auto"/>
        <w:bottom w:val="none" w:sz="0" w:space="0" w:color="auto"/>
        <w:right w:val="none" w:sz="0" w:space="0" w:color="auto"/>
      </w:divBdr>
    </w:div>
    <w:div w:id="1745565240">
      <w:bodyDiv w:val="1"/>
      <w:marLeft w:val="0"/>
      <w:marRight w:val="0"/>
      <w:marTop w:val="0"/>
      <w:marBottom w:val="0"/>
      <w:divBdr>
        <w:top w:val="none" w:sz="0" w:space="0" w:color="auto"/>
        <w:left w:val="none" w:sz="0" w:space="0" w:color="auto"/>
        <w:bottom w:val="none" w:sz="0" w:space="0" w:color="auto"/>
        <w:right w:val="none" w:sz="0" w:space="0" w:color="auto"/>
      </w:divBdr>
    </w:div>
    <w:div w:id="19932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Nov&#253;%20List%20Microsoft%20Excel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Nov&#253;%20List%20Microsoft%20Excel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Nov&#253;%20List%20Microsoft%20Excel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esktop\Nov&#253;%20List%20Microsoft%20Excelu.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latin typeface="Times New Roman" panose="02020603050405020304" pitchFamily="18" charset="0"/>
                <a:cs typeface="Times New Roman" panose="02020603050405020304" pitchFamily="18" charset="0"/>
              </a:rPr>
              <a:t>Demografický</a:t>
            </a:r>
            <a:r>
              <a:rPr lang="cs-CZ" sz="1000" baseline="0">
                <a:latin typeface="Times New Roman" panose="02020603050405020304" pitchFamily="18" charset="0"/>
                <a:cs typeface="Times New Roman" panose="02020603050405020304" pitchFamily="18" charset="0"/>
              </a:rPr>
              <a:t> vývoj Ruské federace (miliony obyvatel)</a:t>
            </a:r>
            <a:endParaRPr lang="cs-CZ"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5.3354045030085527E-2"/>
          <c:y val="0.15972222222222221"/>
          <c:w val="0.91036477583159248"/>
          <c:h val="0.71317949839603378"/>
        </c:manualLayout>
      </c:layout>
      <c:lineChart>
        <c:grouping val="standard"/>
        <c:varyColors val="0"/>
        <c:ser>
          <c:idx val="0"/>
          <c:order val="0"/>
          <c:spPr>
            <a:ln w="28575" cap="rnd">
              <a:solidFill>
                <a:schemeClr val="tx1"/>
              </a:solidFill>
              <a:round/>
            </a:ln>
            <a:effectLst/>
          </c:spPr>
          <c:marker>
            <c:symbol val="none"/>
          </c:marker>
          <c:cat>
            <c:numRef>
              <c:f>List1!$A$1:$AE$1</c:f>
              <c:numCache>
                <c:formatCode>General</c:formatCode>
                <c:ptCount val="31"/>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numCache>
            </c:numRef>
          </c:cat>
          <c:val>
            <c:numRef>
              <c:f>List1!$A$2:$AE$2</c:f>
              <c:numCache>
                <c:formatCode>General</c:formatCode>
                <c:ptCount val="31"/>
                <c:pt idx="0">
                  <c:v>148</c:v>
                </c:pt>
                <c:pt idx="1">
                  <c:v>148.30000000000001</c:v>
                </c:pt>
                <c:pt idx="2">
                  <c:v>148.4</c:v>
                </c:pt>
                <c:pt idx="3">
                  <c:v>148.30000000000001</c:v>
                </c:pt>
                <c:pt idx="4">
                  <c:v>148.19999999999999</c:v>
                </c:pt>
                <c:pt idx="5">
                  <c:v>148</c:v>
                </c:pt>
                <c:pt idx="6">
                  <c:v>147.69999999999999</c:v>
                </c:pt>
                <c:pt idx="7">
                  <c:v>147.4</c:v>
                </c:pt>
                <c:pt idx="8">
                  <c:v>146.9</c:v>
                </c:pt>
                <c:pt idx="9">
                  <c:v>146.4</c:v>
                </c:pt>
                <c:pt idx="10">
                  <c:v>145.80000000000001</c:v>
                </c:pt>
                <c:pt idx="11">
                  <c:v>145.19999999999999</c:v>
                </c:pt>
                <c:pt idx="12">
                  <c:v>144.6</c:v>
                </c:pt>
                <c:pt idx="13">
                  <c:v>144.1</c:v>
                </c:pt>
                <c:pt idx="14">
                  <c:v>143.69999999999999</c:v>
                </c:pt>
                <c:pt idx="15">
                  <c:v>143.4</c:v>
                </c:pt>
                <c:pt idx="16">
                  <c:v>143.30000000000001</c:v>
                </c:pt>
                <c:pt idx="17">
                  <c:v>143.19999999999999</c:v>
                </c:pt>
                <c:pt idx="18">
                  <c:v>143.30000000000001</c:v>
                </c:pt>
                <c:pt idx="19">
                  <c:v>143.5</c:v>
                </c:pt>
                <c:pt idx="20">
                  <c:v>143.69999999999999</c:v>
                </c:pt>
                <c:pt idx="21">
                  <c:v>144</c:v>
                </c:pt>
                <c:pt idx="22">
                  <c:v>144.30000000000001</c:v>
                </c:pt>
                <c:pt idx="23">
                  <c:v>144.69999999999999</c:v>
                </c:pt>
                <c:pt idx="24">
                  <c:v>145</c:v>
                </c:pt>
                <c:pt idx="25">
                  <c:v>145.30000000000001</c:v>
                </c:pt>
                <c:pt idx="26">
                  <c:v>145.5</c:v>
                </c:pt>
                <c:pt idx="27">
                  <c:v>145.69999999999999</c:v>
                </c:pt>
                <c:pt idx="28">
                  <c:v>145.9</c:v>
                </c:pt>
                <c:pt idx="29">
                  <c:v>145.9</c:v>
                </c:pt>
                <c:pt idx="30">
                  <c:v>145.9</c:v>
                </c:pt>
              </c:numCache>
            </c:numRef>
          </c:val>
          <c:smooth val="0"/>
          <c:extLst>
            <c:ext xmlns:c16="http://schemas.microsoft.com/office/drawing/2014/chart" uri="{C3380CC4-5D6E-409C-BE32-E72D297353CC}">
              <c16:uniqueId val="{00000000-7D2A-4E09-9659-E20D5E3A021A}"/>
            </c:ext>
          </c:extLst>
        </c:ser>
        <c:dLbls>
          <c:showLegendKey val="0"/>
          <c:showVal val="0"/>
          <c:showCatName val="0"/>
          <c:showSerName val="0"/>
          <c:showPercent val="0"/>
          <c:showBubbleSize val="0"/>
        </c:dLbls>
        <c:smooth val="0"/>
        <c:axId val="460323176"/>
        <c:axId val="460324160"/>
      </c:lineChart>
      <c:catAx>
        <c:axId val="460323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0324160"/>
        <c:crosses val="autoZero"/>
        <c:auto val="1"/>
        <c:lblAlgn val="ctr"/>
        <c:lblOffset val="100"/>
        <c:noMultiLvlLbl val="0"/>
      </c:catAx>
      <c:valAx>
        <c:axId val="46032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0323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sz="1200">
                <a:latin typeface="Times New Roman" panose="02020603050405020304" pitchFamily="18" charset="0"/>
                <a:ea typeface="Tahoma" panose="020B0604030504040204" pitchFamily="34" charset="0"/>
                <a:cs typeface="Times New Roman" panose="02020603050405020304" pitchFamily="18" charset="0"/>
              </a:rPr>
              <a:t>Vývoj</a:t>
            </a:r>
            <a:r>
              <a:rPr lang="cs-CZ" sz="1200" baseline="0">
                <a:latin typeface="Times New Roman" panose="02020603050405020304" pitchFamily="18" charset="0"/>
                <a:ea typeface="Tahoma" panose="020B0604030504040204" pitchFamily="34" charset="0"/>
                <a:cs typeface="Times New Roman" panose="02020603050405020304" pitchFamily="18" charset="0"/>
              </a:rPr>
              <a:t> Hdp - srovnání</a:t>
            </a:r>
            <a:endParaRPr lang="cs-CZ" sz="1200">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List2!$B$7</c:f>
              <c:strCache>
                <c:ptCount val="1"/>
                <c:pt idx="0">
                  <c:v>Rusko</c:v>
                </c:pt>
              </c:strCache>
            </c:strRef>
          </c:tx>
          <c:spPr>
            <a:solidFill>
              <a:schemeClr val="dk1">
                <a:tint val="885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List2!$C$6:$I$6</c:f>
              <c:numCache>
                <c:formatCode>General</c:formatCode>
                <c:ptCount val="7"/>
                <c:pt idx="0">
                  <c:v>1991</c:v>
                </c:pt>
                <c:pt idx="1">
                  <c:v>1996</c:v>
                </c:pt>
                <c:pt idx="2">
                  <c:v>2001</c:v>
                </c:pt>
                <c:pt idx="3">
                  <c:v>2006</c:v>
                </c:pt>
                <c:pt idx="4">
                  <c:v>2011</c:v>
                </c:pt>
                <c:pt idx="5">
                  <c:v>2016</c:v>
                </c:pt>
                <c:pt idx="6">
                  <c:v>2020</c:v>
                </c:pt>
              </c:numCache>
            </c:numRef>
          </c:cat>
          <c:val>
            <c:numRef>
              <c:f>List2!$C$7:$I$7</c:f>
              <c:numCache>
                <c:formatCode>General</c:formatCode>
                <c:ptCount val="7"/>
                <c:pt idx="0">
                  <c:v>518</c:v>
                </c:pt>
                <c:pt idx="1">
                  <c:v>392</c:v>
                </c:pt>
                <c:pt idx="2">
                  <c:v>307</c:v>
                </c:pt>
                <c:pt idx="3">
                  <c:v>990</c:v>
                </c:pt>
                <c:pt idx="4" formatCode="#,##0">
                  <c:v>2046</c:v>
                </c:pt>
                <c:pt idx="5" formatCode="#,##0">
                  <c:v>1277</c:v>
                </c:pt>
                <c:pt idx="6" formatCode="#,##0">
                  <c:v>1464</c:v>
                </c:pt>
              </c:numCache>
            </c:numRef>
          </c:val>
          <c:extLst>
            <c:ext xmlns:c16="http://schemas.microsoft.com/office/drawing/2014/chart" uri="{C3380CC4-5D6E-409C-BE32-E72D297353CC}">
              <c16:uniqueId val="{00000000-6240-4F05-B568-A3876EBC3925}"/>
            </c:ext>
          </c:extLst>
        </c:ser>
        <c:ser>
          <c:idx val="1"/>
          <c:order val="1"/>
          <c:tx>
            <c:strRef>
              <c:f>List2!$B$8</c:f>
              <c:strCache>
                <c:ptCount val="1"/>
                <c:pt idx="0">
                  <c:v>USA</c:v>
                </c:pt>
              </c:strCache>
            </c:strRef>
          </c:tx>
          <c:spPr>
            <a:solidFill>
              <a:schemeClr val="dk1">
                <a:tint val="5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List2!$C$6:$I$6</c:f>
              <c:numCache>
                <c:formatCode>General</c:formatCode>
                <c:ptCount val="7"/>
                <c:pt idx="0">
                  <c:v>1991</c:v>
                </c:pt>
                <c:pt idx="1">
                  <c:v>1996</c:v>
                </c:pt>
                <c:pt idx="2">
                  <c:v>2001</c:v>
                </c:pt>
                <c:pt idx="3">
                  <c:v>2006</c:v>
                </c:pt>
                <c:pt idx="4">
                  <c:v>2011</c:v>
                </c:pt>
                <c:pt idx="5">
                  <c:v>2016</c:v>
                </c:pt>
                <c:pt idx="6">
                  <c:v>2020</c:v>
                </c:pt>
              </c:numCache>
            </c:numRef>
          </c:cat>
          <c:val>
            <c:numRef>
              <c:f>List2!$C$8:$I$8</c:f>
              <c:numCache>
                <c:formatCode>#,##0</c:formatCode>
                <c:ptCount val="7"/>
                <c:pt idx="0">
                  <c:v>6265</c:v>
                </c:pt>
                <c:pt idx="1">
                  <c:v>8260</c:v>
                </c:pt>
                <c:pt idx="2">
                  <c:v>10660</c:v>
                </c:pt>
                <c:pt idx="3">
                  <c:v>14037</c:v>
                </c:pt>
                <c:pt idx="4">
                  <c:v>15796</c:v>
                </c:pt>
                <c:pt idx="5">
                  <c:v>18979</c:v>
                </c:pt>
                <c:pt idx="6">
                  <c:v>20807</c:v>
                </c:pt>
              </c:numCache>
            </c:numRef>
          </c:val>
          <c:extLst>
            <c:ext xmlns:c16="http://schemas.microsoft.com/office/drawing/2014/chart" uri="{C3380CC4-5D6E-409C-BE32-E72D297353CC}">
              <c16:uniqueId val="{00000001-6240-4F05-B568-A3876EBC3925}"/>
            </c:ext>
          </c:extLst>
        </c:ser>
        <c:ser>
          <c:idx val="2"/>
          <c:order val="2"/>
          <c:tx>
            <c:strRef>
              <c:f>List2!$B$9</c:f>
              <c:strCache>
                <c:ptCount val="1"/>
                <c:pt idx="0">
                  <c:v>Německo</c:v>
                </c:pt>
              </c:strCache>
            </c:strRef>
          </c:tx>
          <c:spPr>
            <a:solidFill>
              <a:schemeClr val="dk1">
                <a:tint val="7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List2!$C$6:$I$6</c:f>
              <c:numCache>
                <c:formatCode>General</c:formatCode>
                <c:ptCount val="7"/>
                <c:pt idx="0">
                  <c:v>1991</c:v>
                </c:pt>
                <c:pt idx="1">
                  <c:v>1996</c:v>
                </c:pt>
                <c:pt idx="2">
                  <c:v>2001</c:v>
                </c:pt>
                <c:pt idx="3">
                  <c:v>2006</c:v>
                </c:pt>
                <c:pt idx="4">
                  <c:v>2011</c:v>
                </c:pt>
                <c:pt idx="5">
                  <c:v>2016</c:v>
                </c:pt>
                <c:pt idx="6">
                  <c:v>2020</c:v>
                </c:pt>
              </c:numCache>
            </c:numRef>
          </c:cat>
          <c:val>
            <c:numRef>
              <c:f>List2!$C$9:$I$9</c:f>
              <c:numCache>
                <c:formatCode>#,##0</c:formatCode>
                <c:ptCount val="7"/>
                <c:pt idx="0">
                  <c:v>1709</c:v>
                </c:pt>
                <c:pt idx="1">
                  <c:v>2004</c:v>
                </c:pt>
                <c:pt idx="2">
                  <c:v>2374</c:v>
                </c:pt>
                <c:pt idx="3">
                  <c:v>2903</c:v>
                </c:pt>
                <c:pt idx="4">
                  <c:v>3453</c:v>
                </c:pt>
                <c:pt idx="5">
                  <c:v>4185</c:v>
                </c:pt>
                <c:pt idx="6">
                  <c:v>3781</c:v>
                </c:pt>
              </c:numCache>
            </c:numRef>
          </c:val>
          <c:extLst>
            <c:ext xmlns:c16="http://schemas.microsoft.com/office/drawing/2014/chart" uri="{C3380CC4-5D6E-409C-BE32-E72D297353CC}">
              <c16:uniqueId val="{00000002-6240-4F05-B568-A3876EBC3925}"/>
            </c:ext>
          </c:extLst>
        </c:ser>
        <c:ser>
          <c:idx val="3"/>
          <c:order val="3"/>
          <c:tx>
            <c:strRef>
              <c:f>List2!$B$10</c:f>
              <c:strCache>
                <c:ptCount val="1"/>
                <c:pt idx="0">
                  <c:v>Francie</c:v>
                </c:pt>
              </c:strCache>
            </c:strRef>
          </c:tx>
          <c:spPr>
            <a:solidFill>
              <a:schemeClr val="dk1">
                <a:tint val="985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List2!$C$6:$I$6</c:f>
              <c:numCache>
                <c:formatCode>General</c:formatCode>
                <c:ptCount val="7"/>
                <c:pt idx="0">
                  <c:v>1991</c:v>
                </c:pt>
                <c:pt idx="1">
                  <c:v>1996</c:v>
                </c:pt>
                <c:pt idx="2">
                  <c:v>2001</c:v>
                </c:pt>
                <c:pt idx="3">
                  <c:v>2006</c:v>
                </c:pt>
                <c:pt idx="4">
                  <c:v>2011</c:v>
                </c:pt>
                <c:pt idx="5">
                  <c:v>2016</c:v>
                </c:pt>
                <c:pt idx="6">
                  <c:v>2020</c:v>
                </c:pt>
              </c:numCache>
            </c:numRef>
          </c:cat>
          <c:val>
            <c:numRef>
              <c:f>List2!$C$10:$I$10</c:f>
              <c:numCache>
                <c:formatCode>#,##0</c:formatCode>
                <c:ptCount val="7"/>
                <c:pt idx="0">
                  <c:v>1091</c:v>
                </c:pt>
                <c:pt idx="1">
                  <c:v>1290</c:v>
                </c:pt>
                <c:pt idx="2">
                  <c:v>1718</c:v>
                </c:pt>
                <c:pt idx="3">
                  <c:v>2105</c:v>
                </c:pt>
                <c:pt idx="4">
                  <c:v>2455</c:v>
                </c:pt>
                <c:pt idx="5">
                  <c:v>2851</c:v>
                </c:pt>
                <c:pt idx="6">
                  <c:v>3102</c:v>
                </c:pt>
              </c:numCache>
            </c:numRef>
          </c:val>
          <c:extLst>
            <c:ext xmlns:c16="http://schemas.microsoft.com/office/drawing/2014/chart" uri="{C3380CC4-5D6E-409C-BE32-E72D297353CC}">
              <c16:uniqueId val="{00000003-6240-4F05-B568-A3876EBC3925}"/>
            </c:ext>
          </c:extLst>
        </c:ser>
        <c:dLbls>
          <c:dLblPos val="outEnd"/>
          <c:showLegendKey val="0"/>
          <c:showVal val="1"/>
          <c:showCatName val="0"/>
          <c:showSerName val="0"/>
          <c:showPercent val="0"/>
          <c:showBubbleSize val="0"/>
        </c:dLbls>
        <c:gapWidth val="444"/>
        <c:overlap val="-90"/>
        <c:axId val="314615464"/>
        <c:axId val="314614808"/>
      </c:barChart>
      <c:catAx>
        <c:axId val="314615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314614808"/>
        <c:crosses val="autoZero"/>
        <c:auto val="1"/>
        <c:lblAlgn val="ctr"/>
        <c:lblOffset val="100"/>
        <c:noMultiLvlLbl val="0"/>
      </c:catAx>
      <c:valAx>
        <c:axId val="314614808"/>
        <c:scaling>
          <c:orientation val="minMax"/>
        </c:scaling>
        <c:delete val="1"/>
        <c:axPos val="l"/>
        <c:numFmt formatCode="General" sourceLinked="1"/>
        <c:majorTickMark val="none"/>
        <c:minorTickMark val="none"/>
        <c:tickLblPos val="nextTo"/>
        <c:crossAx val="314615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latin typeface="Times New Roman" panose="02020603050405020304" pitchFamily="18" charset="0"/>
                <a:cs typeface="Times New Roman" panose="02020603050405020304" pitchFamily="18" charset="0"/>
              </a:rPr>
              <a:t>Demografický</a:t>
            </a:r>
            <a:r>
              <a:rPr lang="cs-CZ" sz="1000" baseline="0">
                <a:latin typeface="Times New Roman" panose="02020603050405020304" pitchFamily="18" charset="0"/>
                <a:cs typeface="Times New Roman" panose="02020603050405020304" pitchFamily="18" charset="0"/>
              </a:rPr>
              <a:t> vývoj Ruské federace (miliony obyvatel)</a:t>
            </a:r>
            <a:endParaRPr lang="cs-CZ"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spPr>
            <a:ln w="28575" cap="rnd">
              <a:solidFill>
                <a:schemeClr val="tx1"/>
              </a:solidFill>
              <a:round/>
            </a:ln>
            <a:effectLst/>
          </c:spPr>
          <c:marker>
            <c:symbol val="none"/>
          </c:marker>
          <c:cat>
            <c:numRef>
              <c:f>List1!$A$1:$AE$1</c:f>
              <c:numCache>
                <c:formatCode>General</c:formatCode>
                <c:ptCount val="31"/>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numCache>
            </c:numRef>
          </c:cat>
          <c:val>
            <c:numRef>
              <c:f>List1!$A$2:$AE$2</c:f>
              <c:numCache>
                <c:formatCode>General</c:formatCode>
                <c:ptCount val="31"/>
                <c:pt idx="0">
                  <c:v>148</c:v>
                </c:pt>
                <c:pt idx="1">
                  <c:v>148.30000000000001</c:v>
                </c:pt>
                <c:pt idx="2">
                  <c:v>148.4</c:v>
                </c:pt>
                <c:pt idx="3">
                  <c:v>148.30000000000001</c:v>
                </c:pt>
                <c:pt idx="4">
                  <c:v>148.19999999999999</c:v>
                </c:pt>
                <c:pt idx="5">
                  <c:v>148</c:v>
                </c:pt>
                <c:pt idx="6">
                  <c:v>147.69999999999999</c:v>
                </c:pt>
                <c:pt idx="7">
                  <c:v>147.4</c:v>
                </c:pt>
                <c:pt idx="8">
                  <c:v>146.9</c:v>
                </c:pt>
                <c:pt idx="9">
                  <c:v>146.4</c:v>
                </c:pt>
                <c:pt idx="10">
                  <c:v>145.80000000000001</c:v>
                </c:pt>
                <c:pt idx="11">
                  <c:v>145.19999999999999</c:v>
                </c:pt>
                <c:pt idx="12">
                  <c:v>144.6</c:v>
                </c:pt>
                <c:pt idx="13">
                  <c:v>144.1</c:v>
                </c:pt>
                <c:pt idx="14">
                  <c:v>143.69999999999999</c:v>
                </c:pt>
                <c:pt idx="15">
                  <c:v>143.4</c:v>
                </c:pt>
                <c:pt idx="16">
                  <c:v>143.30000000000001</c:v>
                </c:pt>
                <c:pt idx="17">
                  <c:v>143.19999999999999</c:v>
                </c:pt>
                <c:pt idx="18">
                  <c:v>143.30000000000001</c:v>
                </c:pt>
                <c:pt idx="19">
                  <c:v>143.5</c:v>
                </c:pt>
                <c:pt idx="20">
                  <c:v>143.69999999999999</c:v>
                </c:pt>
                <c:pt idx="21">
                  <c:v>144</c:v>
                </c:pt>
                <c:pt idx="22">
                  <c:v>144.30000000000001</c:v>
                </c:pt>
                <c:pt idx="23">
                  <c:v>144.69999999999999</c:v>
                </c:pt>
                <c:pt idx="24">
                  <c:v>145</c:v>
                </c:pt>
                <c:pt idx="25">
                  <c:v>145.30000000000001</c:v>
                </c:pt>
                <c:pt idx="26">
                  <c:v>145.5</c:v>
                </c:pt>
                <c:pt idx="27">
                  <c:v>145.69999999999999</c:v>
                </c:pt>
                <c:pt idx="28">
                  <c:v>145.9</c:v>
                </c:pt>
                <c:pt idx="29">
                  <c:v>145.9</c:v>
                </c:pt>
                <c:pt idx="30">
                  <c:v>145.9</c:v>
                </c:pt>
              </c:numCache>
            </c:numRef>
          </c:val>
          <c:smooth val="0"/>
          <c:extLst>
            <c:ext xmlns:c16="http://schemas.microsoft.com/office/drawing/2014/chart" uri="{C3380CC4-5D6E-409C-BE32-E72D297353CC}">
              <c16:uniqueId val="{00000000-56BB-483A-BB21-8C816CDC72ED}"/>
            </c:ext>
          </c:extLst>
        </c:ser>
        <c:dLbls>
          <c:showLegendKey val="0"/>
          <c:showVal val="0"/>
          <c:showCatName val="0"/>
          <c:showSerName val="0"/>
          <c:showPercent val="0"/>
          <c:showBubbleSize val="0"/>
        </c:dLbls>
        <c:smooth val="0"/>
        <c:axId val="460323176"/>
        <c:axId val="460324160"/>
      </c:lineChart>
      <c:catAx>
        <c:axId val="460323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0324160"/>
        <c:crosses val="autoZero"/>
        <c:auto val="1"/>
        <c:lblAlgn val="ctr"/>
        <c:lblOffset val="100"/>
        <c:noMultiLvlLbl val="0"/>
      </c:catAx>
      <c:valAx>
        <c:axId val="46032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0323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sz="1200">
                <a:latin typeface="Times New Roman" panose="02020603050405020304" pitchFamily="18" charset="0"/>
                <a:ea typeface="Tahoma" panose="020B0604030504040204" pitchFamily="34" charset="0"/>
                <a:cs typeface="Times New Roman" panose="02020603050405020304" pitchFamily="18" charset="0"/>
              </a:rPr>
              <a:t>Vývoj</a:t>
            </a:r>
            <a:r>
              <a:rPr lang="cs-CZ" sz="1200" baseline="0">
                <a:latin typeface="Times New Roman" panose="02020603050405020304" pitchFamily="18" charset="0"/>
                <a:ea typeface="Tahoma" panose="020B0604030504040204" pitchFamily="34" charset="0"/>
                <a:cs typeface="Times New Roman" panose="02020603050405020304" pitchFamily="18" charset="0"/>
              </a:rPr>
              <a:t> Hdp - srovnání</a:t>
            </a:r>
            <a:endParaRPr lang="cs-CZ" sz="1200">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List2!$B$7</c:f>
              <c:strCache>
                <c:ptCount val="1"/>
                <c:pt idx="0">
                  <c:v>Rusko</c:v>
                </c:pt>
              </c:strCache>
            </c:strRef>
          </c:tx>
          <c:spPr>
            <a:solidFill>
              <a:schemeClr val="dk1">
                <a:tint val="885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List2!$C$6:$I$6</c:f>
              <c:numCache>
                <c:formatCode>General</c:formatCode>
                <c:ptCount val="7"/>
                <c:pt idx="0">
                  <c:v>1991</c:v>
                </c:pt>
                <c:pt idx="1">
                  <c:v>1996</c:v>
                </c:pt>
                <c:pt idx="2">
                  <c:v>2001</c:v>
                </c:pt>
                <c:pt idx="3">
                  <c:v>2006</c:v>
                </c:pt>
                <c:pt idx="4">
                  <c:v>2011</c:v>
                </c:pt>
                <c:pt idx="5">
                  <c:v>2016</c:v>
                </c:pt>
                <c:pt idx="6">
                  <c:v>2020</c:v>
                </c:pt>
              </c:numCache>
            </c:numRef>
          </c:cat>
          <c:val>
            <c:numRef>
              <c:f>List2!$C$7:$I$7</c:f>
              <c:numCache>
                <c:formatCode>General</c:formatCode>
                <c:ptCount val="7"/>
                <c:pt idx="0">
                  <c:v>518</c:v>
                </c:pt>
                <c:pt idx="1">
                  <c:v>392</c:v>
                </c:pt>
                <c:pt idx="2">
                  <c:v>307</c:v>
                </c:pt>
                <c:pt idx="3">
                  <c:v>990</c:v>
                </c:pt>
                <c:pt idx="4" formatCode="#,##0">
                  <c:v>2046</c:v>
                </c:pt>
                <c:pt idx="5" formatCode="#,##0">
                  <c:v>1277</c:v>
                </c:pt>
                <c:pt idx="6" formatCode="#,##0">
                  <c:v>1464</c:v>
                </c:pt>
              </c:numCache>
            </c:numRef>
          </c:val>
          <c:extLst>
            <c:ext xmlns:c16="http://schemas.microsoft.com/office/drawing/2014/chart" uri="{C3380CC4-5D6E-409C-BE32-E72D297353CC}">
              <c16:uniqueId val="{00000000-BD62-453D-B0AA-6848D787CA6E}"/>
            </c:ext>
          </c:extLst>
        </c:ser>
        <c:ser>
          <c:idx val="1"/>
          <c:order val="1"/>
          <c:tx>
            <c:strRef>
              <c:f>List2!$B$8</c:f>
              <c:strCache>
                <c:ptCount val="1"/>
                <c:pt idx="0">
                  <c:v>USA</c:v>
                </c:pt>
              </c:strCache>
            </c:strRef>
          </c:tx>
          <c:spPr>
            <a:solidFill>
              <a:schemeClr val="dk1">
                <a:tint val="5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List2!$C$6:$I$6</c:f>
              <c:numCache>
                <c:formatCode>General</c:formatCode>
                <c:ptCount val="7"/>
                <c:pt idx="0">
                  <c:v>1991</c:v>
                </c:pt>
                <c:pt idx="1">
                  <c:v>1996</c:v>
                </c:pt>
                <c:pt idx="2">
                  <c:v>2001</c:v>
                </c:pt>
                <c:pt idx="3">
                  <c:v>2006</c:v>
                </c:pt>
                <c:pt idx="4">
                  <c:v>2011</c:v>
                </c:pt>
                <c:pt idx="5">
                  <c:v>2016</c:v>
                </c:pt>
                <c:pt idx="6">
                  <c:v>2020</c:v>
                </c:pt>
              </c:numCache>
            </c:numRef>
          </c:cat>
          <c:val>
            <c:numRef>
              <c:f>List2!$C$8:$I$8</c:f>
              <c:numCache>
                <c:formatCode>#,##0</c:formatCode>
                <c:ptCount val="7"/>
                <c:pt idx="0">
                  <c:v>6265</c:v>
                </c:pt>
                <c:pt idx="1">
                  <c:v>8260</c:v>
                </c:pt>
                <c:pt idx="2">
                  <c:v>10660</c:v>
                </c:pt>
                <c:pt idx="3">
                  <c:v>14037</c:v>
                </c:pt>
                <c:pt idx="4">
                  <c:v>15796</c:v>
                </c:pt>
                <c:pt idx="5">
                  <c:v>18979</c:v>
                </c:pt>
                <c:pt idx="6">
                  <c:v>20807</c:v>
                </c:pt>
              </c:numCache>
            </c:numRef>
          </c:val>
          <c:extLst>
            <c:ext xmlns:c16="http://schemas.microsoft.com/office/drawing/2014/chart" uri="{C3380CC4-5D6E-409C-BE32-E72D297353CC}">
              <c16:uniqueId val="{00000001-BD62-453D-B0AA-6848D787CA6E}"/>
            </c:ext>
          </c:extLst>
        </c:ser>
        <c:ser>
          <c:idx val="2"/>
          <c:order val="2"/>
          <c:tx>
            <c:strRef>
              <c:f>List2!$B$9</c:f>
              <c:strCache>
                <c:ptCount val="1"/>
                <c:pt idx="0">
                  <c:v>Německo</c:v>
                </c:pt>
              </c:strCache>
            </c:strRef>
          </c:tx>
          <c:spPr>
            <a:solidFill>
              <a:schemeClr val="dk1">
                <a:tint val="7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List2!$C$6:$I$6</c:f>
              <c:numCache>
                <c:formatCode>General</c:formatCode>
                <c:ptCount val="7"/>
                <c:pt idx="0">
                  <c:v>1991</c:v>
                </c:pt>
                <c:pt idx="1">
                  <c:v>1996</c:v>
                </c:pt>
                <c:pt idx="2">
                  <c:v>2001</c:v>
                </c:pt>
                <c:pt idx="3">
                  <c:v>2006</c:v>
                </c:pt>
                <c:pt idx="4">
                  <c:v>2011</c:v>
                </c:pt>
                <c:pt idx="5">
                  <c:v>2016</c:v>
                </c:pt>
                <c:pt idx="6">
                  <c:v>2020</c:v>
                </c:pt>
              </c:numCache>
            </c:numRef>
          </c:cat>
          <c:val>
            <c:numRef>
              <c:f>List2!$C$9:$I$9</c:f>
              <c:numCache>
                <c:formatCode>#,##0</c:formatCode>
                <c:ptCount val="7"/>
                <c:pt idx="0">
                  <c:v>1709</c:v>
                </c:pt>
                <c:pt idx="1">
                  <c:v>2004</c:v>
                </c:pt>
                <c:pt idx="2">
                  <c:v>2374</c:v>
                </c:pt>
                <c:pt idx="3">
                  <c:v>2903</c:v>
                </c:pt>
                <c:pt idx="4">
                  <c:v>3453</c:v>
                </c:pt>
                <c:pt idx="5">
                  <c:v>4185</c:v>
                </c:pt>
                <c:pt idx="6">
                  <c:v>3781</c:v>
                </c:pt>
              </c:numCache>
            </c:numRef>
          </c:val>
          <c:extLst>
            <c:ext xmlns:c16="http://schemas.microsoft.com/office/drawing/2014/chart" uri="{C3380CC4-5D6E-409C-BE32-E72D297353CC}">
              <c16:uniqueId val="{00000002-BD62-453D-B0AA-6848D787CA6E}"/>
            </c:ext>
          </c:extLst>
        </c:ser>
        <c:ser>
          <c:idx val="3"/>
          <c:order val="3"/>
          <c:tx>
            <c:strRef>
              <c:f>List2!$B$10</c:f>
              <c:strCache>
                <c:ptCount val="1"/>
                <c:pt idx="0">
                  <c:v>Francie</c:v>
                </c:pt>
              </c:strCache>
            </c:strRef>
          </c:tx>
          <c:spPr>
            <a:solidFill>
              <a:schemeClr val="dk1">
                <a:tint val="985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List2!$C$6:$I$6</c:f>
              <c:numCache>
                <c:formatCode>General</c:formatCode>
                <c:ptCount val="7"/>
                <c:pt idx="0">
                  <c:v>1991</c:v>
                </c:pt>
                <c:pt idx="1">
                  <c:v>1996</c:v>
                </c:pt>
                <c:pt idx="2">
                  <c:v>2001</c:v>
                </c:pt>
                <c:pt idx="3">
                  <c:v>2006</c:v>
                </c:pt>
                <c:pt idx="4">
                  <c:v>2011</c:v>
                </c:pt>
                <c:pt idx="5">
                  <c:v>2016</c:v>
                </c:pt>
                <c:pt idx="6">
                  <c:v>2020</c:v>
                </c:pt>
              </c:numCache>
            </c:numRef>
          </c:cat>
          <c:val>
            <c:numRef>
              <c:f>List2!$C$10:$I$10</c:f>
              <c:numCache>
                <c:formatCode>#,##0</c:formatCode>
                <c:ptCount val="7"/>
                <c:pt idx="0">
                  <c:v>1091</c:v>
                </c:pt>
                <c:pt idx="1">
                  <c:v>1290</c:v>
                </c:pt>
                <c:pt idx="2">
                  <c:v>1718</c:v>
                </c:pt>
                <c:pt idx="3">
                  <c:v>2105</c:v>
                </c:pt>
                <c:pt idx="4">
                  <c:v>2455</c:v>
                </c:pt>
                <c:pt idx="5">
                  <c:v>2851</c:v>
                </c:pt>
                <c:pt idx="6">
                  <c:v>3102</c:v>
                </c:pt>
              </c:numCache>
            </c:numRef>
          </c:val>
          <c:extLst>
            <c:ext xmlns:c16="http://schemas.microsoft.com/office/drawing/2014/chart" uri="{C3380CC4-5D6E-409C-BE32-E72D297353CC}">
              <c16:uniqueId val="{00000003-BD62-453D-B0AA-6848D787CA6E}"/>
            </c:ext>
          </c:extLst>
        </c:ser>
        <c:dLbls>
          <c:dLblPos val="outEnd"/>
          <c:showLegendKey val="0"/>
          <c:showVal val="1"/>
          <c:showCatName val="0"/>
          <c:showSerName val="0"/>
          <c:showPercent val="0"/>
          <c:showBubbleSize val="0"/>
        </c:dLbls>
        <c:gapWidth val="444"/>
        <c:overlap val="-90"/>
        <c:axId val="314615464"/>
        <c:axId val="314614808"/>
      </c:barChart>
      <c:catAx>
        <c:axId val="314615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314614808"/>
        <c:crosses val="autoZero"/>
        <c:auto val="1"/>
        <c:lblAlgn val="ctr"/>
        <c:lblOffset val="100"/>
        <c:noMultiLvlLbl val="0"/>
      </c:catAx>
      <c:valAx>
        <c:axId val="314614808"/>
        <c:scaling>
          <c:orientation val="minMax"/>
        </c:scaling>
        <c:delete val="1"/>
        <c:axPos val="l"/>
        <c:numFmt formatCode="General" sourceLinked="1"/>
        <c:majorTickMark val="none"/>
        <c:minorTickMark val="none"/>
        <c:tickLblPos val="nextTo"/>
        <c:crossAx val="314615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4811-7B05-4BCC-A1AB-CCD5774B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60</Pages>
  <Words>20355</Words>
  <Characters>120099</Characters>
  <Application>Microsoft Office Word</Application>
  <DocSecurity>0</DocSecurity>
  <Lines>1000</Lines>
  <Paragraphs>280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 Ladislav</dc:creator>
  <cp:lastModifiedBy>Ladislav Šulc</cp:lastModifiedBy>
  <cp:revision>28</cp:revision>
  <dcterms:created xsi:type="dcterms:W3CDTF">2021-06-20T11:05:00Z</dcterms:created>
  <dcterms:modified xsi:type="dcterms:W3CDTF">2021-06-23T11:43:00Z</dcterms:modified>
</cp:coreProperties>
</file>