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EB04E7" w:rsidP="00320E0F">
      <w:pPr>
        <w:tabs>
          <w:tab w:val="left" w:pos="3600"/>
        </w:tabs>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w:txbxContent>
                <w:sdt>
                  <w:sdtPr>
                    <w:id w:val="528793311"/>
                    <w:placeholder>
                      <w:docPart w:val="DefaultPlaceholder_22675703"/>
                    </w:placeholder>
                  </w:sdtPr>
                  <w:sdtContent>
                    <w:p w:rsidR="004555E6" w:rsidRPr="00320E0F" w:rsidRDefault="004555E6" w:rsidP="00320E0F">
                      <w:pPr>
                        <w:jc w:val="right"/>
                      </w:pPr>
                      <w:r>
                        <w:rPr>
                          <w:rFonts w:ascii="Verdana" w:hAnsi="Verdana"/>
                          <w:b/>
                          <w:caps/>
                          <w:sz w:val="32"/>
                        </w:rPr>
                        <w:t>Petr Nipauer</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7E11F4" w:rsidP="00320E0F">
          <w:pPr>
            <w:tabs>
              <w:tab w:val="left" w:pos="1785"/>
            </w:tabs>
            <w:jc w:val="left"/>
            <w:rPr>
              <w:sz w:val="32"/>
              <w:szCs w:val="32"/>
            </w:rPr>
          </w:pPr>
          <w:r>
            <w:rPr>
              <w:rFonts w:ascii="Verdana" w:hAnsi="Verdana"/>
              <w:b/>
              <w:sz w:val="32"/>
              <w:szCs w:val="32"/>
            </w:rPr>
            <w:t>2011</w:t>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7E11F4" w:rsidP="00674498">
          <w:pPr>
            <w:pStyle w:val="Nzev"/>
            <w:rPr>
              <w:rFonts w:ascii="Verdana" w:hAnsi="Verdana"/>
              <w:sz w:val="36"/>
              <w:szCs w:val="36"/>
            </w:rPr>
          </w:pPr>
          <w:r>
            <w:rPr>
              <w:rFonts w:ascii="Verdana" w:hAnsi="Verdana"/>
              <w:sz w:val="36"/>
              <w:szCs w:val="36"/>
            </w:rPr>
            <w:t>PODNIKOVÁ EKONOMIKA</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Default="00742838" w:rsidP="00742838">
      <w:pPr>
        <w:pStyle w:val="Nzev"/>
        <w:tabs>
          <w:tab w:val="left" w:pos="1620"/>
        </w:tabs>
        <w:jc w:val="both"/>
        <w:rPr>
          <w:rFonts w:ascii="Verdana" w:hAnsi="Verdana"/>
          <w:b w:val="0"/>
          <w:sz w:val="28"/>
          <w:szCs w:val="28"/>
        </w:rPr>
      </w:pPr>
      <w:r>
        <w:rPr>
          <w:rFonts w:ascii="Verdana" w:hAnsi="Verdana"/>
          <w:b w:val="0"/>
          <w:sz w:val="28"/>
          <w:szCs w:val="28"/>
        </w:rPr>
        <w:tab/>
      </w:r>
    </w:p>
    <w:p w:rsidR="00F279B6" w:rsidRDefault="00F279B6" w:rsidP="00742838">
      <w:pPr>
        <w:pStyle w:val="Nzev"/>
        <w:tabs>
          <w:tab w:val="left" w:pos="1620"/>
        </w:tabs>
        <w:jc w:val="both"/>
        <w:rPr>
          <w:rFonts w:ascii="Verdana" w:hAnsi="Verdana"/>
          <w:b w:val="0"/>
          <w:sz w:val="28"/>
          <w:szCs w:val="28"/>
        </w:rPr>
      </w:pPr>
    </w:p>
    <w:p w:rsidR="00F279B6" w:rsidRPr="00FC17B7" w:rsidRDefault="00F279B6" w:rsidP="00742838">
      <w:pPr>
        <w:pStyle w:val="Nzev"/>
        <w:tabs>
          <w:tab w:val="left" w:pos="1620"/>
        </w:tabs>
        <w:jc w:val="both"/>
        <w:rPr>
          <w:rFonts w:ascii="Verdana" w:hAnsi="Verdana"/>
          <w:b w:val="0"/>
          <w:sz w:val="28"/>
          <w:szCs w:val="28"/>
        </w:rPr>
      </w:pPr>
    </w:p>
    <w:p w:rsidR="0032047F" w:rsidRDefault="0032047F" w:rsidP="0032047F">
      <w:pPr>
        <w:pStyle w:val="Nzev"/>
        <w:rPr>
          <w:rFonts w:ascii="Verdana" w:hAnsi="Verdana"/>
          <w:b w:val="0"/>
          <w:sz w:val="28"/>
          <w:szCs w:val="28"/>
        </w:rPr>
      </w:pPr>
    </w:p>
    <w:p w:rsidR="000D1CC9" w:rsidRDefault="000D1CC9"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7E11F4" w:rsidP="00B408CB">
                <w:pPr>
                  <w:spacing w:after="0" w:line="240" w:lineRule="auto"/>
                  <w:jc w:val="left"/>
                  <w:rPr>
                    <w:rFonts w:ascii="Verdana" w:hAnsi="Verdana"/>
                  </w:rPr>
                </w:pPr>
                <w:r>
                  <w:rPr>
                    <w:rFonts w:ascii="Verdana" w:hAnsi="Verdana"/>
                  </w:rPr>
                  <w:t>Komparace zdanění příjmů fyzických osob v ČR a ve dvou vybraných státech (Slovenská republika, Velká Británie).</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7E11F4" w:rsidP="00B408CB">
                <w:pPr>
                  <w:spacing w:after="0" w:line="240" w:lineRule="auto"/>
                  <w:jc w:val="left"/>
                  <w:rPr>
                    <w:rFonts w:ascii="Verdana" w:hAnsi="Verdana"/>
                  </w:rPr>
                </w:pPr>
                <w:r>
                  <w:rPr>
                    <w:rFonts w:ascii="Verdana" w:hAnsi="Verdana"/>
                  </w:rPr>
                  <w:t>Ukončení studia 08/2011, obhajoba 10/2011.</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EB04E7"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7E11F4">
                  <w:rPr>
                    <w:rFonts w:ascii="Verdana" w:hAnsi="Verdana"/>
                  </w:rPr>
                  <w:t>Petr Nipauer / PE28</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EB04E7"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7E11F4">
                  <w:rPr>
                    <w:rFonts w:ascii="Verdana" w:hAnsi="Verdana"/>
                  </w:rPr>
                  <w:t>Ing. Marta Dykovská</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Prohlašuji tímto, že jsem zadanou bakalářskou práci na uvedené téma</w:t>
            </w:r>
            <w:r w:rsidR="000317EA">
              <w:rPr>
                <w:rFonts w:ascii="Verdana" w:hAnsi="Verdana"/>
                <w:sz w:val="20"/>
              </w:rPr>
              <w:t xml:space="preserve">   </w:t>
            </w:r>
            <w:r w:rsidRPr="00E906D8">
              <w:rPr>
                <w:rFonts w:ascii="Verdana" w:hAnsi="Verdana"/>
                <w:sz w:val="20"/>
              </w:rPr>
              <w:t>vypracoval samostatně a že jsem ke zpracování této bakalářské práce použil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r w:rsidR="007E11F4">
              <w:rPr>
                <w:rFonts w:ascii="Verdana" w:hAnsi="Verdana"/>
                <w:sz w:val="20"/>
              </w:rPr>
              <w:t>30. 7. 2011, Louny</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F279B6">
        <w:tc>
          <w:tcPr>
            <w:tcW w:w="8644" w:type="dxa"/>
            <w:shd w:val="clear" w:color="auto" w:fill="F3F3F3"/>
          </w:tcPr>
          <w:p w:rsidR="00B55AB9" w:rsidRPr="004D09F5" w:rsidRDefault="00532BCE" w:rsidP="00A46F76">
            <w:pPr>
              <w:pStyle w:val="Formul"/>
            </w:pPr>
            <w:r>
              <w:t>poděkování</w:t>
            </w:r>
          </w:p>
        </w:tc>
      </w:tr>
      <w:tr w:rsidR="00B55AB9" w:rsidRPr="004D09F5" w:rsidTr="00F279B6">
        <w:tc>
          <w:tcPr>
            <w:tcW w:w="8644" w:type="dxa"/>
          </w:tcPr>
          <w:p w:rsidR="00B408CB" w:rsidRDefault="00B408CB" w:rsidP="00205ECD">
            <w:pPr>
              <w:spacing w:after="0" w:line="240" w:lineRule="auto"/>
              <w:jc w:val="left"/>
              <w:rPr>
                <w:rFonts w:ascii="Verdana" w:hAnsi="Verdana"/>
                <w:sz w:val="20"/>
              </w:rPr>
            </w:pPr>
          </w:p>
          <w:p w:rsidR="00B408CB" w:rsidRPr="004D09F5" w:rsidRDefault="00532BCE" w:rsidP="00475F90">
            <w:pPr>
              <w:spacing w:after="0" w:line="240" w:lineRule="auto"/>
              <w:jc w:val="left"/>
              <w:rPr>
                <w:rFonts w:ascii="Verdana" w:hAnsi="Verdana"/>
              </w:rPr>
            </w:pPr>
            <w:r w:rsidRPr="00E906D8">
              <w:rPr>
                <w:rFonts w:ascii="Verdana" w:hAnsi="Verdana"/>
                <w:sz w:val="20"/>
              </w:rPr>
              <w:t>Rád bych tímto poděkoval</w:t>
            </w:r>
            <w:r w:rsidR="007E11F4">
              <w:rPr>
                <w:rFonts w:ascii="Verdana" w:hAnsi="Verdana"/>
                <w:sz w:val="20"/>
              </w:rPr>
              <w:t xml:space="preserve"> </w:t>
            </w:r>
            <w:r w:rsidRPr="00E906D8">
              <w:rPr>
                <w:rFonts w:ascii="Verdana" w:hAnsi="Verdana"/>
                <w:sz w:val="20"/>
              </w:rPr>
              <w:t xml:space="preserve"> vedoucímu</w:t>
            </w:r>
            <w:r w:rsidR="007F1BB5">
              <w:rPr>
                <w:rFonts w:ascii="Verdana" w:hAnsi="Verdana"/>
                <w:sz w:val="20"/>
              </w:rPr>
              <w:t xml:space="preserve"> bakalářské práce</w:t>
            </w:r>
            <w:r w:rsidRPr="00E906D8">
              <w:rPr>
                <w:rFonts w:ascii="Verdana" w:hAnsi="Verdana"/>
                <w:sz w:val="20"/>
              </w:rPr>
              <w:t xml:space="preserve"> za metodické vedení a odborné konzultace, které mi poskytl</w:t>
            </w:r>
            <w:r w:rsidR="007E11F4">
              <w:rPr>
                <w:rFonts w:ascii="Verdana" w:hAnsi="Verdana"/>
                <w:sz w:val="20"/>
              </w:rPr>
              <w:t xml:space="preserve">a </w:t>
            </w:r>
            <w:r w:rsidRPr="00E906D8">
              <w:rPr>
                <w:rFonts w:ascii="Verdana" w:hAnsi="Verdana"/>
                <w:sz w:val="20"/>
              </w:rPr>
              <w:t xml:space="preserve"> při zpracování mé bakalářské práce.</w:t>
            </w:r>
            <w:r w:rsidR="00205ECD">
              <w:rPr>
                <w:rFonts w:ascii="Verdana" w:hAnsi="Verdana"/>
                <w:sz w:val="20"/>
              </w:rPr>
              <w:t xml:space="preserve"> </w:t>
            </w:r>
          </w:p>
        </w:tc>
      </w:tr>
    </w:tbl>
    <w:p w:rsidR="00F279B6" w:rsidRDefault="00F279B6" w:rsidP="00205ECD">
      <w:pPr>
        <w:spacing w:after="0" w:line="240" w:lineRule="auto"/>
        <w:jc w:val="left"/>
        <w:rPr>
          <w:rFonts w:ascii="Verdana" w:hAnsi="Verdana"/>
          <w:sz w:val="20"/>
        </w:rPr>
        <w:sectPr w:rsidR="00F279B6" w:rsidSect="00990CF5">
          <w:headerReference w:type="default" r:id="rId12"/>
          <w:footerReference w:type="default" r:id="rId13"/>
          <w:pgSz w:w="11906" w:h="16838" w:code="9"/>
          <w:pgMar w:top="1418" w:right="1134" w:bottom="1418" w:left="2268" w:header="709" w:footer="709" w:gutter="0"/>
          <w:cols w:space="708"/>
          <w:docGrid w:linePitch="326"/>
        </w:sectPr>
      </w:pPr>
    </w:p>
    <w:p w:rsidR="00B55AB9" w:rsidRDefault="00B55AB9" w:rsidP="00B55AB9"/>
    <w:p w:rsidR="007E11F4" w:rsidRDefault="007E11F4" w:rsidP="00D179FA">
      <w:pPr>
        <w:spacing w:after="0"/>
        <w:jc w:val="left"/>
        <w:rPr>
          <w:rFonts w:ascii="Verdana" w:hAnsi="Verdana" w:cs="Verdana"/>
          <w:b/>
          <w:bCs/>
          <w:color w:val="000000"/>
          <w:sz w:val="32"/>
          <w:szCs w:val="32"/>
        </w:rPr>
      </w:pPr>
    </w:p>
    <w:p w:rsidR="007E11F4" w:rsidRDefault="007E11F4"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D179FA" w:rsidRDefault="007E11F4" w:rsidP="00D179FA">
          <w:pPr>
            <w:spacing w:after="0"/>
            <w:jc w:val="center"/>
            <w:rPr>
              <w:b/>
              <w:sz w:val="32"/>
              <w:szCs w:val="32"/>
            </w:rPr>
          </w:pPr>
          <w:r>
            <w:rPr>
              <w:b/>
              <w:sz w:val="48"/>
              <w:szCs w:val="48"/>
            </w:rPr>
            <w:t>Komparace zdanění příjmů fyzických osob v ČR a ve dvou vybraných státech (Slovenská republika, Velká Británie)</w:t>
          </w:r>
        </w:p>
      </w:sdtContent>
    </w:sdt>
    <w:sdt>
      <w:sdtPr>
        <w:rPr>
          <w:sz w:val="28"/>
          <w:szCs w:val="32"/>
        </w:rPr>
        <w:id w:val="528793371"/>
        <w:placeholder>
          <w:docPart w:val="DefaultPlaceholder_22675703"/>
        </w:placeholder>
      </w:sdtPr>
      <w:sdtContent>
        <w:p w:rsidR="00D179FA" w:rsidRPr="00D179FA" w:rsidRDefault="006C5491" w:rsidP="00D179FA">
          <w:pPr>
            <w:spacing w:after="0"/>
            <w:jc w:val="center"/>
            <w:rPr>
              <w:sz w:val="28"/>
              <w:szCs w:val="32"/>
            </w:rPr>
          </w:pPr>
          <w:r>
            <w:rPr>
              <w:sz w:val="28"/>
              <w:szCs w:val="32"/>
            </w:rPr>
            <w:t>The Comparation of the</w:t>
          </w:r>
          <w:r w:rsidR="00F44E85">
            <w:rPr>
              <w:sz w:val="28"/>
              <w:szCs w:val="32"/>
            </w:rPr>
            <w:t xml:space="preserve"> tax income of people in Czech R</w:t>
          </w:r>
          <w:r>
            <w:rPr>
              <w:sz w:val="28"/>
              <w:szCs w:val="32"/>
            </w:rPr>
            <w:t xml:space="preserve">epublic </w:t>
          </w:r>
          <w:r w:rsidR="00F44E85">
            <w:rPr>
              <w:sz w:val="28"/>
              <w:szCs w:val="32"/>
            </w:rPr>
            <w:t>and two selected states (Slovak R</w:t>
          </w:r>
          <w:r>
            <w:rPr>
              <w:sz w:val="28"/>
              <w:szCs w:val="32"/>
            </w:rPr>
            <w:t>epublic and Great Britain)</w:t>
          </w:r>
        </w:p>
      </w:sdtContent>
    </w:sdt>
    <w:p w:rsidR="00D179FA" w:rsidRPr="00320E0F" w:rsidRDefault="00D179FA" w:rsidP="00D179FA">
      <w:pPr>
        <w:rPr>
          <w:sz w:val="32"/>
          <w:szCs w:val="32"/>
        </w:rPr>
      </w:pPr>
    </w:p>
    <w:p w:rsidR="00D179FA" w:rsidRDefault="00D179FA" w:rsidP="00D179FA">
      <w:pPr>
        <w:tabs>
          <w:tab w:val="left" w:pos="3600"/>
        </w:tabs>
        <w:rPr>
          <w:sz w:val="32"/>
          <w:szCs w:val="32"/>
        </w:rPr>
      </w:pPr>
    </w:p>
    <w:p w:rsidR="00D179FA" w:rsidRDefault="00D179FA" w:rsidP="00D179FA">
      <w:pPr>
        <w:tabs>
          <w:tab w:val="left" w:pos="3600"/>
        </w:tabs>
        <w:rPr>
          <w:sz w:val="32"/>
          <w:szCs w:val="32"/>
        </w:rPr>
      </w:pPr>
    </w:p>
    <w:p w:rsidR="00475F90" w:rsidRDefault="00D179FA" w:rsidP="00475F90">
      <w:pPr>
        <w:tabs>
          <w:tab w:val="left" w:pos="6135"/>
        </w:tabs>
        <w:jc w:val="left"/>
        <w:rPr>
          <w:sz w:val="32"/>
          <w:szCs w:val="32"/>
        </w:rPr>
      </w:pPr>
      <w:r>
        <w:rPr>
          <w:sz w:val="32"/>
          <w:szCs w:val="32"/>
        </w:rPr>
        <w:t xml:space="preserve">Autor: </w:t>
      </w:r>
      <w:sdt>
        <w:sdtPr>
          <w:rPr>
            <w:sz w:val="32"/>
            <w:szCs w:val="32"/>
          </w:rPr>
          <w:id w:val="528793366"/>
          <w:placeholder>
            <w:docPart w:val="DefaultPlaceholder_22675703"/>
          </w:placeholder>
        </w:sdtPr>
        <w:sdtContent>
          <w:r w:rsidR="00EF4437">
            <w:rPr>
              <w:sz w:val="32"/>
              <w:szCs w:val="32"/>
            </w:rPr>
            <w:t>Petr Nipauer</w:t>
          </w:r>
        </w:sdtContent>
      </w:sdt>
      <w:r w:rsidR="00475F90">
        <w:rPr>
          <w:sz w:val="32"/>
          <w:szCs w:val="32"/>
        </w:rPr>
        <w:tab/>
      </w:r>
    </w:p>
    <w:p w:rsidR="00475F90" w:rsidRDefault="00475F90" w:rsidP="003336A7">
      <w:pPr>
        <w:pStyle w:val="AbstractSummary-nadpis"/>
      </w:pPr>
    </w:p>
    <w:p w:rsidR="00475F90" w:rsidRDefault="00475F90" w:rsidP="003336A7">
      <w:pPr>
        <w:pStyle w:val="AbstractSummary-nadpis"/>
      </w:pPr>
    </w:p>
    <w:p w:rsidR="004D2A48" w:rsidRDefault="004D2A48" w:rsidP="003336A7">
      <w:pPr>
        <w:pStyle w:val="AbstractSummary-nadpis"/>
      </w:pPr>
    </w:p>
    <w:p w:rsidR="00C91C02" w:rsidRPr="003336A7" w:rsidRDefault="00C91C02" w:rsidP="003336A7">
      <w:pPr>
        <w:pStyle w:val="AbstractSummary-nadpis"/>
        <w:rPr>
          <w:rFonts w:ascii="Verdana" w:hAnsi="Verdana"/>
          <w:sz w:val="32"/>
          <w:szCs w:val="32"/>
        </w:rPr>
      </w:pPr>
      <w:r>
        <w:t>Souhrn</w:t>
      </w:r>
    </w:p>
    <w:p w:rsidR="000D1CC9" w:rsidRDefault="000D1CC9" w:rsidP="000D1CC9">
      <w:r>
        <w:t>Problematika daní je pro společnost jednotlivých národů i větších forem společenství (např. Evropská Unie) velice důležitá a výrazně ovlivňuje životy jedinců i podnikatelské prostředí, které ovlivňuje firmy jež se v něm vyskytují. Proto by v každém státě měli zákonodárci zodpovědně a důsledně rozhodovat o věcech, které daňovou politiku ovlivňují.</w:t>
      </w:r>
    </w:p>
    <w:p w:rsidR="000D1CC9" w:rsidRDefault="000D1CC9" w:rsidP="000D1CC9">
      <w:r>
        <w:t>Vždyť výše čisté mzdy poplatníků (fyzických osob) se odvíjí od nejrůznějších slev a bonusů a je spravedlivé podporovat solidární systém ve společnosti takovouto formou úlevy na dani a takto podpořit slušného člověka, který se snaží vydělat a doma má např. 3 děti.</w:t>
      </w:r>
    </w:p>
    <w:p w:rsidR="000D1CC9" w:rsidRDefault="000D1CC9" w:rsidP="000D1CC9">
      <w:r>
        <w:t>Tato bakalářská práce obsahuje teoretický přehled daňové problematiky, týkající se převážně daně z příjmů fyzických osob a sociálního pojištění, které je součástí výpočtu daňových základů vybraných zemí EU a to České republiky, Slovenské republiky a Velké Británie. V přehledu jsou uvedeny aktuální sazby pro výpočet daně za rok 2010.</w:t>
      </w:r>
    </w:p>
    <w:p w:rsidR="000D1CC9" w:rsidRDefault="000D1CC9" w:rsidP="000D1CC9">
      <w:r>
        <w:t>V následující části jsou podrobně rozebrány 2 modelové příklady v daňových systémech analyzovaných zemí. Na těchto postupech lze vidět odlišnosti sazeb i postupů zkoumaných zemí a taktéž rozdílné různé druhy výpočtů.</w:t>
      </w:r>
    </w:p>
    <w:p w:rsidR="000D1CC9" w:rsidRDefault="000D1CC9" w:rsidP="000D1CC9">
      <w:r>
        <w:t xml:space="preserve">Následuje obecné shrnutí výsledků práce a seznamy použitých zdrojů a seznam tabulek, jež jsou součástí práce. Je nutno podotknout, že při vypracovávání bylo potřeba projít mnoho publikací, avšak hlavně internetových zdrojů, kde byly k nalezení relevantní a důvěryhodné sazby a ostatní hodnoty týkající se daní z příjmu fyzických osob, jež jsou aktuální pro rok 2010. </w:t>
      </w:r>
    </w:p>
    <w:p w:rsidR="00C91C02" w:rsidRPr="00FC4D1B" w:rsidRDefault="00C91C02" w:rsidP="00C91C02">
      <w:pPr>
        <w:pStyle w:val="AbstractSummary-text"/>
        <w:rPr>
          <w:lang w:val="pt-BR"/>
        </w:rPr>
      </w:pPr>
    </w:p>
    <w:p w:rsidR="00C91C02" w:rsidRDefault="00E86E13" w:rsidP="00E86E13">
      <w:pPr>
        <w:pStyle w:val="AbstractSummary-nadpis"/>
      </w:pPr>
      <w:r>
        <w:t>Summary</w:t>
      </w:r>
    </w:p>
    <w:p w:rsidR="00E86E13" w:rsidRPr="00E86E13" w:rsidRDefault="000D1CC9" w:rsidP="00B607A3">
      <w:pPr>
        <w:contextualSpacing/>
      </w:pPr>
      <w:r>
        <w:t xml:space="preserve">The issue of taxes is very important for a company of nations and larger community forms(e.g. European Union) and greatly affects the lives of individuals and business environment that affects companies occurring inside. Therefore, the lawmakers in every </w:t>
      </w:r>
      <w:r>
        <w:lastRenderedPageBreak/>
        <w:t xml:space="preserve">state should decide consistently and responsibly on things that affect the tax policy. </w:t>
      </w:r>
      <w:r>
        <w:br/>
      </w:r>
      <w:r>
        <w:br/>
        <w:t xml:space="preserve">Indeed, the amount of net wages of taxpayers (individuals) is derived from a variety of discounts and bonuses, and it is fair to promote solidarity system in society with such a form of tax relief and thus to support a decent man who tries to earn money and he has 3 children at home for example. </w:t>
      </w:r>
      <w:r>
        <w:br/>
      </w:r>
      <w:r>
        <w:br/>
        <w:t xml:space="preserve">This thesis contains a theoretical overview of tax issues, mainly relating to tax personal income and social insurance, which is included in calculating the tax bases of selected EU countries and Czech Republic, Slovak Republic and Great Britain. The survey provides current rates for calculating taxes for 2010. </w:t>
      </w:r>
      <w:r>
        <w:br/>
      </w:r>
      <w:r>
        <w:br/>
        <w:t xml:space="preserve">The following section in detail two examples of models in the tax systems of countries analyzed. In these procedures can be seen as differences in rates of procedures in the countries surveyed and also various different kinds of calculations. </w:t>
      </w:r>
      <w:r>
        <w:br/>
      </w:r>
      <w:r>
        <w:br/>
        <w:t>The following is a general summary of the work and lists of sources and a list of tables that are part of the work. It should be noted that the development was necessary to go through many publications, but mainly internet sources where they were to find relevant and reliable rates and other values relating to taxes on income of natural persons who are current for 2010.</w:t>
      </w:r>
      <w:r w:rsidR="00E86E13" w:rsidRPr="00E86E13">
        <w:t xml:space="preserve"> </w:t>
      </w:r>
    </w:p>
    <w:p w:rsidR="00E86E13" w:rsidRDefault="00E86E13" w:rsidP="00EF42E4">
      <w:pPr>
        <w:pStyle w:val="AbstractSummary-nadpis"/>
        <w:spacing w:before="120" w:after="0"/>
      </w:pPr>
      <w:r>
        <w:t>Klíčová slova:</w:t>
      </w:r>
    </w:p>
    <w:p w:rsidR="00E86E13" w:rsidRPr="00BD7149" w:rsidRDefault="006C5491" w:rsidP="00E86E13">
      <w:pPr>
        <w:pStyle w:val="AbstractSummary-text"/>
        <w:rPr>
          <w:lang w:val="cs-CZ"/>
        </w:rPr>
      </w:pPr>
      <w:r>
        <w:rPr>
          <w:lang w:val="cs-CZ"/>
        </w:rPr>
        <w:t>Daň, srovnání,</w:t>
      </w:r>
      <w:r w:rsidR="00F44E85">
        <w:rPr>
          <w:lang w:val="cs-CZ"/>
        </w:rPr>
        <w:t xml:space="preserve"> daňový systém,</w:t>
      </w:r>
      <w:r>
        <w:rPr>
          <w:lang w:val="cs-CZ"/>
        </w:rPr>
        <w:t xml:space="preserve"> </w:t>
      </w:r>
      <w:r w:rsidR="00F44E85">
        <w:rPr>
          <w:lang w:val="cs-CZ"/>
        </w:rPr>
        <w:t xml:space="preserve">daňová sazba, </w:t>
      </w:r>
      <w:r>
        <w:rPr>
          <w:lang w:val="cs-CZ"/>
        </w:rPr>
        <w:t>Česká republika, Slovenská republika, Velká Británie.</w:t>
      </w:r>
    </w:p>
    <w:p w:rsidR="00C91C02" w:rsidRDefault="00C91C02" w:rsidP="00EF42E4">
      <w:pPr>
        <w:pStyle w:val="AbstractSummary-nadpis"/>
        <w:spacing w:before="120" w:after="0"/>
      </w:pPr>
      <w:r>
        <w:t>Keywords:</w:t>
      </w:r>
    </w:p>
    <w:p w:rsidR="00C91C02" w:rsidRPr="00BD7149" w:rsidRDefault="00F44E85" w:rsidP="00C91C02">
      <w:pPr>
        <w:pStyle w:val="AbstractSummary-text"/>
        <w:rPr>
          <w:lang w:val="cs-CZ"/>
        </w:rPr>
      </w:pPr>
      <w:r>
        <w:rPr>
          <w:lang w:val="cs-CZ"/>
        </w:rPr>
        <w:t>Tax, comparing, tax systém, tax rate, Czech Republic, Slovak R</w:t>
      </w:r>
      <w:r w:rsidR="006C5491">
        <w:rPr>
          <w:lang w:val="cs-CZ"/>
        </w:rPr>
        <w:t>epublic</w:t>
      </w:r>
      <w:r w:rsidR="00C91C02" w:rsidRPr="00BD7149">
        <w:rPr>
          <w:lang w:val="cs-CZ"/>
        </w:rPr>
        <w:t>,</w:t>
      </w:r>
      <w:r w:rsidR="006C5491">
        <w:rPr>
          <w:lang w:val="cs-CZ"/>
        </w:rPr>
        <w:t xml:space="preserve"> Great Britain</w:t>
      </w:r>
      <w:r w:rsidR="00C91C02" w:rsidRPr="00BD7149">
        <w:rPr>
          <w:lang w:val="cs-CZ"/>
        </w:rPr>
        <w:t>.</w:t>
      </w:r>
    </w:p>
    <w:p w:rsidR="00BD7149" w:rsidRDefault="00BD7149" w:rsidP="00EF42E4">
      <w:pPr>
        <w:pStyle w:val="AbstractSummary-nadpis"/>
        <w:spacing w:before="120" w:after="0"/>
      </w:pPr>
      <w:r>
        <w:t xml:space="preserve">JEL </w:t>
      </w:r>
      <w:r w:rsidR="00ED6E3B">
        <w:t>C</w:t>
      </w:r>
      <w:r>
        <w:t>lassification:</w:t>
      </w:r>
    </w:p>
    <w:p w:rsidR="00EF42E4" w:rsidRPr="00CA4064" w:rsidRDefault="00F44E85" w:rsidP="00EF42E4">
      <w:pPr>
        <w:pStyle w:val="AbstractSummary-text"/>
        <w:spacing w:after="0"/>
        <w:rPr>
          <w:lang w:val="cs-CZ"/>
        </w:rPr>
      </w:pPr>
      <w:r w:rsidRPr="00CA4064">
        <w:rPr>
          <w:lang w:val="cs-CZ"/>
        </w:rPr>
        <w:t xml:space="preserve">H20 - </w:t>
      </w:r>
      <w:r w:rsidRPr="00CA4064">
        <w:rPr>
          <w:color w:val="333333"/>
        </w:rPr>
        <w:t xml:space="preserve">Efficiency; Optimal Taxation </w:t>
      </w:r>
    </w:p>
    <w:p w:rsidR="00EF42E4" w:rsidRPr="00CA4064" w:rsidRDefault="00F44E85" w:rsidP="00EF42E4">
      <w:pPr>
        <w:pStyle w:val="AbstractSummary-text"/>
        <w:spacing w:after="0"/>
        <w:rPr>
          <w:lang w:val="cs-CZ"/>
        </w:rPr>
      </w:pPr>
      <w:r w:rsidRPr="00CA4064">
        <w:rPr>
          <w:lang w:val="cs-CZ"/>
        </w:rPr>
        <w:t xml:space="preserve">H24– </w:t>
      </w:r>
      <w:r w:rsidRPr="00CA4064">
        <w:rPr>
          <w:color w:val="333333"/>
        </w:rPr>
        <w:t>Personal Income and Other Nonbusiness Taxes and Subsidies</w:t>
      </w:r>
    </w:p>
    <w:p w:rsidR="00C91C02" w:rsidRPr="00CA4064" w:rsidRDefault="00F44E85" w:rsidP="00EF42E4">
      <w:pPr>
        <w:pStyle w:val="AbstractSummary-text"/>
        <w:spacing w:after="0"/>
        <w:rPr>
          <w:lang w:val="cs-CZ"/>
        </w:rPr>
      </w:pPr>
      <w:r w:rsidRPr="00CA4064">
        <w:t>H22</w:t>
      </w:r>
      <w:r w:rsidR="00BD7149" w:rsidRPr="00CA4064">
        <w:t xml:space="preserve"> </w:t>
      </w:r>
      <w:r w:rsidR="00BD7149" w:rsidRPr="00CA4064">
        <w:rPr>
          <w:lang w:val="cs-CZ"/>
        </w:rPr>
        <w:t>–</w:t>
      </w:r>
      <w:r w:rsidR="00BD7149" w:rsidRPr="00CA4064">
        <w:t xml:space="preserve"> </w:t>
      </w:r>
      <w:r w:rsidRPr="00CA4064">
        <w:t>Incidence</w:t>
      </w:r>
    </w:p>
    <w:p w:rsidR="00EF42E4" w:rsidRDefault="00EF42E4">
      <w:pPr>
        <w:spacing w:after="0" w:line="240" w:lineRule="auto"/>
        <w:jc w:val="left"/>
        <w:rPr>
          <w:b/>
          <w:sz w:val="32"/>
          <w:szCs w:val="32"/>
        </w:rPr>
      </w:pPr>
    </w:p>
    <w:p w:rsidR="00F44E85" w:rsidRDefault="00F44E85" w:rsidP="004F736F">
      <w:pPr>
        <w:jc w:val="left"/>
        <w:rPr>
          <w:b/>
          <w:sz w:val="32"/>
          <w:szCs w:val="32"/>
        </w:rPr>
      </w:pPr>
    </w:p>
    <w:p w:rsidR="00793AB3" w:rsidRPr="00793AB3" w:rsidRDefault="00793AB3" w:rsidP="004F736F">
      <w:pPr>
        <w:jc w:val="left"/>
        <w:rPr>
          <w:sz w:val="32"/>
          <w:szCs w:val="32"/>
        </w:rPr>
      </w:pPr>
      <w:r w:rsidRPr="00793AB3">
        <w:rPr>
          <w:b/>
          <w:sz w:val="32"/>
          <w:szCs w:val="32"/>
        </w:rPr>
        <w:lastRenderedPageBreak/>
        <w:t>Obsah</w:t>
      </w:r>
    </w:p>
    <w:p w:rsidR="006E273B" w:rsidRDefault="00EB04E7">
      <w:pPr>
        <w:pStyle w:val="Obsah1"/>
        <w:rPr>
          <w:rFonts w:asciiTheme="minorHAnsi" w:eastAsiaTheme="minorEastAsia" w:hAnsiTheme="minorHAnsi" w:cstheme="minorBidi"/>
          <w:noProof/>
          <w:sz w:val="22"/>
          <w:lang w:eastAsia="cs-CZ"/>
        </w:rPr>
      </w:pPr>
      <w:r w:rsidRPr="00EB04E7">
        <w:fldChar w:fldCharType="begin"/>
      </w:r>
      <w:r w:rsidR="00793AB3">
        <w:instrText xml:space="preserve"> TOC \o "1-3" \h \z \u </w:instrText>
      </w:r>
      <w:r w:rsidRPr="00EB04E7">
        <w:fldChar w:fldCharType="separate"/>
      </w:r>
      <w:hyperlink w:anchor="_Toc272257260" w:history="1">
        <w:r w:rsidR="006E273B" w:rsidRPr="00AB17BA">
          <w:rPr>
            <w:rStyle w:val="Hypertextovodkaz"/>
            <w:noProof/>
          </w:rPr>
          <w:t>1</w:t>
        </w:r>
        <w:r w:rsidR="006E273B">
          <w:rPr>
            <w:rFonts w:asciiTheme="minorHAnsi" w:eastAsiaTheme="minorEastAsia" w:hAnsiTheme="minorHAnsi" w:cstheme="minorBidi"/>
            <w:noProof/>
            <w:sz w:val="22"/>
            <w:lang w:eastAsia="cs-CZ"/>
          </w:rPr>
          <w:tab/>
        </w:r>
        <w:r w:rsidR="006E273B" w:rsidRPr="00AB17BA">
          <w:rPr>
            <w:rStyle w:val="Hypertextovodkaz"/>
            <w:noProof/>
          </w:rPr>
          <w:t>Úvod</w:t>
        </w:r>
        <w:r w:rsidR="006E273B">
          <w:rPr>
            <w:noProof/>
            <w:webHidden/>
          </w:rPr>
          <w:tab/>
        </w:r>
        <w:r>
          <w:rPr>
            <w:noProof/>
            <w:webHidden/>
          </w:rPr>
          <w:fldChar w:fldCharType="begin"/>
        </w:r>
        <w:r w:rsidR="006E273B">
          <w:rPr>
            <w:noProof/>
            <w:webHidden/>
          </w:rPr>
          <w:instrText xml:space="preserve"> PAGEREF _Toc272257260 \h </w:instrText>
        </w:r>
        <w:r>
          <w:rPr>
            <w:noProof/>
            <w:webHidden/>
          </w:rPr>
        </w:r>
        <w:r>
          <w:rPr>
            <w:noProof/>
            <w:webHidden/>
          </w:rPr>
          <w:fldChar w:fldCharType="separate"/>
        </w:r>
        <w:r w:rsidR="006E273B">
          <w:rPr>
            <w:noProof/>
            <w:webHidden/>
          </w:rPr>
          <w:t>1</w:t>
        </w:r>
        <w:r>
          <w:rPr>
            <w:noProof/>
            <w:webHidden/>
          </w:rPr>
          <w:fldChar w:fldCharType="end"/>
        </w:r>
      </w:hyperlink>
    </w:p>
    <w:p w:rsidR="006E273B" w:rsidRDefault="00EB04E7">
      <w:pPr>
        <w:pStyle w:val="Obsah1"/>
        <w:rPr>
          <w:rFonts w:asciiTheme="minorHAnsi" w:eastAsiaTheme="minorEastAsia" w:hAnsiTheme="minorHAnsi" w:cstheme="minorBidi"/>
          <w:noProof/>
          <w:sz w:val="22"/>
          <w:lang w:eastAsia="cs-CZ"/>
        </w:rPr>
      </w:pPr>
      <w:hyperlink w:anchor="_Toc272257261" w:history="1">
        <w:r w:rsidR="006E273B" w:rsidRPr="00AB17BA">
          <w:rPr>
            <w:rStyle w:val="Hypertextovodkaz"/>
            <w:noProof/>
          </w:rPr>
          <w:t>2</w:t>
        </w:r>
        <w:r w:rsidR="006E273B">
          <w:rPr>
            <w:rFonts w:asciiTheme="minorHAnsi" w:eastAsiaTheme="minorEastAsia" w:hAnsiTheme="minorHAnsi" w:cstheme="minorBidi"/>
            <w:noProof/>
            <w:sz w:val="22"/>
            <w:lang w:eastAsia="cs-CZ"/>
          </w:rPr>
          <w:tab/>
        </w:r>
        <w:r w:rsidR="006E273B" w:rsidRPr="00AB17BA">
          <w:rPr>
            <w:rStyle w:val="Hypertextovodkaz"/>
            <w:noProof/>
          </w:rPr>
          <w:t>Teoreticko-metodologická část práce</w:t>
        </w:r>
        <w:r w:rsidR="006E273B">
          <w:rPr>
            <w:noProof/>
            <w:webHidden/>
          </w:rPr>
          <w:tab/>
        </w:r>
        <w:r w:rsidR="008270A5">
          <w:rPr>
            <w:noProof/>
            <w:webHidden/>
          </w:rPr>
          <w:t>2</w:t>
        </w:r>
      </w:hyperlink>
    </w:p>
    <w:p w:rsidR="006E273B" w:rsidRDefault="00EB04E7">
      <w:pPr>
        <w:pStyle w:val="Obsah2"/>
        <w:rPr>
          <w:rFonts w:asciiTheme="minorHAnsi" w:eastAsiaTheme="minorEastAsia" w:hAnsiTheme="minorHAnsi" w:cstheme="minorBidi"/>
          <w:lang w:eastAsia="cs-CZ"/>
        </w:rPr>
      </w:pPr>
      <w:hyperlink w:anchor="_Toc272257262" w:history="1">
        <w:r w:rsidR="006E273B" w:rsidRPr="00AB17BA">
          <w:rPr>
            <w:rStyle w:val="Hypertextovodkaz"/>
          </w:rPr>
          <w:t>2.1</w:t>
        </w:r>
        <w:r w:rsidR="006E273B">
          <w:rPr>
            <w:rFonts w:asciiTheme="minorHAnsi" w:eastAsiaTheme="minorEastAsia" w:hAnsiTheme="minorHAnsi" w:cstheme="minorBidi"/>
            <w:lang w:eastAsia="cs-CZ"/>
          </w:rPr>
          <w:tab/>
        </w:r>
        <w:r w:rsidR="008270A5">
          <w:rPr>
            <w:rStyle w:val="Hypertextovodkaz"/>
          </w:rPr>
          <w:t>Základní pojmy daňové teorie</w:t>
        </w:r>
        <w:r w:rsidR="006E273B">
          <w:rPr>
            <w:webHidden/>
          </w:rPr>
          <w:tab/>
        </w:r>
        <w:r w:rsidR="008270A5">
          <w:rPr>
            <w:webHidden/>
          </w:rPr>
          <w:t>2</w:t>
        </w:r>
      </w:hyperlink>
    </w:p>
    <w:p w:rsidR="006E273B" w:rsidRDefault="00EB04E7">
      <w:pPr>
        <w:pStyle w:val="Obsah3"/>
        <w:rPr>
          <w:rFonts w:asciiTheme="minorHAnsi" w:eastAsiaTheme="minorEastAsia" w:hAnsiTheme="minorHAnsi" w:cstheme="minorBidi"/>
          <w:noProof/>
          <w:lang w:eastAsia="cs-CZ"/>
        </w:rPr>
      </w:pPr>
      <w:hyperlink w:anchor="_Toc272257263" w:history="1">
        <w:r w:rsidR="006E273B" w:rsidRPr="00AB17BA">
          <w:rPr>
            <w:rStyle w:val="Hypertextovodkaz"/>
            <w:noProof/>
          </w:rPr>
          <w:t>2.1.1</w:t>
        </w:r>
        <w:r w:rsidR="006E273B">
          <w:rPr>
            <w:rFonts w:asciiTheme="minorHAnsi" w:eastAsiaTheme="minorEastAsia" w:hAnsiTheme="minorHAnsi" w:cstheme="minorBidi"/>
            <w:noProof/>
            <w:lang w:eastAsia="cs-CZ"/>
          </w:rPr>
          <w:tab/>
        </w:r>
        <w:r w:rsidR="008270A5">
          <w:rPr>
            <w:rStyle w:val="Hypertextovodkaz"/>
            <w:noProof/>
          </w:rPr>
          <w:t>Obecná charakteristika daňového systému</w:t>
        </w:r>
        <w:r w:rsidR="006E273B">
          <w:rPr>
            <w:noProof/>
            <w:webHidden/>
          </w:rPr>
          <w:tab/>
        </w:r>
        <w:r w:rsidR="008270A5">
          <w:rPr>
            <w:noProof/>
            <w:webHidden/>
          </w:rPr>
          <w:t>2</w:t>
        </w:r>
      </w:hyperlink>
    </w:p>
    <w:p w:rsidR="006E273B" w:rsidRDefault="00EB04E7">
      <w:pPr>
        <w:pStyle w:val="Obsah3"/>
        <w:rPr>
          <w:rFonts w:asciiTheme="minorHAnsi" w:eastAsiaTheme="minorEastAsia" w:hAnsiTheme="minorHAnsi" w:cstheme="minorBidi"/>
          <w:noProof/>
          <w:lang w:eastAsia="cs-CZ"/>
        </w:rPr>
      </w:pPr>
      <w:hyperlink w:anchor="_Toc272257264" w:history="1">
        <w:r w:rsidR="006E273B" w:rsidRPr="00AB17BA">
          <w:rPr>
            <w:rStyle w:val="Hypertextovodkaz"/>
            <w:noProof/>
          </w:rPr>
          <w:t>2.1.2</w:t>
        </w:r>
        <w:r w:rsidR="006E273B">
          <w:rPr>
            <w:rFonts w:asciiTheme="minorHAnsi" w:eastAsiaTheme="minorEastAsia" w:hAnsiTheme="minorHAnsi" w:cstheme="minorBidi"/>
            <w:noProof/>
            <w:lang w:eastAsia="cs-CZ"/>
          </w:rPr>
          <w:tab/>
        </w:r>
        <w:r w:rsidR="008270A5">
          <w:rPr>
            <w:rStyle w:val="Hypertextovodkaz"/>
            <w:noProof/>
          </w:rPr>
          <w:t>Účel daní</w:t>
        </w:r>
        <w:r w:rsidR="006E273B">
          <w:rPr>
            <w:noProof/>
            <w:webHidden/>
          </w:rPr>
          <w:tab/>
        </w:r>
        <w:r w:rsidR="008270A5">
          <w:rPr>
            <w:noProof/>
            <w:webHidden/>
          </w:rPr>
          <w:t>3</w:t>
        </w:r>
      </w:hyperlink>
    </w:p>
    <w:p w:rsidR="006E273B" w:rsidRDefault="00EB04E7">
      <w:pPr>
        <w:pStyle w:val="Obsah2"/>
      </w:pPr>
      <w:hyperlink w:anchor="_Toc272257265" w:history="1">
        <w:r w:rsidR="006E273B" w:rsidRPr="00AB17BA">
          <w:rPr>
            <w:rStyle w:val="Hypertextovodkaz"/>
          </w:rPr>
          <w:t>2.2</w:t>
        </w:r>
        <w:r w:rsidR="008270A5">
          <w:rPr>
            <w:rStyle w:val="Hypertextovodkaz"/>
          </w:rPr>
          <w:t>.3</w:t>
        </w:r>
        <w:r w:rsidR="008270A5">
          <w:rPr>
            <w:rFonts w:asciiTheme="minorHAnsi" w:eastAsiaTheme="minorEastAsia" w:hAnsiTheme="minorHAnsi" w:cstheme="minorBidi"/>
            <w:lang w:eastAsia="cs-CZ"/>
          </w:rPr>
          <w:t xml:space="preserve">     </w:t>
        </w:r>
        <w:r w:rsidR="008270A5">
          <w:rPr>
            <w:rStyle w:val="Hypertextovodkaz"/>
          </w:rPr>
          <w:t>Charakteristika daní a jejich funkce</w:t>
        </w:r>
        <w:r w:rsidR="006E273B">
          <w:rPr>
            <w:webHidden/>
          </w:rPr>
          <w:tab/>
        </w:r>
        <w:r w:rsidR="008270A5">
          <w:rPr>
            <w:webHidden/>
          </w:rPr>
          <w:t>4</w:t>
        </w:r>
      </w:hyperlink>
    </w:p>
    <w:p w:rsidR="008270A5" w:rsidRDefault="008270A5" w:rsidP="008270A5">
      <w:pPr>
        <w:pStyle w:val="Obsah3"/>
        <w:rPr>
          <w:rFonts w:asciiTheme="minorHAnsi" w:eastAsiaTheme="minorEastAsia" w:hAnsiTheme="minorHAnsi" w:cstheme="minorBidi"/>
          <w:noProof/>
          <w:lang w:eastAsia="cs-CZ"/>
        </w:rPr>
      </w:pPr>
      <w:hyperlink w:anchor="_Toc272257264" w:history="1">
        <w:r>
          <w:rPr>
            <w:rStyle w:val="Hypertextovodkaz"/>
            <w:noProof/>
          </w:rPr>
          <w:t>2.1.4</w:t>
        </w:r>
        <w:r>
          <w:rPr>
            <w:rFonts w:asciiTheme="minorHAnsi" w:eastAsiaTheme="minorEastAsia" w:hAnsiTheme="minorHAnsi" w:cstheme="minorBidi"/>
            <w:noProof/>
            <w:lang w:eastAsia="cs-CZ"/>
          </w:rPr>
          <w:tab/>
        </w:r>
        <w:r>
          <w:rPr>
            <w:rStyle w:val="Hypertextovodkaz"/>
            <w:noProof/>
          </w:rPr>
          <w:t>Základní konstrukční prvky daně</w:t>
        </w:r>
        <w:r>
          <w:rPr>
            <w:noProof/>
            <w:webHidden/>
          </w:rPr>
          <w:tab/>
          <w:t>5</w:t>
        </w:r>
      </w:hyperlink>
    </w:p>
    <w:p w:rsidR="008270A5" w:rsidRDefault="008270A5" w:rsidP="008270A5">
      <w:pPr>
        <w:pStyle w:val="Obsah2"/>
        <w:rPr>
          <w:rFonts w:asciiTheme="minorHAnsi" w:eastAsiaTheme="minorEastAsia" w:hAnsiTheme="minorHAnsi" w:cstheme="minorBidi"/>
          <w:lang w:eastAsia="cs-CZ"/>
        </w:rPr>
      </w:pPr>
      <w:hyperlink w:anchor="_Toc272257265" w:history="1">
        <w:r>
          <w:rPr>
            <w:rStyle w:val="Hypertextovodkaz"/>
          </w:rPr>
          <w:t>2.1.5    Daň z příjmu fyzických osob</w:t>
        </w:r>
        <w:r>
          <w:rPr>
            <w:webHidden/>
          </w:rPr>
          <w:tab/>
          <w:t>7</w:t>
        </w:r>
      </w:hyperlink>
    </w:p>
    <w:p w:rsidR="008270A5" w:rsidRDefault="008270A5" w:rsidP="008270A5">
      <w:pPr>
        <w:pStyle w:val="Obsah3"/>
        <w:rPr>
          <w:rFonts w:asciiTheme="minorHAnsi" w:eastAsiaTheme="minorEastAsia" w:hAnsiTheme="minorHAnsi" w:cstheme="minorBidi"/>
          <w:noProof/>
          <w:lang w:eastAsia="cs-CZ"/>
        </w:rPr>
      </w:pPr>
      <w:hyperlink w:anchor="_Toc272257264" w:history="1">
        <w:r>
          <w:rPr>
            <w:rStyle w:val="Hypertextovodkaz"/>
            <w:noProof/>
          </w:rPr>
          <w:t>2.1.6</w:t>
        </w:r>
        <w:r>
          <w:rPr>
            <w:rFonts w:asciiTheme="minorHAnsi" w:eastAsiaTheme="minorEastAsia" w:hAnsiTheme="minorHAnsi" w:cstheme="minorBidi"/>
            <w:noProof/>
            <w:lang w:eastAsia="cs-CZ"/>
          </w:rPr>
          <w:tab/>
        </w:r>
        <w:r>
          <w:rPr>
            <w:rStyle w:val="Hypertextovodkaz"/>
            <w:noProof/>
          </w:rPr>
          <w:t>Sociální pojištění</w:t>
        </w:r>
        <w:r>
          <w:rPr>
            <w:noProof/>
            <w:webHidden/>
          </w:rPr>
          <w:tab/>
          <w:t>8</w:t>
        </w:r>
      </w:hyperlink>
    </w:p>
    <w:p w:rsidR="008270A5" w:rsidRDefault="008270A5" w:rsidP="008270A5">
      <w:pPr>
        <w:pStyle w:val="Obsah2"/>
        <w:rPr>
          <w:rFonts w:asciiTheme="minorHAnsi" w:eastAsiaTheme="minorEastAsia" w:hAnsiTheme="minorHAnsi" w:cstheme="minorBidi"/>
          <w:lang w:eastAsia="cs-CZ"/>
        </w:rPr>
      </w:pPr>
      <w:hyperlink w:anchor="_Toc272257265" w:history="1">
        <w:r w:rsidRPr="00AB17BA">
          <w:rPr>
            <w:rStyle w:val="Hypertextovodkaz"/>
          </w:rPr>
          <w:t>2.2</w:t>
        </w:r>
        <w:r>
          <w:rPr>
            <w:rFonts w:asciiTheme="minorHAnsi" w:eastAsiaTheme="minorEastAsia" w:hAnsiTheme="minorHAnsi" w:cstheme="minorBidi"/>
            <w:lang w:eastAsia="cs-CZ"/>
          </w:rPr>
          <w:tab/>
        </w:r>
        <w:r>
          <w:rPr>
            <w:rStyle w:val="Hypertextovodkaz"/>
          </w:rPr>
          <w:t>Charakteristika daňového systému Evropské unie</w:t>
        </w:r>
        <w:r>
          <w:rPr>
            <w:webHidden/>
          </w:rPr>
          <w:tab/>
          <w:t>8</w:t>
        </w:r>
      </w:hyperlink>
    </w:p>
    <w:p w:rsidR="008270A5" w:rsidRDefault="008270A5" w:rsidP="008270A5">
      <w:pPr>
        <w:pStyle w:val="Obsah3"/>
        <w:rPr>
          <w:rFonts w:asciiTheme="minorHAnsi" w:eastAsiaTheme="minorEastAsia" w:hAnsiTheme="minorHAnsi" w:cstheme="minorBidi"/>
          <w:noProof/>
          <w:lang w:eastAsia="cs-CZ"/>
        </w:rPr>
      </w:pPr>
      <w:hyperlink w:anchor="_Toc272257264" w:history="1">
        <w:r>
          <w:rPr>
            <w:rStyle w:val="Hypertextovodkaz"/>
            <w:noProof/>
          </w:rPr>
          <w:t>2.2.1</w:t>
        </w:r>
        <w:r>
          <w:rPr>
            <w:rFonts w:asciiTheme="minorHAnsi" w:eastAsiaTheme="minorEastAsia" w:hAnsiTheme="minorHAnsi" w:cstheme="minorBidi"/>
            <w:noProof/>
            <w:lang w:eastAsia="cs-CZ"/>
          </w:rPr>
          <w:tab/>
        </w:r>
        <w:r>
          <w:rPr>
            <w:rStyle w:val="Hypertextovodkaz"/>
            <w:noProof/>
          </w:rPr>
          <w:t>Zdanění příjmů fyzických osob v zemích Evropské unie</w:t>
        </w:r>
        <w:r>
          <w:rPr>
            <w:noProof/>
            <w:webHidden/>
          </w:rPr>
          <w:tab/>
          <w:t>10</w:t>
        </w:r>
      </w:hyperlink>
    </w:p>
    <w:p w:rsidR="008270A5" w:rsidRDefault="008270A5" w:rsidP="008270A5">
      <w:pPr>
        <w:pStyle w:val="Obsah2"/>
      </w:pPr>
      <w:hyperlink w:anchor="_Toc272257265" w:history="1">
        <w:r w:rsidRPr="00AB17BA">
          <w:rPr>
            <w:rStyle w:val="Hypertextovodkaz"/>
          </w:rPr>
          <w:t>2.2</w:t>
        </w:r>
        <w:r>
          <w:rPr>
            <w:rStyle w:val="Hypertextovodkaz"/>
          </w:rPr>
          <w:t>.2</w:t>
        </w:r>
        <w:r>
          <w:rPr>
            <w:rFonts w:asciiTheme="minorHAnsi" w:eastAsiaTheme="minorEastAsia" w:hAnsiTheme="minorHAnsi" w:cstheme="minorBidi"/>
            <w:lang w:eastAsia="cs-CZ"/>
          </w:rPr>
          <w:t xml:space="preserve">     </w:t>
        </w:r>
        <w:r>
          <w:rPr>
            <w:rStyle w:val="Hypertextovodkaz"/>
          </w:rPr>
          <w:t>Daňový systém České republiky</w:t>
        </w:r>
        <w:r>
          <w:rPr>
            <w:webHidden/>
          </w:rPr>
          <w:tab/>
          <w:t>11</w:t>
        </w:r>
      </w:hyperlink>
    </w:p>
    <w:p w:rsidR="008270A5" w:rsidRDefault="008270A5" w:rsidP="008270A5">
      <w:pPr>
        <w:pStyle w:val="Obsah2"/>
      </w:pPr>
      <w:hyperlink w:anchor="_Toc272257265" w:history="1">
        <w:r w:rsidRPr="00AB17BA">
          <w:rPr>
            <w:rStyle w:val="Hypertextovodkaz"/>
          </w:rPr>
          <w:t>2.2</w:t>
        </w:r>
        <w:r>
          <w:rPr>
            <w:rStyle w:val="Hypertextovodkaz"/>
          </w:rPr>
          <w:t>.2.1</w:t>
        </w:r>
        <w:r>
          <w:rPr>
            <w:rFonts w:asciiTheme="minorHAnsi" w:eastAsiaTheme="minorEastAsia" w:hAnsiTheme="minorHAnsi" w:cstheme="minorBidi"/>
            <w:lang w:eastAsia="cs-CZ"/>
          </w:rPr>
          <w:t xml:space="preserve">     </w:t>
        </w:r>
        <w:r w:rsidR="009A720F">
          <w:rPr>
            <w:rFonts w:asciiTheme="minorHAnsi" w:eastAsiaTheme="minorEastAsia" w:hAnsiTheme="minorHAnsi" w:cstheme="minorBidi"/>
            <w:lang w:eastAsia="cs-CZ"/>
          </w:rPr>
          <w:t xml:space="preserve">  </w:t>
        </w:r>
        <w:r>
          <w:rPr>
            <w:rStyle w:val="Hypertextovodkaz"/>
          </w:rPr>
          <w:t>Historie České republiky</w:t>
        </w:r>
        <w:r>
          <w:rPr>
            <w:webHidden/>
          </w:rPr>
          <w:tab/>
          <w:t>11</w:t>
        </w:r>
      </w:hyperlink>
    </w:p>
    <w:p w:rsidR="009A720F" w:rsidRDefault="009A720F" w:rsidP="009A720F">
      <w:pPr>
        <w:pStyle w:val="Obsah2"/>
        <w:rPr>
          <w:rFonts w:asciiTheme="minorHAnsi" w:eastAsiaTheme="minorEastAsia" w:hAnsiTheme="minorHAnsi" w:cstheme="minorBidi"/>
          <w:lang w:eastAsia="cs-CZ"/>
        </w:rPr>
      </w:pPr>
      <w:hyperlink w:anchor="_Toc272257265" w:history="1">
        <w:r w:rsidRPr="00AB17BA">
          <w:rPr>
            <w:rStyle w:val="Hypertextovodkaz"/>
          </w:rPr>
          <w:t>2.2</w:t>
        </w:r>
        <w:r>
          <w:rPr>
            <w:rStyle w:val="Hypertextovodkaz"/>
          </w:rPr>
          <w:t>.2.2</w:t>
        </w:r>
        <w:r>
          <w:rPr>
            <w:rFonts w:asciiTheme="minorHAnsi" w:eastAsiaTheme="minorEastAsia" w:hAnsiTheme="minorHAnsi" w:cstheme="minorBidi"/>
            <w:lang w:eastAsia="cs-CZ"/>
          </w:rPr>
          <w:t xml:space="preserve">       </w:t>
        </w:r>
        <w:r>
          <w:rPr>
            <w:rStyle w:val="Hypertextovodkaz"/>
          </w:rPr>
          <w:t>Daň z příjmu fyzických osob v České republice</w:t>
        </w:r>
        <w:r>
          <w:rPr>
            <w:webHidden/>
          </w:rPr>
          <w:tab/>
          <w:t>12</w:t>
        </w:r>
      </w:hyperlink>
    </w:p>
    <w:p w:rsidR="009A720F" w:rsidRDefault="009A720F" w:rsidP="009A720F">
      <w:pPr>
        <w:pStyle w:val="Obsah2"/>
      </w:pPr>
      <w:hyperlink w:anchor="_Toc272257265" w:history="1">
        <w:r w:rsidRPr="00AB17BA">
          <w:rPr>
            <w:rStyle w:val="Hypertextovodkaz"/>
          </w:rPr>
          <w:t>2.2</w:t>
        </w:r>
        <w:r>
          <w:rPr>
            <w:rStyle w:val="Hypertextovodkaz"/>
          </w:rPr>
          <w:t>.2.3</w:t>
        </w:r>
        <w:r>
          <w:rPr>
            <w:rFonts w:asciiTheme="minorHAnsi" w:eastAsiaTheme="minorEastAsia" w:hAnsiTheme="minorHAnsi" w:cstheme="minorBidi"/>
            <w:lang w:eastAsia="cs-CZ"/>
          </w:rPr>
          <w:t xml:space="preserve">       </w:t>
        </w:r>
        <w:r>
          <w:rPr>
            <w:rStyle w:val="Hypertextovodkaz"/>
          </w:rPr>
          <w:t>Sociální pojištění v České republice</w:t>
        </w:r>
        <w:r>
          <w:rPr>
            <w:webHidden/>
          </w:rPr>
          <w:tab/>
          <w:t>14</w:t>
        </w:r>
      </w:hyperlink>
    </w:p>
    <w:p w:rsidR="009A720F" w:rsidRDefault="009A720F" w:rsidP="009A720F">
      <w:pPr>
        <w:pStyle w:val="Obsah2"/>
      </w:pPr>
      <w:hyperlink w:anchor="_Toc272257265" w:history="1">
        <w:r w:rsidRPr="00AB17BA">
          <w:rPr>
            <w:rStyle w:val="Hypertextovodkaz"/>
          </w:rPr>
          <w:t>2.2</w:t>
        </w:r>
        <w:r>
          <w:rPr>
            <w:rStyle w:val="Hypertextovodkaz"/>
          </w:rPr>
          <w:t>.3</w:t>
        </w:r>
        <w:r>
          <w:rPr>
            <w:rFonts w:asciiTheme="minorHAnsi" w:eastAsiaTheme="minorEastAsia" w:hAnsiTheme="minorHAnsi" w:cstheme="minorBidi"/>
            <w:lang w:eastAsia="cs-CZ"/>
          </w:rPr>
          <w:t xml:space="preserve">     </w:t>
        </w:r>
        <w:r>
          <w:rPr>
            <w:rStyle w:val="Hypertextovodkaz"/>
          </w:rPr>
          <w:t>Daňový systém Slovenské republiky</w:t>
        </w:r>
        <w:r>
          <w:rPr>
            <w:webHidden/>
          </w:rPr>
          <w:tab/>
          <w:t>15</w:t>
        </w:r>
      </w:hyperlink>
    </w:p>
    <w:p w:rsidR="009A720F" w:rsidRDefault="009A720F" w:rsidP="009A720F">
      <w:pPr>
        <w:pStyle w:val="Obsah2"/>
        <w:rPr>
          <w:rFonts w:asciiTheme="minorHAnsi" w:eastAsiaTheme="minorEastAsia" w:hAnsiTheme="minorHAnsi" w:cstheme="minorBidi"/>
          <w:lang w:eastAsia="cs-CZ"/>
        </w:rPr>
      </w:pPr>
      <w:hyperlink w:anchor="_Toc272257265" w:history="1">
        <w:r w:rsidRPr="00AB17BA">
          <w:rPr>
            <w:rStyle w:val="Hypertextovodkaz"/>
          </w:rPr>
          <w:t>2.2</w:t>
        </w:r>
        <w:r>
          <w:rPr>
            <w:rStyle w:val="Hypertextovodkaz"/>
          </w:rPr>
          <w:t>.3.1</w:t>
        </w:r>
        <w:r>
          <w:rPr>
            <w:rFonts w:asciiTheme="minorHAnsi" w:eastAsiaTheme="minorEastAsia" w:hAnsiTheme="minorHAnsi" w:cstheme="minorBidi"/>
            <w:lang w:eastAsia="cs-CZ"/>
          </w:rPr>
          <w:t xml:space="preserve">       </w:t>
        </w:r>
        <w:r>
          <w:rPr>
            <w:rStyle w:val="Hypertextovodkaz"/>
          </w:rPr>
          <w:t>Historie Slovenské republiky</w:t>
        </w:r>
        <w:r>
          <w:rPr>
            <w:webHidden/>
          </w:rPr>
          <w:tab/>
          <w:t>16</w:t>
        </w:r>
      </w:hyperlink>
    </w:p>
    <w:p w:rsidR="009A720F" w:rsidRDefault="009A720F" w:rsidP="009A720F">
      <w:pPr>
        <w:pStyle w:val="Obsah2"/>
        <w:rPr>
          <w:rFonts w:asciiTheme="minorHAnsi" w:eastAsiaTheme="minorEastAsia" w:hAnsiTheme="minorHAnsi" w:cstheme="minorBidi"/>
          <w:lang w:eastAsia="cs-CZ"/>
        </w:rPr>
      </w:pPr>
      <w:hyperlink w:anchor="_Toc272257265" w:history="1">
        <w:r w:rsidRPr="00AB17BA">
          <w:rPr>
            <w:rStyle w:val="Hypertextovodkaz"/>
          </w:rPr>
          <w:t>2.2</w:t>
        </w:r>
        <w:r>
          <w:rPr>
            <w:rStyle w:val="Hypertextovodkaz"/>
          </w:rPr>
          <w:t>.3.2</w:t>
        </w:r>
        <w:r>
          <w:rPr>
            <w:rFonts w:asciiTheme="minorHAnsi" w:eastAsiaTheme="minorEastAsia" w:hAnsiTheme="minorHAnsi" w:cstheme="minorBidi"/>
            <w:lang w:eastAsia="cs-CZ"/>
          </w:rPr>
          <w:t xml:space="preserve">       </w:t>
        </w:r>
        <w:r>
          <w:rPr>
            <w:rStyle w:val="Hypertextovodkaz"/>
          </w:rPr>
          <w:t>Daň z příjmu fyzických osob ve Slovenské republice</w:t>
        </w:r>
        <w:r>
          <w:rPr>
            <w:webHidden/>
          </w:rPr>
          <w:tab/>
          <w:t>17</w:t>
        </w:r>
      </w:hyperlink>
    </w:p>
    <w:p w:rsidR="009A720F" w:rsidRDefault="009A720F" w:rsidP="009A720F">
      <w:pPr>
        <w:pStyle w:val="Obsah2"/>
      </w:pPr>
      <w:hyperlink w:anchor="_Toc272257265" w:history="1">
        <w:r w:rsidRPr="00AB17BA">
          <w:rPr>
            <w:rStyle w:val="Hypertextovodkaz"/>
          </w:rPr>
          <w:t>2.2</w:t>
        </w:r>
        <w:r>
          <w:rPr>
            <w:rStyle w:val="Hypertextovodkaz"/>
          </w:rPr>
          <w:t>.3.3</w:t>
        </w:r>
        <w:r>
          <w:rPr>
            <w:rFonts w:asciiTheme="minorHAnsi" w:eastAsiaTheme="minorEastAsia" w:hAnsiTheme="minorHAnsi" w:cstheme="minorBidi"/>
            <w:lang w:eastAsia="cs-CZ"/>
          </w:rPr>
          <w:t xml:space="preserve">       </w:t>
        </w:r>
        <w:r>
          <w:rPr>
            <w:rStyle w:val="Hypertextovodkaz"/>
          </w:rPr>
          <w:t>Sociální pojištění ve Slovenské republice</w:t>
        </w:r>
        <w:r>
          <w:rPr>
            <w:webHidden/>
          </w:rPr>
          <w:tab/>
          <w:t>19</w:t>
        </w:r>
      </w:hyperlink>
    </w:p>
    <w:p w:rsidR="009A720F" w:rsidRDefault="009A720F" w:rsidP="009A720F">
      <w:pPr>
        <w:pStyle w:val="Obsah2"/>
      </w:pPr>
      <w:hyperlink w:anchor="_Toc272257265" w:history="1">
        <w:r w:rsidRPr="00AB17BA">
          <w:rPr>
            <w:rStyle w:val="Hypertextovodkaz"/>
          </w:rPr>
          <w:t>2.2</w:t>
        </w:r>
        <w:r>
          <w:rPr>
            <w:rStyle w:val="Hypertextovodkaz"/>
          </w:rPr>
          <w:t>.4</w:t>
        </w:r>
        <w:r>
          <w:rPr>
            <w:rFonts w:asciiTheme="minorHAnsi" w:eastAsiaTheme="minorEastAsia" w:hAnsiTheme="minorHAnsi" w:cstheme="minorBidi"/>
            <w:lang w:eastAsia="cs-CZ"/>
          </w:rPr>
          <w:t xml:space="preserve">     </w:t>
        </w:r>
        <w:r>
          <w:rPr>
            <w:rStyle w:val="Hypertextovodkaz"/>
          </w:rPr>
          <w:t>Daňový systém Velké Británie</w:t>
        </w:r>
        <w:r>
          <w:rPr>
            <w:webHidden/>
          </w:rPr>
          <w:tab/>
          <w:t>21</w:t>
        </w:r>
      </w:hyperlink>
    </w:p>
    <w:p w:rsidR="009A720F" w:rsidRDefault="009A720F" w:rsidP="009A720F">
      <w:pPr>
        <w:pStyle w:val="Obsah2"/>
      </w:pPr>
      <w:hyperlink w:anchor="_Toc272257265" w:history="1">
        <w:r w:rsidRPr="00AB17BA">
          <w:rPr>
            <w:rStyle w:val="Hypertextovodkaz"/>
          </w:rPr>
          <w:t>2.2</w:t>
        </w:r>
        <w:r>
          <w:rPr>
            <w:rStyle w:val="Hypertextovodkaz"/>
          </w:rPr>
          <w:t>.4.1</w:t>
        </w:r>
        <w:r>
          <w:rPr>
            <w:rFonts w:asciiTheme="minorHAnsi" w:eastAsiaTheme="minorEastAsia" w:hAnsiTheme="minorHAnsi" w:cstheme="minorBidi"/>
            <w:lang w:eastAsia="cs-CZ"/>
          </w:rPr>
          <w:t xml:space="preserve">       </w:t>
        </w:r>
        <w:r>
          <w:rPr>
            <w:rStyle w:val="Hypertextovodkaz"/>
          </w:rPr>
          <w:t>Historie Velké Británie</w:t>
        </w:r>
        <w:r>
          <w:rPr>
            <w:webHidden/>
          </w:rPr>
          <w:tab/>
          <w:t>21</w:t>
        </w:r>
      </w:hyperlink>
    </w:p>
    <w:p w:rsidR="009A720F" w:rsidRDefault="009A720F" w:rsidP="009A720F">
      <w:pPr>
        <w:pStyle w:val="Obsah2"/>
        <w:rPr>
          <w:rFonts w:asciiTheme="minorHAnsi" w:eastAsiaTheme="minorEastAsia" w:hAnsiTheme="minorHAnsi" w:cstheme="minorBidi"/>
          <w:lang w:eastAsia="cs-CZ"/>
        </w:rPr>
      </w:pPr>
      <w:hyperlink w:anchor="_Toc272257265" w:history="1">
        <w:r w:rsidRPr="00AB17BA">
          <w:rPr>
            <w:rStyle w:val="Hypertextovodkaz"/>
          </w:rPr>
          <w:t>2.2</w:t>
        </w:r>
        <w:r>
          <w:rPr>
            <w:rStyle w:val="Hypertextovodkaz"/>
          </w:rPr>
          <w:t>.4.2</w:t>
        </w:r>
        <w:r>
          <w:rPr>
            <w:rFonts w:asciiTheme="minorHAnsi" w:eastAsiaTheme="minorEastAsia" w:hAnsiTheme="minorHAnsi" w:cstheme="minorBidi"/>
            <w:lang w:eastAsia="cs-CZ"/>
          </w:rPr>
          <w:t xml:space="preserve">       </w:t>
        </w:r>
        <w:r>
          <w:rPr>
            <w:rStyle w:val="Hypertextovodkaz"/>
          </w:rPr>
          <w:t>Daň z příjmu fyzických osob ve Velké Británii</w:t>
        </w:r>
        <w:r>
          <w:rPr>
            <w:webHidden/>
          </w:rPr>
          <w:tab/>
          <w:t>22</w:t>
        </w:r>
      </w:hyperlink>
    </w:p>
    <w:p w:rsidR="009A720F" w:rsidRDefault="009A720F" w:rsidP="009A720F">
      <w:pPr>
        <w:pStyle w:val="Obsah2"/>
        <w:rPr>
          <w:rFonts w:asciiTheme="minorHAnsi" w:eastAsiaTheme="minorEastAsia" w:hAnsiTheme="minorHAnsi" w:cstheme="minorBidi"/>
          <w:lang w:eastAsia="cs-CZ"/>
        </w:rPr>
      </w:pPr>
      <w:hyperlink w:anchor="_Toc272257265" w:history="1">
        <w:r w:rsidRPr="00AB17BA">
          <w:rPr>
            <w:rStyle w:val="Hypertextovodkaz"/>
          </w:rPr>
          <w:t>2.2</w:t>
        </w:r>
        <w:r>
          <w:rPr>
            <w:rStyle w:val="Hypertextovodkaz"/>
          </w:rPr>
          <w:t>.4.3</w:t>
        </w:r>
        <w:r>
          <w:rPr>
            <w:rFonts w:asciiTheme="minorHAnsi" w:eastAsiaTheme="minorEastAsia" w:hAnsiTheme="minorHAnsi" w:cstheme="minorBidi"/>
            <w:lang w:eastAsia="cs-CZ"/>
          </w:rPr>
          <w:t xml:space="preserve">       </w:t>
        </w:r>
        <w:r>
          <w:rPr>
            <w:rStyle w:val="Hypertextovodkaz"/>
          </w:rPr>
          <w:t>Sociální pojištění ve Velké Británii</w:t>
        </w:r>
        <w:r>
          <w:rPr>
            <w:webHidden/>
          </w:rPr>
          <w:tab/>
          <w:t>23</w:t>
        </w:r>
      </w:hyperlink>
    </w:p>
    <w:p w:rsidR="006E273B" w:rsidRDefault="00EB04E7">
      <w:pPr>
        <w:pStyle w:val="Obsah1"/>
      </w:pPr>
      <w:hyperlink w:anchor="_Toc272257266" w:history="1">
        <w:r w:rsidR="006E273B" w:rsidRPr="00AB17BA">
          <w:rPr>
            <w:rStyle w:val="Hypertextovodkaz"/>
            <w:noProof/>
          </w:rPr>
          <w:t>3</w:t>
        </w:r>
        <w:r w:rsidR="006E273B">
          <w:rPr>
            <w:rFonts w:asciiTheme="minorHAnsi" w:eastAsiaTheme="minorEastAsia" w:hAnsiTheme="minorHAnsi" w:cstheme="minorBidi"/>
            <w:noProof/>
            <w:sz w:val="22"/>
            <w:lang w:eastAsia="cs-CZ"/>
          </w:rPr>
          <w:tab/>
        </w:r>
        <w:r w:rsidR="006E273B" w:rsidRPr="00AB17BA">
          <w:rPr>
            <w:rStyle w:val="Hypertextovodkaz"/>
            <w:noProof/>
          </w:rPr>
          <w:t>Analytická/praktická část práce</w:t>
        </w:r>
        <w:r w:rsidR="006E273B">
          <w:rPr>
            <w:noProof/>
            <w:webHidden/>
          </w:rPr>
          <w:tab/>
        </w:r>
        <w:r w:rsidR="009A720F">
          <w:rPr>
            <w:noProof/>
            <w:webHidden/>
          </w:rPr>
          <w:t>24</w:t>
        </w:r>
      </w:hyperlink>
    </w:p>
    <w:p w:rsidR="009A720F" w:rsidRDefault="009A720F" w:rsidP="009A720F">
      <w:pPr>
        <w:pStyle w:val="Obsah2"/>
        <w:rPr>
          <w:rFonts w:asciiTheme="minorHAnsi" w:eastAsiaTheme="minorEastAsia" w:hAnsiTheme="minorHAnsi" w:cstheme="minorBidi"/>
          <w:lang w:eastAsia="cs-CZ"/>
        </w:rPr>
      </w:pPr>
      <w:hyperlink w:anchor="_Toc272257262" w:history="1">
        <w:r>
          <w:rPr>
            <w:rStyle w:val="Hypertextovodkaz"/>
          </w:rPr>
          <w:t>3</w:t>
        </w:r>
        <w:r w:rsidRPr="00AB17BA">
          <w:rPr>
            <w:rStyle w:val="Hypertextovodkaz"/>
          </w:rPr>
          <w:t>.1</w:t>
        </w:r>
        <w:r>
          <w:rPr>
            <w:rFonts w:asciiTheme="minorHAnsi" w:eastAsiaTheme="minorEastAsia" w:hAnsiTheme="minorHAnsi" w:cstheme="minorBidi"/>
            <w:lang w:eastAsia="cs-CZ"/>
          </w:rPr>
          <w:tab/>
        </w:r>
        <w:r>
          <w:rPr>
            <w:rStyle w:val="Hypertextovodkaz"/>
          </w:rPr>
          <w:t>Výpočet daně z příjmu fyzických osob v České republice</w:t>
        </w:r>
        <w:r>
          <w:rPr>
            <w:webHidden/>
          </w:rPr>
          <w:tab/>
          <w:t>26</w:t>
        </w:r>
      </w:hyperlink>
    </w:p>
    <w:p w:rsidR="009A720F" w:rsidRDefault="009A720F" w:rsidP="009A720F">
      <w:pPr>
        <w:pStyle w:val="Obsah3"/>
      </w:pPr>
      <w:hyperlink w:anchor="_Toc272257263" w:history="1">
        <w:r>
          <w:rPr>
            <w:rStyle w:val="Hypertextovodkaz"/>
            <w:noProof/>
          </w:rPr>
          <w:t>3</w:t>
        </w:r>
        <w:r w:rsidRPr="00AB17BA">
          <w:rPr>
            <w:rStyle w:val="Hypertextovodkaz"/>
            <w:noProof/>
          </w:rPr>
          <w:t>.1.1</w:t>
        </w:r>
        <w:r>
          <w:rPr>
            <w:rFonts w:asciiTheme="minorHAnsi" w:eastAsiaTheme="minorEastAsia" w:hAnsiTheme="minorHAnsi" w:cstheme="minorBidi"/>
            <w:noProof/>
            <w:lang w:eastAsia="cs-CZ"/>
          </w:rPr>
          <w:tab/>
        </w:r>
        <w:r>
          <w:rPr>
            <w:rStyle w:val="Hypertextovodkaz"/>
            <w:noProof/>
          </w:rPr>
          <w:t>Modelový příklad č. 1</w:t>
        </w:r>
        <w:r>
          <w:rPr>
            <w:noProof/>
            <w:webHidden/>
          </w:rPr>
          <w:tab/>
          <w:t>27</w:t>
        </w:r>
      </w:hyperlink>
    </w:p>
    <w:p w:rsidR="009A720F" w:rsidRDefault="009A720F" w:rsidP="009A720F">
      <w:pPr>
        <w:pStyle w:val="Obsah3"/>
      </w:pPr>
      <w:hyperlink w:anchor="_Toc272257263" w:history="1">
        <w:r>
          <w:rPr>
            <w:rStyle w:val="Hypertextovodkaz"/>
            <w:noProof/>
          </w:rPr>
          <w:t>3</w:t>
        </w:r>
        <w:r w:rsidR="0073431C">
          <w:rPr>
            <w:rStyle w:val="Hypertextovodkaz"/>
            <w:noProof/>
          </w:rPr>
          <w:t>.1.2</w:t>
        </w:r>
        <w:r>
          <w:rPr>
            <w:rFonts w:asciiTheme="minorHAnsi" w:eastAsiaTheme="minorEastAsia" w:hAnsiTheme="minorHAnsi" w:cstheme="minorBidi"/>
            <w:noProof/>
            <w:lang w:eastAsia="cs-CZ"/>
          </w:rPr>
          <w:tab/>
        </w:r>
        <w:r>
          <w:rPr>
            <w:rStyle w:val="Hypertextovodkaz"/>
            <w:noProof/>
          </w:rPr>
          <w:t>Modelový příklad č. 2</w:t>
        </w:r>
        <w:r>
          <w:rPr>
            <w:noProof/>
            <w:webHidden/>
          </w:rPr>
          <w:tab/>
          <w:t>28</w:t>
        </w:r>
      </w:hyperlink>
    </w:p>
    <w:p w:rsidR="009A720F" w:rsidRDefault="009A720F" w:rsidP="009A720F">
      <w:pPr>
        <w:pStyle w:val="Obsah2"/>
        <w:rPr>
          <w:rFonts w:asciiTheme="minorHAnsi" w:eastAsiaTheme="minorEastAsia" w:hAnsiTheme="minorHAnsi" w:cstheme="minorBidi"/>
          <w:lang w:eastAsia="cs-CZ"/>
        </w:rPr>
      </w:pPr>
      <w:hyperlink w:anchor="_Toc272257262" w:history="1">
        <w:r>
          <w:rPr>
            <w:rStyle w:val="Hypertextovodkaz"/>
          </w:rPr>
          <w:t>3.2</w:t>
        </w:r>
        <w:r>
          <w:rPr>
            <w:rFonts w:asciiTheme="minorHAnsi" w:eastAsiaTheme="minorEastAsia" w:hAnsiTheme="minorHAnsi" w:cstheme="minorBidi"/>
            <w:lang w:eastAsia="cs-CZ"/>
          </w:rPr>
          <w:tab/>
        </w:r>
        <w:r>
          <w:rPr>
            <w:rStyle w:val="Hypertextovodkaz"/>
          </w:rPr>
          <w:t>Výpočet daně z příjmu fyzických osob v</w:t>
        </w:r>
        <w:r w:rsidR="0073431C">
          <w:rPr>
            <w:rStyle w:val="Hypertextovodkaz"/>
          </w:rPr>
          <w:t>e Slovenské republice</w:t>
        </w:r>
        <w:r>
          <w:rPr>
            <w:webHidden/>
          </w:rPr>
          <w:tab/>
        </w:r>
        <w:r w:rsidR="0073431C">
          <w:rPr>
            <w:webHidden/>
          </w:rPr>
          <w:t>29</w:t>
        </w:r>
      </w:hyperlink>
    </w:p>
    <w:p w:rsidR="009A720F" w:rsidRDefault="009A720F" w:rsidP="009A720F">
      <w:pPr>
        <w:pStyle w:val="Obsah3"/>
      </w:pPr>
      <w:hyperlink w:anchor="_Toc272257263" w:history="1">
        <w:r>
          <w:rPr>
            <w:rStyle w:val="Hypertextovodkaz"/>
            <w:noProof/>
          </w:rPr>
          <w:t>3.2</w:t>
        </w:r>
        <w:r w:rsidRPr="00AB17BA">
          <w:rPr>
            <w:rStyle w:val="Hypertextovodkaz"/>
            <w:noProof/>
          </w:rPr>
          <w:t>.1</w:t>
        </w:r>
        <w:r>
          <w:rPr>
            <w:rFonts w:asciiTheme="minorHAnsi" w:eastAsiaTheme="minorEastAsia" w:hAnsiTheme="minorHAnsi" w:cstheme="minorBidi"/>
            <w:noProof/>
            <w:lang w:eastAsia="cs-CZ"/>
          </w:rPr>
          <w:tab/>
        </w:r>
        <w:r>
          <w:rPr>
            <w:rStyle w:val="Hypertextovodkaz"/>
            <w:noProof/>
          </w:rPr>
          <w:t>Modelový příklad č. 1</w:t>
        </w:r>
        <w:r>
          <w:rPr>
            <w:noProof/>
            <w:webHidden/>
          </w:rPr>
          <w:tab/>
        </w:r>
        <w:r w:rsidR="0073431C">
          <w:rPr>
            <w:noProof/>
            <w:webHidden/>
          </w:rPr>
          <w:t>29</w:t>
        </w:r>
      </w:hyperlink>
    </w:p>
    <w:p w:rsidR="009A720F" w:rsidRDefault="009A720F" w:rsidP="009A720F">
      <w:pPr>
        <w:pStyle w:val="Obsah3"/>
      </w:pPr>
      <w:hyperlink w:anchor="_Toc272257263" w:history="1">
        <w:r>
          <w:rPr>
            <w:rStyle w:val="Hypertextovodkaz"/>
            <w:noProof/>
          </w:rPr>
          <w:t>3</w:t>
        </w:r>
        <w:r w:rsidR="0073431C">
          <w:rPr>
            <w:rStyle w:val="Hypertextovodkaz"/>
            <w:noProof/>
          </w:rPr>
          <w:t>.2.2</w:t>
        </w:r>
        <w:r>
          <w:rPr>
            <w:rFonts w:asciiTheme="minorHAnsi" w:eastAsiaTheme="minorEastAsia" w:hAnsiTheme="minorHAnsi" w:cstheme="minorBidi"/>
            <w:noProof/>
            <w:lang w:eastAsia="cs-CZ"/>
          </w:rPr>
          <w:tab/>
        </w:r>
        <w:r>
          <w:rPr>
            <w:rStyle w:val="Hypertextovodkaz"/>
            <w:noProof/>
          </w:rPr>
          <w:t>Modelový příklad č. 2</w:t>
        </w:r>
        <w:r>
          <w:rPr>
            <w:noProof/>
            <w:webHidden/>
          </w:rPr>
          <w:tab/>
        </w:r>
        <w:r w:rsidR="0073431C">
          <w:rPr>
            <w:noProof/>
            <w:webHidden/>
          </w:rPr>
          <w:t>32</w:t>
        </w:r>
      </w:hyperlink>
    </w:p>
    <w:p w:rsidR="0073431C" w:rsidRDefault="0073431C" w:rsidP="0073431C">
      <w:pPr>
        <w:pStyle w:val="Obsah2"/>
        <w:rPr>
          <w:rFonts w:asciiTheme="minorHAnsi" w:eastAsiaTheme="minorEastAsia" w:hAnsiTheme="minorHAnsi" w:cstheme="minorBidi"/>
          <w:lang w:eastAsia="cs-CZ"/>
        </w:rPr>
      </w:pPr>
      <w:hyperlink w:anchor="_Toc272257262" w:history="1">
        <w:r>
          <w:rPr>
            <w:rStyle w:val="Hypertextovodkaz"/>
          </w:rPr>
          <w:t>3.3</w:t>
        </w:r>
        <w:r>
          <w:rPr>
            <w:rFonts w:asciiTheme="minorHAnsi" w:eastAsiaTheme="minorEastAsia" w:hAnsiTheme="minorHAnsi" w:cstheme="minorBidi"/>
            <w:lang w:eastAsia="cs-CZ"/>
          </w:rPr>
          <w:tab/>
        </w:r>
        <w:r>
          <w:rPr>
            <w:rStyle w:val="Hypertextovodkaz"/>
          </w:rPr>
          <w:t>Výpočet daně z příjmu fyzických osob ve Velké Británii</w:t>
        </w:r>
        <w:r>
          <w:rPr>
            <w:webHidden/>
          </w:rPr>
          <w:tab/>
          <w:t>34</w:t>
        </w:r>
      </w:hyperlink>
    </w:p>
    <w:p w:rsidR="0073431C" w:rsidRDefault="0073431C" w:rsidP="0073431C">
      <w:pPr>
        <w:pStyle w:val="Obsah3"/>
      </w:pPr>
      <w:hyperlink w:anchor="_Toc272257263" w:history="1">
        <w:r>
          <w:rPr>
            <w:rStyle w:val="Hypertextovodkaz"/>
            <w:noProof/>
          </w:rPr>
          <w:t>3.3</w:t>
        </w:r>
        <w:r w:rsidRPr="00AB17BA">
          <w:rPr>
            <w:rStyle w:val="Hypertextovodkaz"/>
            <w:noProof/>
          </w:rPr>
          <w:t>.1</w:t>
        </w:r>
        <w:r>
          <w:rPr>
            <w:rFonts w:asciiTheme="minorHAnsi" w:eastAsiaTheme="minorEastAsia" w:hAnsiTheme="minorHAnsi" w:cstheme="minorBidi"/>
            <w:noProof/>
            <w:lang w:eastAsia="cs-CZ"/>
          </w:rPr>
          <w:tab/>
        </w:r>
        <w:r>
          <w:rPr>
            <w:rStyle w:val="Hypertextovodkaz"/>
            <w:noProof/>
          </w:rPr>
          <w:t>Modelový příklad č. 1</w:t>
        </w:r>
        <w:r>
          <w:rPr>
            <w:noProof/>
            <w:webHidden/>
          </w:rPr>
          <w:tab/>
          <w:t>35</w:t>
        </w:r>
      </w:hyperlink>
    </w:p>
    <w:p w:rsidR="0073431C" w:rsidRDefault="0073431C" w:rsidP="0073431C">
      <w:pPr>
        <w:pStyle w:val="Obsah3"/>
        <w:rPr>
          <w:rFonts w:asciiTheme="minorHAnsi" w:eastAsiaTheme="minorEastAsia" w:hAnsiTheme="minorHAnsi" w:cstheme="minorBidi"/>
          <w:noProof/>
          <w:lang w:eastAsia="cs-CZ"/>
        </w:rPr>
      </w:pPr>
      <w:hyperlink w:anchor="_Toc272257263" w:history="1">
        <w:r>
          <w:rPr>
            <w:rStyle w:val="Hypertextovodkaz"/>
            <w:noProof/>
          </w:rPr>
          <w:t>3.3.2</w:t>
        </w:r>
        <w:r>
          <w:rPr>
            <w:rFonts w:asciiTheme="minorHAnsi" w:eastAsiaTheme="minorEastAsia" w:hAnsiTheme="minorHAnsi" w:cstheme="minorBidi"/>
            <w:noProof/>
            <w:lang w:eastAsia="cs-CZ"/>
          </w:rPr>
          <w:tab/>
        </w:r>
        <w:r>
          <w:rPr>
            <w:rStyle w:val="Hypertextovodkaz"/>
            <w:noProof/>
          </w:rPr>
          <w:t>Modelový příklad č. 2</w:t>
        </w:r>
        <w:r>
          <w:rPr>
            <w:noProof/>
            <w:webHidden/>
          </w:rPr>
          <w:tab/>
          <w:t>36</w:t>
        </w:r>
      </w:hyperlink>
    </w:p>
    <w:p w:rsidR="0073431C" w:rsidRPr="0073431C" w:rsidRDefault="0073431C" w:rsidP="0073431C">
      <w:pPr>
        <w:rPr>
          <w:rFonts w:eastAsiaTheme="minorEastAsia"/>
          <w:lang w:eastAsia="en-US"/>
        </w:rPr>
      </w:pPr>
    </w:p>
    <w:p w:rsidR="006E273B" w:rsidRDefault="00EB04E7">
      <w:pPr>
        <w:pStyle w:val="Obsah1"/>
        <w:rPr>
          <w:rFonts w:asciiTheme="minorHAnsi" w:eastAsiaTheme="minorEastAsia" w:hAnsiTheme="minorHAnsi" w:cstheme="minorBidi"/>
          <w:noProof/>
          <w:sz w:val="22"/>
          <w:lang w:eastAsia="cs-CZ"/>
        </w:rPr>
      </w:pPr>
      <w:hyperlink w:anchor="_Toc272257267" w:history="1">
        <w:r w:rsidR="006E273B" w:rsidRPr="00AB17BA">
          <w:rPr>
            <w:rStyle w:val="Hypertextovodkaz"/>
            <w:noProof/>
          </w:rPr>
          <w:t>4</w:t>
        </w:r>
        <w:r w:rsidR="006E273B">
          <w:rPr>
            <w:rFonts w:asciiTheme="minorHAnsi" w:eastAsiaTheme="minorEastAsia" w:hAnsiTheme="minorHAnsi" w:cstheme="minorBidi"/>
            <w:noProof/>
            <w:sz w:val="22"/>
            <w:lang w:eastAsia="cs-CZ"/>
          </w:rPr>
          <w:tab/>
        </w:r>
        <w:r w:rsidR="006E273B" w:rsidRPr="00AB17BA">
          <w:rPr>
            <w:rStyle w:val="Hypertextovodkaz"/>
            <w:noProof/>
          </w:rPr>
          <w:t>Závěr</w:t>
        </w:r>
        <w:r w:rsidR="006E273B">
          <w:rPr>
            <w:noProof/>
            <w:webHidden/>
          </w:rPr>
          <w:tab/>
        </w:r>
        <w:r w:rsidR="0073431C">
          <w:rPr>
            <w:noProof/>
            <w:webHidden/>
          </w:rPr>
          <w:t>36</w:t>
        </w:r>
      </w:hyperlink>
    </w:p>
    <w:p w:rsidR="006E273B" w:rsidRDefault="00EB04E7">
      <w:pPr>
        <w:pStyle w:val="Obsah1"/>
        <w:rPr>
          <w:rFonts w:asciiTheme="minorHAnsi" w:eastAsiaTheme="minorEastAsia" w:hAnsiTheme="minorHAnsi" w:cstheme="minorBidi"/>
          <w:noProof/>
          <w:sz w:val="22"/>
          <w:lang w:eastAsia="cs-CZ"/>
        </w:rPr>
      </w:pPr>
      <w:hyperlink w:anchor="_Toc272257268" w:history="1">
        <w:r w:rsidR="006E273B" w:rsidRPr="00AB17BA">
          <w:rPr>
            <w:rStyle w:val="Hypertextovodkaz"/>
            <w:noProof/>
          </w:rPr>
          <w:t>Literatura</w:t>
        </w:r>
        <w:r w:rsidR="006E273B">
          <w:rPr>
            <w:noProof/>
            <w:webHidden/>
          </w:rPr>
          <w:tab/>
        </w:r>
        <w:r w:rsidR="0073431C">
          <w:rPr>
            <w:noProof/>
            <w:webHidden/>
          </w:rPr>
          <w:t>38</w:t>
        </w:r>
      </w:hyperlink>
    </w:p>
    <w:p w:rsidR="006E273B" w:rsidRDefault="006E273B">
      <w:pPr>
        <w:pStyle w:val="Obsah1"/>
        <w:rPr>
          <w:rFonts w:asciiTheme="minorHAnsi" w:eastAsiaTheme="minorEastAsia" w:hAnsiTheme="minorHAnsi" w:cstheme="minorBidi"/>
          <w:noProof/>
          <w:sz w:val="22"/>
          <w:lang w:eastAsia="cs-CZ"/>
        </w:rPr>
      </w:pPr>
    </w:p>
    <w:p w:rsidR="00793AB3" w:rsidRDefault="00EB04E7" w:rsidP="0014355A">
      <w:pPr>
        <w:jc w:val="left"/>
      </w:pPr>
      <w:r>
        <w:fldChar w:fldCharType="end"/>
      </w:r>
    </w:p>
    <w:p w:rsidR="00456474" w:rsidRDefault="00456474" w:rsidP="00F05477">
      <w:pPr>
        <w:pStyle w:val="Zkladntext"/>
      </w:pPr>
    </w:p>
    <w:p w:rsidR="00F72854" w:rsidRDefault="00F72854">
      <w:pPr>
        <w:spacing w:after="0" w:line="240" w:lineRule="auto"/>
        <w:jc w:val="left"/>
      </w:pPr>
      <w:r>
        <w:br w:type="page"/>
      </w:r>
    </w:p>
    <w:p w:rsidR="007B4C07" w:rsidRDefault="007B4C07" w:rsidP="007B4C07">
      <w:pPr>
        <w:pStyle w:val="AbstractSummary-nadpis"/>
      </w:pPr>
      <w:r>
        <w:lastRenderedPageBreak/>
        <w:t>Seznam zkratek</w:t>
      </w:r>
    </w:p>
    <w:p w:rsidR="007B4C07" w:rsidRDefault="007B4C07" w:rsidP="007B4C07">
      <w:pPr>
        <w:tabs>
          <w:tab w:val="left" w:pos="2505"/>
          <w:tab w:val="center" w:leader="dot" w:pos="7938"/>
        </w:tabs>
      </w:pPr>
      <w:r>
        <w:t>OECD</w:t>
      </w:r>
      <w:r>
        <w:tab/>
        <w:t>Organizace pro hospodářskou spolupráci a rozvoj</w:t>
      </w:r>
    </w:p>
    <w:p w:rsidR="00DC6B57" w:rsidRDefault="00CA4064" w:rsidP="007B4C07">
      <w:pPr>
        <w:tabs>
          <w:tab w:val="left" w:pos="2505"/>
          <w:tab w:val="center" w:leader="dot" w:pos="7938"/>
        </w:tabs>
      </w:pPr>
      <w:r>
        <w:t>IOTA</w:t>
      </w:r>
      <w:r>
        <w:tab/>
        <w:t>Evropská organizace daňových správ</w:t>
      </w:r>
    </w:p>
    <w:p w:rsidR="00CA4064" w:rsidRDefault="00CA4064" w:rsidP="007B4C07">
      <w:pPr>
        <w:tabs>
          <w:tab w:val="left" w:pos="2505"/>
          <w:tab w:val="center" w:leader="dot" w:pos="7938"/>
        </w:tabs>
      </w:pPr>
      <w:r>
        <w:t>CFE</w:t>
      </w:r>
      <w:r>
        <w:tab/>
        <w:t>Evropská fiskální konfederace</w:t>
      </w:r>
    </w:p>
    <w:p w:rsidR="007B4C07" w:rsidRDefault="007B4C07">
      <w:pPr>
        <w:spacing w:after="0" w:line="240" w:lineRule="auto"/>
        <w:jc w:val="left"/>
        <w:rPr>
          <w:b/>
          <w:szCs w:val="24"/>
        </w:rPr>
      </w:pPr>
      <w:r>
        <w:br w:type="page"/>
      </w:r>
    </w:p>
    <w:p w:rsidR="00F72854" w:rsidRDefault="00F72854" w:rsidP="00F72854">
      <w:pPr>
        <w:pStyle w:val="AbstractSummary-nadpis"/>
      </w:pPr>
      <w:r>
        <w:lastRenderedPageBreak/>
        <w:t>Seznam tabulek</w:t>
      </w:r>
    </w:p>
    <w:p w:rsidR="00DA6FF9" w:rsidRDefault="00C62B30" w:rsidP="00DE1746">
      <w:pPr>
        <w:tabs>
          <w:tab w:val="center" w:leader="dot" w:pos="7938"/>
        </w:tabs>
        <w:contextualSpacing/>
      </w:pPr>
      <w:r>
        <w:t>Tabulka 1</w:t>
      </w:r>
      <w:r w:rsidR="0007535B">
        <w:t xml:space="preserve"> </w:t>
      </w:r>
      <w:r w:rsidR="00DA6FF9">
        <w:t xml:space="preserve">Charakteristika daní z příjmu fyzických osob vybraných zemí </w:t>
      </w:r>
    </w:p>
    <w:p w:rsidR="00DA4A47" w:rsidRDefault="00DA6FF9" w:rsidP="00DE1746">
      <w:pPr>
        <w:tabs>
          <w:tab w:val="center" w:leader="dot" w:pos="7938"/>
        </w:tabs>
        <w:contextualSpacing/>
      </w:pPr>
      <w:r>
        <w:t>Evropské unie</w:t>
      </w:r>
      <w:r w:rsidR="0007535B">
        <w:tab/>
      </w:r>
      <w:r w:rsidR="00ED6E3B">
        <w:t>10</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2 Přehled sazeb sociálního pojištění v České republice v roce 2010</w:t>
      </w:r>
      <w:r>
        <w:tab/>
      </w:r>
      <w:r w:rsidR="00734E48">
        <w:t>15</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3 Přehled sazeb sociálního pojištění ve Slovenské republice</w:t>
      </w:r>
    </w:p>
    <w:p w:rsidR="00D21001" w:rsidRDefault="00D21001" w:rsidP="00DE1746">
      <w:pPr>
        <w:tabs>
          <w:tab w:val="center" w:leader="dot" w:pos="7938"/>
        </w:tabs>
        <w:contextualSpacing/>
      </w:pPr>
      <w:r>
        <w:t xml:space="preserve"> v roce 2010 (v období 1.1.2010-30.6.2010) hrazených zaměstnavatelem</w:t>
      </w:r>
      <w:r>
        <w:tab/>
      </w:r>
      <w:r w:rsidR="00734E48">
        <w:t>19</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4 Přehled sazeb sociálního pojištění ve Slovenské republice</w:t>
      </w:r>
    </w:p>
    <w:p w:rsidR="00D21001" w:rsidRDefault="00D21001" w:rsidP="00DE1746">
      <w:pPr>
        <w:tabs>
          <w:tab w:val="center" w:leader="dot" w:pos="7938"/>
        </w:tabs>
        <w:contextualSpacing/>
      </w:pPr>
      <w:r>
        <w:t xml:space="preserve"> v roce 2010 (v období 1.7.2010-31.12.2010) hrazených zaměstnavatelem</w:t>
      </w:r>
      <w:r>
        <w:tab/>
      </w:r>
      <w:r w:rsidR="00734E48">
        <w:t>20</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5 Přehled sazeb sociálního pojištění ve Slovenské republice</w:t>
      </w:r>
    </w:p>
    <w:p w:rsidR="00D21001" w:rsidRDefault="00D21001" w:rsidP="00DE1746">
      <w:pPr>
        <w:tabs>
          <w:tab w:val="center" w:leader="dot" w:pos="7938"/>
        </w:tabs>
        <w:contextualSpacing/>
      </w:pPr>
      <w:r>
        <w:t xml:space="preserve"> v roce 2010 (v období 1.1.2010-30.6.2010) hrazených zaměstnancem</w:t>
      </w:r>
      <w:r>
        <w:tab/>
      </w:r>
      <w:r w:rsidR="00734E48">
        <w:t>20</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6 Přehled sazeb sociálního pojištění ve Slovenské republice</w:t>
      </w:r>
    </w:p>
    <w:p w:rsidR="00D21001" w:rsidRPr="008270A5" w:rsidRDefault="00D21001" w:rsidP="00DE1746">
      <w:pPr>
        <w:tabs>
          <w:tab w:val="center" w:leader="dot" w:pos="7938"/>
        </w:tabs>
        <w:contextualSpacing/>
      </w:pPr>
      <w:r>
        <w:t xml:space="preserve"> v roce 2010 (v období 1.7.2010-31.12.2010) hrazených zaměstnancem</w:t>
      </w:r>
      <w:r>
        <w:tab/>
      </w:r>
      <w:r w:rsidR="00734E48">
        <w:t>21</w:t>
      </w:r>
    </w:p>
    <w:p w:rsidR="00DE1746" w:rsidRPr="008270A5" w:rsidRDefault="00DE1746" w:rsidP="00DE1746">
      <w:pPr>
        <w:tabs>
          <w:tab w:val="center" w:leader="dot" w:pos="7938"/>
        </w:tabs>
        <w:contextualSpacing/>
      </w:pPr>
    </w:p>
    <w:p w:rsidR="00D21001" w:rsidRPr="008270A5" w:rsidRDefault="00D21001" w:rsidP="00DE1746">
      <w:pPr>
        <w:tabs>
          <w:tab w:val="center" w:leader="dot" w:pos="7938"/>
        </w:tabs>
        <w:contextualSpacing/>
      </w:pPr>
      <w:r w:rsidRPr="008270A5">
        <w:t>Tabulka 7 Sleva na dani ve Velké Británii</w:t>
      </w:r>
      <w:r w:rsidRPr="008270A5">
        <w:tab/>
      </w:r>
      <w:r w:rsidR="008270A5" w:rsidRPr="008270A5">
        <w:t>23</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8 Daňové sazby ve Velké Británii pro rok 2010</w:t>
      </w:r>
      <w:r>
        <w:tab/>
      </w:r>
      <w:r w:rsidR="008270A5">
        <w:t>23</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9 Sazby sociálního pojištění ve Velké Británii</w:t>
      </w:r>
      <w:r>
        <w:tab/>
      </w:r>
      <w:r w:rsidR="008270A5">
        <w:t>24</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 xml:space="preserve">Tabulka 10 Průměrná roční mzda v paritě kupní síly </w:t>
      </w:r>
    </w:p>
    <w:p w:rsidR="00D21001" w:rsidRDefault="00D21001" w:rsidP="00DE1746">
      <w:pPr>
        <w:tabs>
          <w:tab w:val="center" w:leader="dot" w:pos="7938"/>
        </w:tabs>
        <w:contextualSpacing/>
      </w:pPr>
      <w:r>
        <w:t>(v CZK, v letech 2010 a 2005)</w:t>
      </w:r>
      <w:r>
        <w:tab/>
      </w:r>
      <w:r w:rsidR="008270A5">
        <w:t>25</w:t>
      </w:r>
    </w:p>
    <w:p w:rsidR="00DE1746" w:rsidRDefault="00DE1746" w:rsidP="00DE1746">
      <w:pPr>
        <w:tabs>
          <w:tab w:val="center" w:leader="dot" w:pos="7938"/>
        </w:tabs>
        <w:contextualSpacing/>
      </w:pPr>
    </w:p>
    <w:p w:rsidR="00D21001" w:rsidRDefault="00DE1746" w:rsidP="00DE1746">
      <w:pPr>
        <w:tabs>
          <w:tab w:val="center" w:leader="dot" w:pos="7938"/>
        </w:tabs>
        <w:contextualSpacing/>
      </w:pPr>
      <w:r>
        <w:t>Tabulka 11</w:t>
      </w:r>
      <w:r w:rsidR="00D21001">
        <w:t xml:space="preserve"> Průměrná roční mzda v paritě kupní síly </w:t>
      </w:r>
    </w:p>
    <w:p w:rsidR="00D21001" w:rsidRDefault="00D21001" w:rsidP="00DE1746">
      <w:pPr>
        <w:tabs>
          <w:tab w:val="center" w:leader="dot" w:pos="7938"/>
        </w:tabs>
        <w:contextualSpacing/>
      </w:pPr>
      <w:r>
        <w:t xml:space="preserve">(v </w:t>
      </w:r>
      <w:r w:rsidR="00DE1746">
        <w:t>EURO</w:t>
      </w:r>
      <w:r>
        <w:t>, v letech 2010 a 2005)</w:t>
      </w:r>
      <w:r>
        <w:tab/>
      </w:r>
      <w:r w:rsidR="008270A5">
        <w:t>26</w:t>
      </w:r>
    </w:p>
    <w:p w:rsidR="00DE1746" w:rsidRDefault="00DE1746" w:rsidP="00DE1746">
      <w:pPr>
        <w:tabs>
          <w:tab w:val="center" w:leader="dot" w:pos="7938"/>
        </w:tabs>
        <w:contextualSpacing/>
      </w:pPr>
    </w:p>
    <w:p w:rsidR="00D21001" w:rsidRDefault="00DE1746" w:rsidP="00DE1746">
      <w:pPr>
        <w:tabs>
          <w:tab w:val="center" w:leader="dot" w:pos="7938"/>
        </w:tabs>
        <w:contextualSpacing/>
      </w:pPr>
      <w:r>
        <w:t>Tabulka 12</w:t>
      </w:r>
      <w:r w:rsidR="00D21001">
        <w:t xml:space="preserve"> Průměrná roční mzda v paritě kupní síly </w:t>
      </w:r>
    </w:p>
    <w:p w:rsidR="00D21001" w:rsidRDefault="00D21001" w:rsidP="00DE1746">
      <w:pPr>
        <w:tabs>
          <w:tab w:val="center" w:leader="dot" w:pos="7938"/>
        </w:tabs>
        <w:contextualSpacing/>
      </w:pPr>
      <w:r>
        <w:t xml:space="preserve">(v </w:t>
      </w:r>
      <w:r w:rsidR="00DE1746">
        <w:t>GBP</w:t>
      </w:r>
      <w:r>
        <w:t>, v letech 2010 a 2005)</w:t>
      </w:r>
      <w:r>
        <w:tab/>
      </w:r>
      <w:r w:rsidR="008270A5">
        <w:t>26</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lastRenderedPageBreak/>
        <w:t xml:space="preserve">Tabulka </w:t>
      </w:r>
      <w:r w:rsidR="00DE1746">
        <w:t>13</w:t>
      </w:r>
      <w:r>
        <w:t xml:space="preserve"> </w:t>
      </w:r>
      <w:r w:rsidR="00DE1746">
        <w:t>Porovnání hodnot jednotlivých zemí EU.</w:t>
      </w:r>
      <w:r>
        <w:tab/>
      </w:r>
      <w:r w:rsidR="008270A5">
        <w:t>37</w:t>
      </w:r>
    </w:p>
    <w:p w:rsidR="00D21001" w:rsidRDefault="00D21001" w:rsidP="00D21001">
      <w:pPr>
        <w:tabs>
          <w:tab w:val="center" w:leader="dot" w:pos="7938"/>
        </w:tabs>
        <w:contextualSpacing/>
      </w:pPr>
    </w:p>
    <w:p w:rsidR="00D21001" w:rsidRDefault="00D21001" w:rsidP="00DA6FF9">
      <w:pPr>
        <w:tabs>
          <w:tab w:val="center" w:leader="dot" w:pos="7938"/>
        </w:tabs>
        <w:contextualSpacing/>
      </w:pP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07535B" w:rsidRDefault="0007535B" w:rsidP="0007535B">
      <w:pPr>
        <w:tabs>
          <w:tab w:val="center" w:leader="dot" w:pos="7938"/>
        </w:tabs>
      </w:pPr>
      <w:r>
        <w:t xml:space="preserve">Obrázek 1 </w:t>
      </w:r>
      <w:r w:rsidR="00DE1746">
        <w:t>Mapa České republiky</w:t>
      </w:r>
      <w:r>
        <w:tab/>
      </w:r>
      <w:r w:rsidR="00ED6E3B">
        <w:t>12</w:t>
      </w:r>
    </w:p>
    <w:p w:rsidR="00DE1746" w:rsidRDefault="00DE1746" w:rsidP="00DE1746">
      <w:pPr>
        <w:tabs>
          <w:tab w:val="center" w:leader="dot" w:pos="7938"/>
        </w:tabs>
      </w:pPr>
      <w:r>
        <w:t>Obrázek 2 Mapa Slovenské republiky</w:t>
      </w:r>
      <w:r>
        <w:tab/>
      </w:r>
      <w:r w:rsidR="008270A5">
        <w:t>16</w:t>
      </w:r>
    </w:p>
    <w:p w:rsidR="00DE1746" w:rsidRDefault="00DE1746" w:rsidP="00DE1746">
      <w:pPr>
        <w:tabs>
          <w:tab w:val="center" w:leader="dot" w:pos="7938"/>
        </w:tabs>
      </w:pPr>
      <w:r>
        <w:t>Obrázek 3 Mapa Velké Bitánie</w:t>
      </w:r>
      <w:r>
        <w:tab/>
      </w:r>
      <w:r w:rsidR="008270A5">
        <w:t>22</w:t>
      </w:r>
    </w:p>
    <w:p w:rsidR="00DE1746" w:rsidRDefault="00DE1746" w:rsidP="00DE1746">
      <w:pPr>
        <w:tabs>
          <w:tab w:val="center" w:leader="dot" w:pos="7938"/>
        </w:tabs>
      </w:pPr>
    </w:p>
    <w:p w:rsidR="00DE1746" w:rsidRDefault="00DE1746" w:rsidP="0007535B">
      <w:pPr>
        <w:tabs>
          <w:tab w:val="center" w:leader="dot" w:pos="7938"/>
        </w:tabs>
      </w:pPr>
    </w:p>
    <w:p w:rsidR="0007535B" w:rsidRDefault="0007535B" w:rsidP="00F05477">
      <w:pPr>
        <w:pStyle w:val="Zkladntext"/>
        <w:sectPr w:rsidR="0007535B" w:rsidSect="00F279B6">
          <w:headerReference w:type="default" r:id="rId14"/>
          <w:footerReference w:type="default" r:id="rId15"/>
          <w:type w:val="continuous"/>
          <w:pgSz w:w="11906" w:h="16838" w:code="9"/>
          <w:pgMar w:top="1418" w:right="1134" w:bottom="1418" w:left="2268" w:header="709" w:footer="709" w:gutter="0"/>
          <w:cols w:space="708"/>
          <w:docGrid w:linePitch="326"/>
        </w:sectPr>
      </w:pPr>
    </w:p>
    <w:p w:rsidR="00990CF5" w:rsidRPr="003B0FCB" w:rsidRDefault="00990CF5" w:rsidP="0036573D">
      <w:pPr>
        <w:pStyle w:val="Nadpis1"/>
      </w:pPr>
      <w:bookmarkStart w:id="0" w:name="_Toc272257260"/>
      <w:r w:rsidRPr="00164167">
        <w:lastRenderedPageBreak/>
        <w:t>Úvod</w:t>
      </w:r>
      <w:bookmarkEnd w:id="0"/>
    </w:p>
    <w:p w:rsidR="002A5C62" w:rsidRDefault="002A5C62" w:rsidP="00F81BE9">
      <w:r>
        <w:t>Tato bakalářská práce je zaměřena na analýzu daní z příjmu fyzických osob vybraných zemí Evropské unie – Českou republiku, Slovenskou republiku a Velkou Británii a to ke konci roku 2010.</w:t>
      </w:r>
    </w:p>
    <w:p w:rsidR="002A5C62" w:rsidRDefault="002A5C62" w:rsidP="002A5C62">
      <w:r>
        <w:t>Problematika daní fyzických osob prochází neustálými změnami a výrazně ovlivňuje konečný příjem každého zaměstnance a rovněž tak příjmy státních pokladen. Zákonodárci každoročně usilují o optimalizaci výše daně tak, aby byla pro občany dané země únosná a zároveň co nejpřijatelnější pro stát, neboť tvoří jednu z nejdůležitějších příjmových složek státního rozpočtu. Proto se daňová problematika stala velmi diskutabilním tématem pro odborníky i širokou veřejnost.</w:t>
      </w:r>
    </w:p>
    <w:p w:rsidR="002A5C62" w:rsidRDefault="002A5C62" w:rsidP="002A5C62">
      <w:r>
        <w:t>Organizace pro ekonomickou spolupráci a rozvoj (dále jen OECD) se každým rokem zabývá údaji o zdanění příjmů. Jejím výstupem je tzv. statistika Taxing Wages, jež obsahuje porovnání zdanění mezd jednotlivých států a následné poskytování sociálních dávek adekvátním skupinám zaměstnanců.</w:t>
      </w:r>
    </w:p>
    <w:p w:rsidR="002A5C62" w:rsidRDefault="002A5C62" w:rsidP="002A5C62">
      <w:r>
        <w:t>V kompetenci zkoumaných zemí je tvorba daňového základu, který následně ovlivňuje výši konečné daně. Tato kompetence je ovlivněna převážně hospodářskou a sociální politikou konkrétní země.</w:t>
      </w:r>
    </w:p>
    <w:p w:rsidR="002A5C62" w:rsidRDefault="002A5C62" w:rsidP="002A5C62">
      <w:r>
        <w:t>Hlavním cílem této práce je zanalyzovat a porovnat daňové sazby a výše sociálních odvodů  z příjmu fyzických osob výše uvedených 3 zemí Evropské unie ke konci roku 2010. Na tomto základě následně zhodnotit výsledky jednotlivých vybraných zemí.</w:t>
      </w:r>
    </w:p>
    <w:p w:rsidR="002A5C62" w:rsidRDefault="002A5C62" w:rsidP="002A5C62">
      <w:r>
        <w:t>Práce je strukturována do</w:t>
      </w:r>
      <w:r w:rsidRPr="00D450F5">
        <w:rPr>
          <w:color w:val="FF0000"/>
        </w:rPr>
        <w:t xml:space="preserve"> </w:t>
      </w:r>
      <w:r w:rsidRPr="00120F17">
        <w:t>4</w:t>
      </w:r>
      <w:r>
        <w:t xml:space="preserve"> hlavních kapitol, počínaje kapitolou týkající se základního pojmosloví daňové problematiky. Následují kapitoly týkající se daňových sazeb a  z příjmu fyzických osob vybraných zemí Evropské unie ke konci roku </w:t>
      </w:r>
      <w:smartTag w:uri="urn:schemas-microsoft-com:office:smarttags" w:element="metricconverter">
        <w:smartTagPr>
          <w:attr w:name="ProductID" w:val="2010. A"/>
        </w:smartTagPr>
        <w:r>
          <w:t>2010. A</w:t>
        </w:r>
      </w:smartTag>
      <w:r>
        <w:t xml:space="preserve"> poté jsou praktické poznatky podloženy vypočteny daně z příjmu fyzických osob u zvolených zemí ve 2 provedeních modelových příkladů. Poslední kapitola porovnává sazby daní z příjmu fyzických osob a odvody sociálního a zdravotního pojištění. </w:t>
      </w:r>
    </w:p>
    <w:p w:rsidR="00A15B7D" w:rsidRDefault="00A15B7D">
      <w:pPr>
        <w:spacing w:after="0" w:line="240" w:lineRule="auto"/>
        <w:jc w:val="left"/>
        <w:rPr>
          <w:b/>
          <w:bCs/>
          <w:sz w:val="32"/>
          <w:szCs w:val="40"/>
        </w:rPr>
      </w:pPr>
      <w:r>
        <w:br w:type="page"/>
      </w:r>
    </w:p>
    <w:p w:rsidR="00990CF5" w:rsidRDefault="00990CF5" w:rsidP="00F05477">
      <w:pPr>
        <w:pStyle w:val="Nadpis1"/>
      </w:pPr>
      <w:bookmarkStart w:id="1" w:name="_Toc272257261"/>
      <w:r w:rsidRPr="00F05477">
        <w:lastRenderedPageBreak/>
        <w:t>Teoreticko</w:t>
      </w:r>
      <w:r w:rsidRPr="003B0FCB">
        <w:t>-</w:t>
      </w:r>
      <w:r w:rsidRPr="005B4629">
        <w:t>metodologická</w:t>
      </w:r>
      <w:r w:rsidRPr="003B0FCB">
        <w:t xml:space="preserve"> část práce</w:t>
      </w:r>
      <w:bookmarkEnd w:id="1"/>
    </w:p>
    <w:p w:rsidR="002A5C62" w:rsidRDefault="002A5C62" w:rsidP="002A5C62">
      <w:pPr>
        <w:pStyle w:val="Nadpis2"/>
      </w:pPr>
      <w:r>
        <w:t>Základní pojmy daňové teorie</w:t>
      </w:r>
    </w:p>
    <w:p w:rsidR="002A5C62" w:rsidRPr="002A5C62" w:rsidRDefault="00DC39F4" w:rsidP="002A5C62">
      <w:pPr>
        <w:pStyle w:val="Nadpis3"/>
      </w:pPr>
      <w:r>
        <w:t>Obecná charakteristika daňového systému</w:t>
      </w:r>
    </w:p>
    <w:p w:rsidR="002A5C62" w:rsidRDefault="002A5C62" w:rsidP="002A5C62">
      <w:r>
        <w:t xml:space="preserve">Daňový systém je souhrnem všech daní, které se na území státu vybírají. </w:t>
      </w:r>
    </w:p>
    <w:p w:rsidR="002A5C62" w:rsidRPr="0067786E" w:rsidRDefault="002A5C62" w:rsidP="002A5C62">
      <w:r w:rsidRPr="0067786E">
        <w:rPr>
          <w:b/>
        </w:rPr>
        <w:t>Zásady dobrého daňového systému</w:t>
      </w:r>
      <w:r w:rsidRPr="0067786E">
        <w:rPr>
          <w:rStyle w:val="Znakapoznpodarou"/>
        </w:rPr>
        <w:footnoteReference w:id="2"/>
      </w:r>
      <w:r w:rsidRPr="0067786E">
        <w:t xml:space="preserve">: </w:t>
      </w:r>
    </w:p>
    <w:p w:rsidR="002A5C62" w:rsidRDefault="002A5C62" w:rsidP="005F08A0">
      <w:pPr>
        <w:numPr>
          <w:ilvl w:val="0"/>
          <w:numId w:val="5"/>
        </w:numPr>
        <w:spacing w:after="0"/>
      </w:pPr>
      <w:r w:rsidRPr="007341EB">
        <w:rPr>
          <w:b/>
        </w:rPr>
        <w:t>Spravedlnost</w:t>
      </w:r>
      <w:r>
        <w:t xml:space="preserve"> - výše celkového daňového zatížení jednotlivého občana by měla odpovídat velikosti užitku, který získává spotřebou státem volně poskytovaných statků a služeb (jedná se o princip prospěchu), a možnostem platby - způsobovat občanům stejně „citelnou ztrátu“ (princip platební schopnosti). V reálných daňových systémech dochází ke kombinaci obou protikladných principů.</w:t>
      </w:r>
    </w:p>
    <w:p w:rsidR="002A5C62" w:rsidRDefault="002A5C62" w:rsidP="00F81BE9">
      <w:pPr>
        <w:ind w:left="720"/>
        <w:contextualSpacing/>
      </w:pPr>
    </w:p>
    <w:p w:rsidR="002A5C62" w:rsidRDefault="002A5C62" w:rsidP="005F08A0">
      <w:pPr>
        <w:numPr>
          <w:ilvl w:val="0"/>
          <w:numId w:val="5"/>
        </w:numPr>
        <w:spacing w:after="0"/>
      </w:pPr>
      <w:r w:rsidRPr="007341EB">
        <w:rPr>
          <w:b/>
        </w:rPr>
        <w:t>Efektivnost</w:t>
      </w:r>
      <w:r>
        <w:t xml:space="preserve"> - daňový systém by měl fungovat s co nejnižšími administrativními náklady a daně by neměly způsobovat tzv. ztráty mrtvé váhy. Uvalené daně mění cenu jak pro kupujícího, tak prodávajícího, snižuje se přebytek spotřebitele a výrobce ve prospěch daňového výnosu a ztrácí se tím část prospěchu z obchodu. Tyto ztráty celkem jsou vyšší než výnos získaný uvalením daně. </w:t>
      </w:r>
    </w:p>
    <w:p w:rsidR="002A5C62" w:rsidRDefault="002A5C62" w:rsidP="00F81BE9">
      <w:pPr>
        <w:ind w:left="720"/>
        <w:contextualSpacing/>
      </w:pPr>
    </w:p>
    <w:p w:rsidR="002A5C62" w:rsidRDefault="002A5C62" w:rsidP="005F08A0">
      <w:pPr>
        <w:numPr>
          <w:ilvl w:val="0"/>
          <w:numId w:val="5"/>
        </w:numPr>
        <w:spacing w:after="0"/>
      </w:pPr>
      <w:r w:rsidRPr="007341EB">
        <w:rPr>
          <w:b/>
        </w:rPr>
        <w:t>Právní perfektnost</w:t>
      </w:r>
      <w:r>
        <w:t xml:space="preserve"> - cílem této zásady je omezit možné vyhýbání se dani a zneužití mezer v zákonech.</w:t>
      </w:r>
    </w:p>
    <w:p w:rsidR="002A5C62" w:rsidRDefault="002A5C62" w:rsidP="00F81BE9">
      <w:pPr>
        <w:ind w:left="720"/>
        <w:contextualSpacing/>
      </w:pPr>
    </w:p>
    <w:p w:rsidR="002A5C62" w:rsidRDefault="002A5C62" w:rsidP="005F08A0">
      <w:pPr>
        <w:numPr>
          <w:ilvl w:val="0"/>
          <w:numId w:val="5"/>
        </w:numPr>
        <w:spacing w:after="0"/>
      </w:pPr>
      <w:r w:rsidRPr="007341EB">
        <w:rPr>
          <w:b/>
        </w:rPr>
        <w:t>Jednoduchost a srozumitelnost</w:t>
      </w:r>
      <w:r>
        <w:t xml:space="preserve"> - díky této zásadě by měl každý občan nalézat jistou odpověď na otázku jakou daň, kdy a kolik zaplatit.</w:t>
      </w:r>
    </w:p>
    <w:p w:rsidR="002A5C62" w:rsidRDefault="002A5C62" w:rsidP="00F81BE9">
      <w:pPr>
        <w:ind w:left="720"/>
        <w:contextualSpacing/>
      </w:pPr>
    </w:p>
    <w:p w:rsidR="002A5C62" w:rsidRDefault="002A5C62" w:rsidP="005F08A0">
      <w:pPr>
        <w:numPr>
          <w:ilvl w:val="0"/>
          <w:numId w:val="5"/>
        </w:numPr>
        <w:spacing w:after="0"/>
      </w:pPr>
      <w:r w:rsidRPr="007341EB">
        <w:rPr>
          <w:b/>
        </w:rPr>
        <w:t>Správné ovlivňování chování ekonomických subjektů</w:t>
      </w:r>
      <w:r>
        <w:t xml:space="preserve"> - daně jsou v rukou vlády nástrojem pro podporu žádaných ekonomických aktivit občanů a současně fiskálním nástrojem k dosažení cílů hospodářské politiky státu. </w:t>
      </w:r>
    </w:p>
    <w:p w:rsidR="002A5C62" w:rsidRDefault="002A5C62" w:rsidP="002A5C62">
      <w:pPr>
        <w:ind w:left="720"/>
      </w:pPr>
    </w:p>
    <w:p w:rsidR="002A5C62" w:rsidRDefault="002A5C62" w:rsidP="002A5C62">
      <w:r>
        <w:lastRenderedPageBreak/>
        <w:t>Rozlišujeme mezi daňovou kvótou složenou, ve které je zahrnuta i výše sociálního a zdravotního pojištění a dalších plateb daňového charakteru, a daňovou kvótou jednoduchou, do které jsou zahrnuty pouze daně, které nesou ve svém názvu slovo daň. Obecně platí, že čím vyšší je daňová kvóta, tím vyšší je daňové zatížení.</w:t>
      </w:r>
    </w:p>
    <w:p w:rsidR="002A5C62" w:rsidRDefault="002A5C62" w:rsidP="002A5C62">
      <w:r>
        <w:t xml:space="preserve">Základním prostředkem ke srovnání daňového zatížení v jednotlivých zemích je daňová kvóta. </w:t>
      </w:r>
      <w:r w:rsidRPr="0067786E">
        <w:rPr>
          <w:i/>
        </w:rPr>
        <w:t>„Daňová kvóta je podíl vybraných daní na hrubém domácím produktu. Je to jeden z ukazatelů, který slouží i k mezinárodnímu srovnávání, a vypovídá o tom, jak velký díl nezůstává těm, kdo důchod vytvořili, ale rozděluje se prostřednictvím veřejných fondů na daňovém principu“</w:t>
      </w:r>
      <w:r>
        <w:t>.</w:t>
      </w:r>
      <w:r>
        <w:rPr>
          <w:rStyle w:val="Znakapoznpodarou"/>
        </w:rPr>
        <w:footnoteReference w:id="3"/>
      </w:r>
      <w:r>
        <w:t xml:space="preserve"> </w:t>
      </w:r>
    </w:p>
    <w:p w:rsidR="002A5C62" w:rsidRDefault="00DC39F4" w:rsidP="00DC39F4">
      <w:pPr>
        <w:pStyle w:val="Nadpis3"/>
      </w:pPr>
      <w:r>
        <w:t>Účel daní</w:t>
      </w:r>
    </w:p>
    <w:p w:rsidR="00DC39F4" w:rsidRDefault="00DC39F4" w:rsidP="00F81BE9">
      <w:pPr>
        <w:contextualSpacing/>
      </w:pPr>
      <w:r>
        <w:t>Daně jsou poplatky, které stát či jiný subjekt požaduje a vybírá od jedinců a institucí Především pro účely svého vlastního provozu. Mezi účely, které jsou pokrývány z výnosu daní, patří kromě nákladů vládních orgánů např. armáda, policie, infrastruktura jako silnice a dálnice, vzdělávání, zdraví, penzijní systém, podpory v nezaměstnanosti, podpory mladým rodinám, hospodaření energií, odpady, náprava škod, péče o životní prostředí a veřejná doprava. Stát zpravidla sám nepodniká, a pokud nemá tzv. „státní podniky“, které by mu sportovaly svůj zisk, pokud by nevyvážel své přírodní zdroje a podobně, neměl by z čeho krýt své potřeby. Vedle toho slouží k následně uvedeným účelům:</w:t>
      </w:r>
    </w:p>
    <w:p w:rsidR="00DC39F4" w:rsidRDefault="00DC39F4" w:rsidP="00F81BE9">
      <w:pPr>
        <w:contextualSpacing/>
      </w:pPr>
    </w:p>
    <w:p w:rsidR="00DC39F4" w:rsidRDefault="00DC39F4" w:rsidP="005F08A0">
      <w:pPr>
        <w:numPr>
          <w:ilvl w:val="0"/>
          <w:numId w:val="6"/>
        </w:numPr>
        <w:spacing w:after="0"/>
        <w:contextualSpacing/>
      </w:pPr>
      <w:r>
        <w:t>kompenzaci nedostatků cenového systému,</w:t>
      </w:r>
    </w:p>
    <w:p w:rsidR="00DC39F4" w:rsidRDefault="00DC39F4" w:rsidP="005F08A0">
      <w:pPr>
        <w:numPr>
          <w:ilvl w:val="0"/>
          <w:numId w:val="6"/>
        </w:numPr>
        <w:spacing w:after="0"/>
        <w:contextualSpacing/>
      </w:pPr>
      <w:r>
        <w:t>tlumení či odstranění některých dílčích nespravedlností,</w:t>
      </w:r>
    </w:p>
    <w:p w:rsidR="00DC39F4" w:rsidRDefault="00DC39F4" w:rsidP="005F08A0">
      <w:pPr>
        <w:numPr>
          <w:ilvl w:val="0"/>
          <w:numId w:val="6"/>
        </w:numPr>
        <w:spacing w:after="0"/>
      </w:pPr>
      <w:r>
        <w:t>podpora a</w:t>
      </w:r>
      <w:r w:rsidR="00F81BE9">
        <w:t>/</w:t>
      </w:r>
      <w:r>
        <w:t>nebo útlum určitých výrob a služeb,</w:t>
      </w:r>
    </w:p>
    <w:p w:rsidR="00DC39F4" w:rsidRDefault="00DC39F4" w:rsidP="005F08A0">
      <w:pPr>
        <w:numPr>
          <w:ilvl w:val="0"/>
          <w:numId w:val="6"/>
        </w:numPr>
        <w:spacing w:after="0"/>
      </w:pPr>
      <w:r>
        <w:t>podpora anebo útlum aktivity určitých regionů (daňové úlevy jsou efektivním lákadlem pro investory, kteří se snaží optimalizovat své náklady),</w:t>
      </w:r>
    </w:p>
    <w:p w:rsidR="00DC39F4" w:rsidRDefault="00DC39F4" w:rsidP="005F08A0">
      <w:pPr>
        <w:numPr>
          <w:ilvl w:val="0"/>
          <w:numId w:val="6"/>
        </w:numPr>
        <w:spacing w:after="0"/>
      </w:pPr>
      <w:r>
        <w:t>podpora nebo útlum spotřeby velkých skupin lidí, např. kuřáků či automobilistů,</w:t>
      </w:r>
    </w:p>
    <w:p w:rsidR="00DC39F4" w:rsidRDefault="00DC39F4" w:rsidP="005F08A0">
      <w:pPr>
        <w:numPr>
          <w:ilvl w:val="0"/>
          <w:numId w:val="6"/>
        </w:numPr>
        <w:spacing w:after="0"/>
      </w:pPr>
      <w:r>
        <w:t>podpora starších a hendikepovaných občanů,</w:t>
      </w:r>
    </w:p>
    <w:p w:rsidR="00DC39F4" w:rsidRDefault="00DC39F4" w:rsidP="005F08A0">
      <w:pPr>
        <w:numPr>
          <w:ilvl w:val="0"/>
          <w:numId w:val="6"/>
        </w:numPr>
        <w:spacing w:after="0"/>
      </w:pPr>
      <w:r>
        <w:t>redistribuce bohatství, zamezení těm nejvýznamnějším rozdílům, pokud jsou považovány za nežádoucí apod.</w:t>
      </w:r>
    </w:p>
    <w:p w:rsidR="00DC39F4" w:rsidRDefault="00DC39F4" w:rsidP="00F82E71">
      <w:pPr>
        <w:ind w:left="720"/>
        <w:contextualSpacing/>
      </w:pPr>
    </w:p>
    <w:p w:rsidR="00DC39F4" w:rsidRDefault="00DC39F4" w:rsidP="00DC39F4">
      <w:r>
        <w:t>Daně jsou tedy nejen příjmem státu, ale také účinným nástrojem jeho řízení. Problematika daní je tedy jednak makroekonomická, především tam, kde jde o naplnění státního rozpočtu, jednak mikroekonomická, tam, kde se týká chování jedinců, domácností a firem.</w:t>
      </w:r>
      <w:r w:rsidRPr="003A0C3A">
        <w:rPr>
          <w:rStyle w:val="Znakapoznpodarou"/>
        </w:rPr>
        <w:footnoteReference w:id="4"/>
      </w:r>
    </w:p>
    <w:p w:rsidR="00DC39F4" w:rsidRDefault="00DC39F4" w:rsidP="00DC39F4">
      <w:pPr>
        <w:pStyle w:val="Nadpis3"/>
      </w:pPr>
      <w:r>
        <w:t>Charakteristika daní a jejich funkce</w:t>
      </w:r>
    </w:p>
    <w:p w:rsidR="00DC39F4" w:rsidRDefault="00DC39F4" w:rsidP="00DC39F4">
      <w:r>
        <w:t xml:space="preserve">Daň je povinná, nenávratná, zákonem určená platba do veřejného rozpočtu. Je to platba neúčelová a neekvivalentní. Daňovou povinnost je nutno stanovit srozumitelně a jednoznačně tak, aby každý věděl, kolik má prostřednictvím daní přispívat na společné potřeby. Musí být také známo kdy a jakou formou daň zaplatit. Proto jsou právní formy často velmi obsáhlé a mnohdy komplikované. </w:t>
      </w:r>
    </w:p>
    <w:p w:rsidR="00DC39F4" w:rsidRDefault="00DC39F4" w:rsidP="00DC39F4">
      <w:r>
        <w:t xml:space="preserve">Daň je neúčelová, protože nikdo v okamžiku kdy daň platí, neví, co bude z těchto prostředků financováno. Daň je neekvivalentní v tom slova smyslu, že díl, jakým se jednotlivec podílí na společných příjmech, nemá žádný nebo téměř žádný vztah k tomu, v jaké výši se bude podílet na výdajích veřejných rozpočtů nebo spotřebovávat veřejné financované statky. </w:t>
      </w:r>
    </w:p>
    <w:p w:rsidR="00DC39F4" w:rsidRDefault="00DC39F4" w:rsidP="00DC39F4">
      <w:r>
        <w:t xml:space="preserve">Některé daně dokonce mají za cíl omezit rozdíly v důchodech jednotlivců na míru pro společnost přijatelnou. Tedy ten, kdo má vyšší důchod (příjem), by měl do veřejného rozpočtu přispívat více. To ovšem rozhodně neznamená, že z něho bude také více čerpat. </w:t>
      </w:r>
    </w:p>
    <w:p w:rsidR="00DC39F4" w:rsidRDefault="00DC39F4" w:rsidP="00DC39F4">
      <w:r>
        <w:t>Daň charakterizuje obvykle pravidelnost, a to zpravidla proto, že se vybírá v pevně daných intervalech, například jednou za rok či měsíc, to odpovídá také pravidelně se vyskytující potřebě veřejných výdajů. Nenávratnost odlišuje daň především od půjčky, kdy se majetek po určité době vrací zpět. Mezi základní funkce daní, které plní, patří:</w:t>
      </w:r>
    </w:p>
    <w:p w:rsidR="00DC39F4" w:rsidRDefault="00DC39F4" w:rsidP="00DC39F4"/>
    <w:p w:rsidR="00DC39F4" w:rsidRDefault="00DC39F4" w:rsidP="005F08A0">
      <w:pPr>
        <w:numPr>
          <w:ilvl w:val="0"/>
          <w:numId w:val="7"/>
        </w:numPr>
        <w:spacing w:after="0"/>
      </w:pPr>
      <w:r w:rsidRPr="008E2CCF">
        <w:rPr>
          <w:b/>
        </w:rPr>
        <w:t>Funkce fiskální</w:t>
      </w:r>
      <w:r>
        <w:t xml:space="preserve"> – tj. schopnost naplnit veřejný rozpočet, i když se od daní požaduje mnohem více, tato funkce musí být plněna vždy.</w:t>
      </w:r>
    </w:p>
    <w:p w:rsidR="00DC39F4" w:rsidRDefault="00DC39F4" w:rsidP="00F82E71">
      <w:pPr>
        <w:ind w:left="720"/>
        <w:contextualSpacing/>
      </w:pPr>
    </w:p>
    <w:p w:rsidR="00DC39F4" w:rsidRDefault="00DC39F4" w:rsidP="005F08A0">
      <w:pPr>
        <w:numPr>
          <w:ilvl w:val="0"/>
          <w:numId w:val="7"/>
        </w:numPr>
        <w:spacing w:after="0"/>
      </w:pPr>
      <w:r w:rsidRPr="008E2CCF">
        <w:rPr>
          <w:b/>
        </w:rPr>
        <w:t>Funkce alokační</w:t>
      </w:r>
      <w:r>
        <w:t xml:space="preserve"> – tato funkce vyplývá z toho, že na některých specifických trzích efektivnost tržních mechanismů selhává. Daně mohou plnit alokační funkci stejně jako přímé výdaje do oblasti nebo odvětví, ve kterých je zájem o veřejné investice.</w:t>
      </w:r>
    </w:p>
    <w:p w:rsidR="00DC39F4" w:rsidRDefault="00DC39F4" w:rsidP="00F82E71">
      <w:pPr>
        <w:ind w:left="720"/>
        <w:contextualSpacing/>
      </w:pPr>
    </w:p>
    <w:p w:rsidR="00DC39F4" w:rsidRDefault="00DC39F4" w:rsidP="005F08A0">
      <w:pPr>
        <w:numPr>
          <w:ilvl w:val="0"/>
          <w:numId w:val="7"/>
        </w:numPr>
        <w:spacing w:after="0"/>
      </w:pPr>
      <w:r w:rsidRPr="008E2CCF">
        <w:rPr>
          <w:b/>
        </w:rPr>
        <w:t>Funkce redistribuční</w:t>
      </w:r>
      <w:r>
        <w:t xml:space="preserve"> – funkce daní vychází z konstatování, že rozdělení důchodů ve společnosti na základě tržních mechanismů může být neakceptovatelné. Daně jsou vhodným nástrojem pro zmírnění rozdílů v důchodech jednotlivých subjektů tím, že se ve větší míře vybírají od bohatších, což umožňuje státu prostřednictvím transferů zvyšovat příjmy chudším.</w:t>
      </w:r>
    </w:p>
    <w:p w:rsidR="00DC39F4" w:rsidRDefault="00DC39F4" w:rsidP="00F82E71">
      <w:pPr>
        <w:ind w:left="720"/>
        <w:contextualSpacing/>
      </w:pPr>
    </w:p>
    <w:p w:rsidR="00DC39F4" w:rsidRDefault="00DC39F4" w:rsidP="005F08A0">
      <w:pPr>
        <w:numPr>
          <w:ilvl w:val="0"/>
          <w:numId w:val="7"/>
        </w:numPr>
        <w:tabs>
          <w:tab w:val="left" w:pos="709"/>
        </w:tabs>
        <w:spacing w:after="0"/>
      </w:pPr>
      <w:r w:rsidRPr="008075B0">
        <w:rPr>
          <w:b/>
        </w:rPr>
        <w:t xml:space="preserve">Funkce stabilizační </w:t>
      </w:r>
      <w:r>
        <w:t>– prostřednictvím této funkce mohou daně přispívat například ke zmírňování cyklických výkyvů v ekonomice. V období konjunktury, kdy důchody i spotřeba rychle rostou, daně odčerpávají do veřejných rozpočtů vyšší díl, a tím pomáhají předcházet přehřátí ekonomiky a zároveň vytvářet rezervu pro horší časy. V období stagnace pak daně tím, že relativně menší krajíc soustřeďují do veřejných rozpočtů, pomáhají naopak ekonomiku nastartovat</w:t>
      </w:r>
      <w:r w:rsidRPr="008075B0">
        <w:t>.</w:t>
      </w:r>
      <w:r w:rsidRPr="008075B0">
        <w:rPr>
          <w:rStyle w:val="Znakapoznpodarou"/>
        </w:rPr>
        <w:footnoteReference w:id="5"/>
      </w:r>
      <w:r w:rsidRPr="008075B0">
        <w:t xml:space="preserve"> </w:t>
      </w:r>
    </w:p>
    <w:p w:rsidR="00DC39F4" w:rsidRDefault="00DC39F4" w:rsidP="00DC39F4"/>
    <w:p w:rsidR="00DC39F4" w:rsidRDefault="00DC39F4" w:rsidP="00DC39F4">
      <w:pPr>
        <w:pStyle w:val="Nadpis3"/>
      </w:pPr>
      <w:r>
        <w:t>Základní konstrukční prvky daně</w:t>
      </w:r>
    </w:p>
    <w:p w:rsidR="00DC39F4" w:rsidRDefault="00DC39F4" w:rsidP="00DC39F4">
      <w:r>
        <w:t>Mezi základní konstrukční prvky daně patří</w:t>
      </w:r>
      <w:r>
        <w:rPr>
          <w:rStyle w:val="Znakapoznpodarou"/>
        </w:rPr>
        <w:footnoteReference w:id="6"/>
      </w:r>
      <w:r>
        <w:t>:</w:t>
      </w:r>
    </w:p>
    <w:p w:rsidR="00DC39F4" w:rsidRDefault="00DC39F4" w:rsidP="00DC39F4"/>
    <w:p w:rsidR="00DC39F4" w:rsidRDefault="00DC39F4" w:rsidP="005F08A0">
      <w:pPr>
        <w:numPr>
          <w:ilvl w:val="0"/>
          <w:numId w:val="8"/>
        </w:numPr>
        <w:spacing w:after="0"/>
      </w:pPr>
      <w:r w:rsidRPr="00C511C1">
        <w:rPr>
          <w:b/>
        </w:rPr>
        <w:t>Daňový subjekt</w:t>
      </w:r>
      <w:r>
        <w:t xml:space="preserve"> – je podle zákona osoba povinná strpět, odvádět nebo platit daň. Z hlediska daňové techniky se dělí na poplatníky a plátce daně. Poplatník je daňový subjekt, jehož předmět (tj. především příjem nebo majetek) je dani podroben. Plátce daně je daňový subjekt, který je ze zákona povinen odvést do </w:t>
      </w:r>
      <w:r>
        <w:lastRenderedPageBreak/>
        <w:t xml:space="preserve">veřejného rozpočtu daň vybranou od jiných subjektů nebo sraženou jiným poplatníkům pod svou majetkovou odpovědností. </w:t>
      </w:r>
    </w:p>
    <w:p w:rsidR="00DC39F4" w:rsidRDefault="00DC39F4" w:rsidP="00F82E71">
      <w:pPr>
        <w:ind w:left="720"/>
        <w:contextualSpacing/>
      </w:pPr>
    </w:p>
    <w:p w:rsidR="00DC39F4" w:rsidRDefault="00DC39F4" w:rsidP="005F08A0">
      <w:pPr>
        <w:numPr>
          <w:ilvl w:val="0"/>
          <w:numId w:val="8"/>
        </w:numPr>
        <w:spacing w:after="0"/>
      </w:pPr>
      <w:r>
        <w:rPr>
          <w:b/>
        </w:rPr>
        <w:t xml:space="preserve">Předmět daně </w:t>
      </w:r>
      <w:r>
        <w:t>– znamená jednoznačné a úplné určení rozsahu objektu zdanění zákonem, jímž se ukládá konkrétní daňová povinnost. Pro co nejpřesnější vymezení daně je nutné definovat vynětí z předmětu daně. Představuje to hranice, za které už předmět daně nesahá. Např. u zdanění příjmů ze závislé činnosti se nejčastěji jedná o náhrady cestovních výdajů v souvislosti se zaměstnáním. Stanovení předmětu daně prostřednictvím předmětu daně prostřednictvím široké rámcové definice doplněné vynětím omezuje možnost vyhnutí se dani tím, že vymezení předmětu daně bude nekonkrétní nebo neúplné.</w:t>
      </w:r>
    </w:p>
    <w:p w:rsidR="00DC39F4" w:rsidRDefault="00DC39F4" w:rsidP="00F82E71">
      <w:pPr>
        <w:ind w:left="720"/>
        <w:contextualSpacing/>
      </w:pPr>
    </w:p>
    <w:p w:rsidR="00DC39F4" w:rsidRDefault="00DC39F4" w:rsidP="005F08A0">
      <w:pPr>
        <w:numPr>
          <w:ilvl w:val="0"/>
          <w:numId w:val="8"/>
        </w:numPr>
        <w:spacing w:after="0"/>
      </w:pPr>
      <w:r w:rsidRPr="002747BB">
        <w:rPr>
          <w:b/>
        </w:rPr>
        <w:t>Základ daně a jeho osvobození</w:t>
      </w:r>
      <w:r>
        <w:t xml:space="preserve"> -  základ daně je předmět daně vyjádřený v měrných jednotkách a upravený podle zákonných pravidel. Musí být vyjádřen buď ve fyzických jednotkách, anebo v peněžním vyjádření (např. KČ, EUR, GBP). Po vynětí a odečtení osvobozených položek vznikne základ daně. Osvobození od daně definuje část předmětu, ze které se daň nevybírá, resp. které daňový subjekt není povinen, ale ani zpravidla oprávněn, zahrnout do základu daně. Osvobození může být </w:t>
      </w:r>
      <w:r w:rsidRPr="006A7C03">
        <w:rPr>
          <w:b/>
          <w:i/>
        </w:rPr>
        <w:t>úplné</w:t>
      </w:r>
      <w:r w:rsidRPr="006A7C03">
        <w:rPr>
          <w:b/>
        </w:rPr>
        <w:t xml:space="preserve"> </w:t>
      </w:r>
      <w:r>
        <w:t xml:space="preserve">(lze ho použít při současném splnění všech zákonem stanovených podmínek), </w:t>
      </w:r>
      <w:r w:rsidRPr="006A7C03">
        <w:rPr>
          <w:b/>
          <w:i/>
        </w:rPr>
        <w:t>částečné</w:t>
      </w:r>
      <w:r w:rsidRPr="006A7C03">
        <w:rPr>
          <w:i/>
        </w:rPr>
        <w:t xml:space="preserve"> </w:t>
      </w:r>
      <w:r>
        <w:t xml:space="preserve">(je mírnější k poplatníkům, osvobozena je pouze určitá část, kdy suma nad tento limit vstupuje do základny pro výpočet daně), </w:t>
      </w:r>
      <w:r w:rsidRPr="006A7C03">
        <w:rPr>
          <w:b/>
          <w:i/>
        </w:rPr>
        <w:t>podmínečné</w:t>
      </w:r>
      <w:r>
        <w:t xml:space="preserve"> (daňový subjekt musí doložit splnění podmínek pro uplatnění osvobození od daně pro stanovené období).</w:t>
      </w:r>
    </w:p>
    <w:p w:rsidR="00DC39F4" w:rsidRDefault="00DC39F4" w:rsidP="00F82E71">
      <w:pPr>
        <w:ind w:left="720"/>
        <w:contextualSpacing/>
      </w:pPr>
    </w:p>
    <w:p w:rsidR="00DC39F4" w:rsidRDefault="00DC39F4" w:rsidP="005F08A0">
      <w:pPr>
        <w:numPr>
          <w:ilvl w:val="0"/>
          <w:numId w:val="8"/>
        </w:numPr>
        <w:spacing w:after="0"/>
      </w:pPr>
      <w:r w:rsidRPr="007A607C">
        <w:rPr>
          <w:b/>
        </w:rPr>
        <w:t xml:space="preserve">Odpočty </w:t>
      </w:r>
      <w:r>
        <w:t xml:space="preserve">(tj. úprava daňového základu) – zejména u daní z příjmů se základ daně ještě dále snižuje o odpočty. Existence odpočtů od základu daně sice komplikuje daňový systém, avšak odpočty si často kladou velmi ambiciózní cíle v oblasti sociální či fiskální politiky. Odpočty od základu daně dělíme na standardní a nestandardní. </w:t>
      </w:r>
      <w:r w:rsidRPr="00DD2ECA">
        <w:rPr>
          <w:b/>
          <w:i/>
        </w:rPr>
        <w:t xml:space="preserve">Standardní </w:t>
      </w:r>
      <w:r>
        <w:t>odpočty snižují základ daně o předem stanovenou pevnou částku, jestliže daňový subjekt splní podmínky, na které se uplatnění standardního odpočtu váže. Používají se zpravidla u daně z osobních důchodů. Nestandardní odpočty představují položky, které může daňový subjekt odečíst od základu daně v prokazatelně vynaložené výši. Jde např. o dary.</w:t>
      </w:r>
    </w:p>
    <w:p w:rsidR="00DC39F4" w:rsidRDefault="00DC39F4" w:rsidP="00F82E71">
      <w:pPr>
        <w:ind w:left="720"/>
        <w:contextualSpacing/>
      </w:pPr>
      <w:r>
        <w:lastRenderedPageBreak/>
        <w:t xml:space="preserve"> </w:t>
      </w:r>
    </w:p>
    <w:p w:rsidR="00DC39F4" w:rsidRDefault="00DC39F4" w:rsidP="005F08A0">
      <w:pPr>
        <w:numPr>
          <w:ilvl w:val="0"/>
          <w:numId w:val="8"/>
        </w:numPr>
        <w:spacing w:after="0"/>
      </w:pPr>
      <w:r w:rsidRPr="00796802">
        <w:rPr>
          <w:b/>
        </w:rPr>
        <w:t>Sazba daně</w:t>
      </w:r>
      <w:r>
        <w:t xml:space="preserve"> -  algoritmus, prostřednictvím kterého se ze základu daně sníženého o odpočty stanoví velikost daně. Při výpočtu daně se používá sazba lineární nebo progresivní. V případě použití </w:t>
      </w:r>
      <w:r w:rsidRPr="00796802">
        <w:rPr>
          <w:b/>
          <w:i/>
        </w:rPr>
        <w:t>lineární</w:t>
      </w:r>
      <w:r>
        <w:t xml:space="preserve"> sazby, roste daň spolu s růstem základu ve stejném poměru, u </w:t>
      </w:r>
      <w:r w:rsidRPr="00796802">
        <w:rPr>
          <w:b/>
          <w:i/>
        </w:rPr>
        <w:t>progresivní</w:t>
      </w:r>
      <w:r>
        <w:t xml:space="preserve"> sazby roste daň relativně rychleji s růstem základu daně. Daňová sazba může být jednotná, diferencovaná, pevná a relativní.</w:t>
      </w:r>
      <w:r w:rsidRPr="00796802">
        <w:rPr>
          <w:b/>
          <w:i/>
        </w:rPr>
        <w:t xml:space="preserve"> Jednotná</w:t>
      </w:r>
      <w:r>
        <w:t xml:space="preserve"> sazba je stejná pro všechny typy a druhy předmětu daně. </w:t>
      </w:r>
      <w:r w:rsidRPr="00796802">
        <w:rPr>
          <w:b/>
          <w:i/>
        </w:rPr>
        <w:t>Diferencovaná</w:t>
      </w:r>
      <w:r>
        <w:t xml:space="preserve"> sazba se liší podle předmětu daně, který je vyjádřený v peněžních jednotkách.</w:t>
      </w:r>
      <w:r w:rsidRPr="00796802">
        <w:rPr>
          <w:b/>
          <w:i/>
        </w:rPr>
        <w:t xml:space="preserve"> Pevná</w:t>
      </w:r>
      <w:r>
        <w:t xml:space="preserve"> sazba daně se používá v případě, když je základ daně vyjádřen ve fyzických jednotkách. </w:t>
      </w:r>
      <w:r w:rsidRPr="00796802">
        <w:rPr>
          <w:b/>
          <w:i/>
        </w:rPr>
        <w:t xml:space="preserve">Relativní </w:t>
      </w:r>
      <w:r>
        <w:t>sazba se přiřazuje k základu daně, který je vyjádřený v peněžních jednotkách.</w:t>
      </w:r>
    </w:p>
    <w:p w:rsidR="00DC39F4" w:rsidRDefault="00DC39F4" w:rsidP="00F82E71">
      <w:pPr>
        <w:ind w:left="720"/>
        <w:contextualSpacing/>
      </w:pPr>
    </w:p>
    <w:p w:rsidR="00DC39F4" w:rsidRDefault="00DC39F4" w:rsidP="005F08A0">
      <w:pPr>
        <w:numPr>
          <w:ilvl w:val="0"/>
          <w:numId w:val="8"/>
        </w:numPr>
        <w:spacing w:after="0"/>
      </w:pPr>
      <w:r w:rsidRPr="00796802">
        <w:rPr>
          <w:b/>
        </w:rPr>
        <w:t>Sleva daně</w:t>
      </w:r>
      <w:r>
        <w:t xml:space="preserve"> – umožňuje snížit výši vypočtené daňové povinnosti a dělí se na absolutní, relativní, standardní a nestandardní. </w:t>
      </w:r>
      <w:r w:rsidRPr="00633896">
        <w:rPr>
          <w:b/>
          <w:i/>
        </w:rPr>
        <w:t xml:space="preserve">Absolutní </w:t>
      </w:r>
      <w:r>
        <w:t xml:space="preserve">sleva je dána pevnou částkou, </w:t>
      </w:r>
      <w:r w:rsidRPr="00633896">
        <w:rPr>
          <w:b/>
          <w:i/>
        </w:rPr>
        <w:t xml:space="preserve">relativní </w:t>
      </w:r>
      <w:r>
        <w:t xml:space="preserve">sleva snižuje vypočtenou daň o sumu stanovenou v procentech. </w:t>
      </w:r>
      <w:r w:rsidRPr="00633896">
        <w:rPr>
          <w:b/>
          <w:i/>
        </w:rPr>
        <w:t xml:space="preserve">Standardní </w:t>
      </w:r>
      <w:r>
        <w:t xml:space="preserve">sleva se uplatňuje při splnění zákonných podmínek. Používají se převážně u daní z osobních důchodů. </w:t>
      </w:r>
      <w:r w:rsidRPr="00633896">
        <w:rPr>
          <w:b/>
          <w:i/>
        </w:rPr>
        <w:t>Nestandardní</w:t>
      </w:r>
      <w:r>
        <w:t xml:space="preserve"> slevy představují položky, které může daňový subjekt odečíst od základu daně v prokazatelně vynaložené výši (např. dary na veřejně prospěšné účely nebo úroky z úvěru na bytovou potřebu).</w:t>
      </w:r>
    </w:p>
    <w:p w:rsidR="00DC39F4" w:rsidRDefault="00DC39F4" w:rsidP="00F82E71">
      <w:pPr>
        <w:contextualSpacing/>
      </w:pPr>
    </w:p>
    <w:p w:rsidR="00DC39F4" w:rsidRDefault="00DC39F4" w:rsidP="00DC39F4">
      <w:pPr>
        <w:pStyle w:val="Nadpis3"/>
      </w:pPr>
      <w:r>
        <w:t>Daň z příjmu fyzických osob</w:t>
      </w:r>
    </w:p>
    <w:p w:rsidR="00DC39F4" w:rsidRDefault="00DC39F4" w:rsidP="00DC39F4">
      <w:r>
        <w:t xml:space="preserve">Daň z příjmu fyzických osob je zpravidla progresivní, takže roste s výší příjmu. Obhájci této daně tvrdí, že je nástrojem redistribuce a výrazem solidarity bohatších s chudými. Kritici této daně tvrdí, že je trestem za produktivitu. Že je v podstatě dotěrná, protože její výběr požaduje informace o obchodních a osobních věcech velmi soukromých. </w:t>
      </w:r>
    </w:p>
    <w:p w:rsidR="00DC39F4" w:rsidRDefault="00DC39F4" w:rsidP="00DC39F4">
      <w:r>
        <w:t xml:space="preserve">Její progresivní charakter může vést příslušníky nejvyšších příjmových skupin až k emigraci do „příznivějších“ zemí. </w:t>
      </w:r>
    </w:p>
    <w:p w:rsidR="00DC39F4" w:rsidRDefault="00DC39F4" w:rsidP="00DC39F4">
      <w:r>
        <w:t xml:space="preserve">Klíčovým opatřením zajišťujícím spolehlivý výběr daně je přímý odvod ze mzdy uskutečňovaný zaměstnavatelem. Toto opatření snižuje vnímanou daňovou zátěž, odrazuje od úniků a usnadňuje kontrolu (zaměstnavatelů je méně než zaměstnanců). </w:t>
      </w:r>
      <w:r>
        <w:lastRenderedPageBreak/>
        <w:t>Nevýhodou je, že přenáší část problémů výběru daně na zaměstnavatele. Pokud není přímý odvod zaveden (Francie), je snadnější zkreslovat údaje o příjmech.</w:t>
      </w:r>
    </w:p>
    <w:p w:rsidR="00DC39F4" w:rsidRDefault="00DC39F4" w:rsidP="00DC39F4">
      <w:r>
        <w:t>Daň z příjmu zpravidla zohledňuje řadu „odečitatelných nebo „uznatelných“ položek jako náklady práce, charitativní dary apod. Složitý výpočet daně podporuje existenci daňových poradců. Naopak vyšší „paušál“ uznaných nákladů vede k tomu, že se plátcům nevyplatí dílčí únikové operace a celkový výnos daně může být vyšší.</w:t>
      </w:r>
    </w:p>
    <w:p w:rsidR="00DC39F4" w:rsidRDefault="00DC39F4" w:rsidP="00DC39F4">
      <w:r>
        <w:t>Daňový únik je možný nepřiznáním části příjmů (snadné v těch oblastech, kde jsou platby v hotovosti) anebo umělým navýšením výdajů. Každé plošné kontrolní opatření je důvodem k intenzivním diskusím – např. kontrolní pokladny pro malé provozovny v ceně kolem 20 000 Kč byly hodnoceny jako zcela zbytečné zatížení a již přijatý zákon byl stažen.</w:t>
      </w:r>
      <w:r w:rsidRPr="004D76A6">
        <w:rPr>
          <w:rStyle w:val="Znakapoznpodarou"/>
        </w:rPr>
        <w:footnoteReference w:id="7"/>
      </w:r>
    </w:p>
    <w:p w:rsidR="00DC39F4" w:rsidRDefault="00DC39F4" w:rsidP="00DC39F4">
      <w:pPr>
        <w:pStyle w:val="Nadpis3"/>
      </w:pPr>
      <w:r>
        <w:t>Sociální pojištění</w:t>
      </w:r>
    </w:p>
    <w:p w:rsidR="00DC39F4" w:rsidRDefault="00DC39F4" w:rsidP="00DC39F4">
      <w:pPr>
        <w:pStyle w:val="Normlnweb"/>
        <w:jc w:val="both"/>
      </w:pPr>
      <w:r>
        <w:t>Sociální pojištění vlastně není žádným pojištěním, ale daní, jejíž výnos je hypotézován a slouží k úhradě starobních důchodů. Právní úpravu organizace a provádění sociálního zabezpečení v České republice obsahuje zákon č. 582/1991 Sb., o organizaci a provádění sociálního zabezpečení, ve znění pozdějších předpisů, který nabyl účinnosti dnem 1. ledna 1992.</w:t>
      </w:r>
    </w:p>
    <w:p w:rsidR="00DC39F4" w:rsidRDefault="00DC39F4" w:rsidP="00DC39F4">
      <w:pPr>
        <w:pStyle w:val="Normlnweb"/>
        <w:jc w:val="both"/>
      </w:pPr>
      <w:r>
        <w:t>Sociální zabezpečení podle tohoto zákona obsahuje nemocenské pojištění a důchodové pojištění.</w:t>
      </w:r>
      <w:r w:rsidRPr="00CF4170">
        <w:rPr>
          <w:rStyle w:val="Znakapoznpodarou"/>
        </w:rPr>
        <w:footnoteReference w:id="8"/>
      </w:r>
    </w:p>
    <w:p w:rsidR="00DC39F4" w:rsidRDefault="00DC39F4" w:rsidP="00DC39F4">
      <w:pPr>
        <w:pStyle w:val="Nadpis2"/>
      </w:pPr>
      <w:r>
        <w:t>Charakteristika daňového systému Evropské unie</w:t>
      </w:r>
    </w:p>
    <w:p w:rsidR="00DC39F4" w:rsidRDefault="00DC39F4" w:rsidP="00DC39F4">
      <w:r>
        <w:t xml:space="preserve">Druhá polovina 20. století byla charakterizována nástupem globalizace, přechodu od regionálních trhů k celosvětovému trhu. Dochází k výraznému pohybu v mezinárodním obchodě, vzniku nadnárodních společností, přesunu kapitálu a při těchto pohybech ke </w:t>
      </w:r>
      <w:r>
        <w:lastRenderedPageBreak/>
        <w:t>střetávání různých daňových systémů. Je zřejmé, že relevantní důvody, kvůli kterým se daňové systémy jednotlivých zemí odlišovaly a vyvíjely samostatně, přestávají platit. Tento vývoj trvá i v současnosti.</w:t>
      </w:r>
    </w:p>
    <w:p w:rsidR="00DC39F4" w:rsidRDefault="00DC39F4" w:rsidP="00DC39F4">
      <w:r>
        <w:t>Jednotlivé země, které měly vybudovány vlastní daňové systémy odvozené od svých národních tradic včetně náboženství, specifických přírodních podmínek, politických konsenzů o přerozdělovacích procesech a zvyklostí, musí při zvyšování objemu mezinárodního obchodu reagovat na daňové systémy obchodních partnerů.</w:t>
      </w:r>
    </w:p>
    <w:p w:rsidR="00DC39F4" w:rsidRDefault="00DC39F4" w:rsidP="00DC39F4">
      <w:r>
        <w:t>Stupně mezinárodní spolupráce v daňové oblasti podle hloubky sladění jednotlivých daňových systémů můžeme rozdělit na daňovou koordinaci, aproximaci a daňovou harmonizaci se třemi fázemi:</w:t>
      </w:r>
    </w:p>
    <w:p w:rsidR="00DC39F4" w:rsidRDefault="00DC39F4" w:rsidP="005F08A0">
      <w:pPr>
        <w:numPr>
          <w:ilvl w:val="0"/>
          <w:numId w:val="9"/>
        </w:numPr>
        <w:spacing w:after="0"/>
      </w:pPr>
      <w:r w:rsidRPr="0041792A">
        <w:rPr>
          <w:b/>
        </w:rPr>
        <w:t>Daňová koordinace</w:t>
      </w:r>
      <w:r>
        <w:rPr>
          <w:b/>
        </w:rPr>
        <w:t xml:space="preserve"> </w:t>
      </w:r>
      <w:r>
        <w:t>– je charakterizována jako vytváření bilaterálních a multilaterálních schémat zdanění za účelem omezení arbitrážních obchodů.</w:t>
      </w:r>
    </w:p>
    <w:p w:rsidR="00DC39F4" w:rsidRDefault="00DC39F4" w:rsidP="00F82E71">
      <w:pPr>
        <w:contextualSpacing/>
      </w:pPr>
    </w:p>
    <w:p w:rsidR="00DC39F4" w:rsidRDefault="00DC39F4" w:rsidP="005F08A0">
      <w:pPr>
        <w:numPr>
          <w:ilvl w:val="0"/>
          <w:numId w:val="9"/>
        </w:numPr>
        <w:spacing w:after="0"/>
      </w:pPr>
      <w:r>
        <w:rPr>
          <w:b/>
        </w:rPr>
        <w:t xml:space="preserve">Daňová aproximace </w:t>
      </w:r>
      <w:r>
        <w:t>– termín vyjadřuje směr daňové spolupráce, kterým nutně nemusí být v konečném cíli sladěnost daňových soustav, ale pouze jejich přiblížení se k sobě navzájem.</w:t>
      </w:r>
    </w:p>
    <w:p w:rsidR="00DC39F4" w:rsidRDefault="00DC39F4" w:rsidP="00F82E71">
      <w:pPr>
        <w:contextualSpacing/>
      </w:pPr>
    </w:p>
    <w:p w:rsidR="00DC39F4" w:rsidRDefault="00DC39F4" w:rsidP="005F08A0">
      <w:pPr>
        <w:numPr>
          <w:ilvl w:val="0"/>
          <w:numId w:val="9"/>
        </w:numPr>
        <w:spacing w:after="0"/>
      </w:pPr>
      <w:r w:rsidRPr="0041792A">
        <w:rPr>
          <w:b/>
        </w:rPr>
        <w:t>Daňová harmonizace</w:t>
      </w:r>
      <w:r>
        <w:rPr>
          <w:b/>
        </w:rPr>
        <w:t xml:space="preserve"> </w:t>
      </w:r>
      <w:r>
        <w:t>– znamená přizpůsobení a slaďování národních daňových systémů a jednotlivých daní na principu dodržování společných pravidel zúčastněných zemí. Harmonizace se může týkat jak konstrukci daní, tak i jejich administrativy (inkaso daně, povinnosti plátce, daňová kontrola). Harmonizace každé daně probíhá postupně ve třech fázích:</w:t>
      </w:r>
    </w:p>
    <w:p w:rsidR="00DC39F4" w:rsidRDefault="00DC39F4" w:rsidP="00F82E71">
      <w:pPr>
        <w:contextualSpacing/>
      </w:pPr>
    </w:p>
    <w:p w:rsidR="00F82E71" w:rsidRDefault="00DC39F4" w:rsidP="00F82E71">
      <w:pPr>
        <w:ind w:firstLine="709"/>
        <w:contextualSpacing/>
      </w:pPr>
      <w:r>
        <w:t xml:space="preserve">1. </w:t>
      </w:r>
      <w:r w:rsidRPr="0041792A">
        <w:t>určení daně, která má být harmonizována,</w:t>
      </w:r>
    </w:p>
    <w:p w:rsidR="00DC39F4" w:rsidRPr="0041792A" w:rsidRDefault="00DC39F4" w:rsidP="00F82E71">
      <w:pPr>
        <w:ind w:firstLine="709"/>
        <w:contextualSpacing/>
      </w:pPr>
      <w:r>
        <w:t xml:space="preserve">2. </w:t>
      </w:r>
      <w:r w:rsidRPr="0041792A">
        <w:t>harmonizace daňového základu,</w:t>
      </w:r>
    </w:p>
    <w:p w:rsidR="00DC39F4" w:rsidRDefault="00DC39F4" w:rsidP="00F82E71">
      <w:pPr>
        <w:ind w:firstLine="709"/>
        <w:contextualSpacing/>
      </w:pPr>
      <w:r>
        <w:t xml:space="preserve">3. </w:t>
      </w:r>
      <w:r w:rsidRPr="0041792A">
        <w:t>harmonizace daňové sazby.</w:t>
      </w:r>
    </w:p>
    <w:p w:rsidR="00DC39F4" w:rsidRPr="0041792A" w:rsidRDefault="00DC39F4" w:rsidP="00F82E71">
      <w:pPr>
        <w:contextualSpacing/>
      </w:pPr>
    </w:p>
    <w:p w:rsidR="00DC39F4" w:rsidRDefault="00DC39F4" w:rsidP="00DC39F4">
      <w:r w:rsidRPr="0041792A">
        <w:t>V Evropské unii</w:t>
      </w:r>
      <w:r>
        <w:t xml:space="preserve"> jsou za specifický nástroj sbližování daňových systémů považovány i judikáty Soudního dvora Evropské unie (SD). I když jsou většinou směřovány do národní legislativy formou rozsudků žalob subjektů tuzemského práva, svou interpretaci dávají i výklad komunitárního práva společný pro všechny členské státy. </w:t>
      </w:r>
    </w:p>
    <w:p w:rsidR="00DC39F4" w:rsidRDefault="00DC39F4" w:rsidP="00DC39F4">
      <w:r>
        <w:lastRenderedPageBreak/>
        <w:t>Mnohá doporučení, připomínky a náměty na úpravu daňové legislativy plynou orgánům EU z vlastních či nadnárodních institucí a sdružení jako je např. Evropská organizace daňových správ (IOTA) a CFE (Evropská fiskální konfederace</w:t>
      </w:r>
      <w:r w:rsidR="00CA4064">
        <w:t>)</w:t>
      </w:r>
      <w:r>
        <w:t>. Evropská organizace daňových správ (IOTA, Intra-European Organization of Tax Administrations) je nezisková organizace, která spolupracuje nejen s komisí, ale i se Světovou bankou, OECD a Mezinárodním fondem. Její hlavní náplní je výměna mezinárodních informací a administrativní spolupráce, ochrana práv a povinností daňových subjektů, mapování nových technologií a jejich vlivu na činnost daňových správ. Významné náměty pro novelizaci daňových předpisů přicházejí ze sdružení daňových poradců či auditorů, která existují ve všech členských zemích EU. Jejich zastřešující organizací je Evropská fiskální konfederace (CFE, Confederation Fiscale Europeenne).</w:t>
      </w:r>
      <w:r>
        <w:rPr>
          <w:rStyle w:val="Znakapoznpodarou"/>
        </w:rPr>
        <w:footnoteReference w:id="9"/>
      </w:r>
    </w:p>
    <w:p w:rsidR="00DC39F4" w:rsidRDefault="00DC39F4" w:rsidP="00DC39F4">
      <w:pPr>
        <w:pStyle w:val="Nadpis3"/>
      </w:pPr>
      <w:r>
        <w:t>Zdanění  příjmů fyzických osob v zemích Evrospké unie</w:t>
      </w:r>
    </w:p>
    <w:p w:rsidR="00DC39F4" w:rsidRDefault="00677BFC" w:rsidP="00DC39F4">
      <w:r>
        <w:t>Schémata zdanění</w:t>
      </w:r>
      <w:r w:rsidR="00DC39F4">
        <w:t> příjmu fyzických osob jsou v zemích Evropské unie různorodá, a to jak z hlediska možností zohledňovat při výpočtu daňové povinnosti sociální aspekty poplatníka (počet vyživovaných dětí, invalidita) buď ve formě nezdanitelných částí základu daně, nebo odpočitatelných položek od základu daně či přímo slevou na dani, tak z hlediska počtu daňových pásem a daňových sazeb v nich a progresivitou daňové sazby. V Evropské unii tak k 31.12.2009 je 17 daňových pásem. Faktem je, že nominální sazby o skutečné míře zdanění či daňové progresivitě vypovídají málo. U daně z příjmu fyzických osob je nutno zohledňovat velikost nezdanitelných částí základu daně a ostatních odpočitatelných položek, různých slev na dani a osvobození od daně.</w:t>
      </w:r>
      <w:r w:rsidR="00DC39F4">
        <w:rPr>
          <w:rStyle w:val="Znakapoznpodarou"/>
        </w:rPr>
        <w:footnoteReference w:id="10"/>
      </w:r>
    </w:p>
    <w:p w:rsidR="00DC39F4" w:rsidRDefault="008E1631" w:rsidP="00F82E71">
      <w:pPr>
        <w:contextualSpacing/>
      </w:pPr>
      <w:r>
        <w:t>Tabulka</w:t>
      </w:r>
      <w:r w:rsidR="00DC39F4">
        <w:t xml:space="preserve"> 1 Charakteristika daně z příjmu fyzických osob vybraných zemí Evropské unie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200"/>
        <w:gridCol w:w="2177"/>
        <w:gridCol w:w="2186"/>
        <w:gridCol w:w="2157"/>
      </w:tblGrid>
      <w:tr w:rsidR="00DC39F4" w:rsidRPr="004D2A48" w:rsidTr="004D2A48">
        <w:tc>
          <w:tcPr>
            <w:tcW w:w="2200" w:type="dxa"/>
            <w:vMerge w:val="restart"/>
          </w:tcPr>
          <w:p w:rsidR="00DC39F4" w:rsidRPr="004D2A48" w:rsidRDefault="00DC39F4" w:rsidP="004D2A48">
            <w:pPr>
              <w:contextualSpacing/>
              <w:jc w:val="left"/>
              <w:rPr>
                <w:sz w:val="22"/>
                <w:szCs w:val="22"/>
              </w:rPr>
            </w:pPr>
            <w:r w:rsidRPr="004D2A48">
              <w:rPr>
                <w:sz w:val="22"/>
                <w:szCs w:val="22"/>
              </w:rPr>
              <w:t>Členský stát EU</w:t>
            </w:r>
          </w:p>
        </w:tc>
        <w:tc>
          <w:tcPr>
            <w:tcW w:w="2177" w:type="dxa"/>
            <w:vMerge w:val="restart"/>
          </w:tcPr>
          <w:p w:rsidR="00DC39F4" w:rsidRPr="004D2A48" w:rsidRDefault="00DC39F4" w:rsidP="004D2A48">
            <w:pPr>
              <w:contextualSpacing/>
              <w:jc w:val="center"/>
              <w:rPr>
                <w:sz w:val="22"/>
                <w:szCs w:val="22"/>
              </w:rPr>
            </w:pPr>
            <w:r w:rsidRPr="004D2A48">
              <w:rPr>
                <w:sz w:val="22"/>
                <w:szCs w:val="22"/>
              </w:rPr>
              <w:t>Zkratka</w:t>
            </w:r>
          </w:p>
        </w:tc>
        <w:tc>
          <w:tcPr>
            <w:tcW w:w="4343" w:type="dxa"/>
            <w:gridSpan w:val="2"/>
          </w:tcPr>
          <w:p w:rsidR="00DC39F4" w:rsidRPr="004D2A48" w:rsidRDefault="00DC39F4" w:rsidP="004D2A48">
            <w:pPr>
              <w:contextualSpacing/>
              <w:jc w:val="center"/>
              <w:rPr>
                <w:sz w:val="22"/>
                <w:szCs w:val="22"/>
              </w:rPr>
            </w:pPr>
            <w:r w:rsidRPr="004D2A48">
              <w:rPr>
                <w:sz w:val="22"/>
                <w:szCs w:val="22"/>
              </w:rPr>
              <w:t>Daň z příjmu fyzických osob</w:t>
            </w:r>
          </w:p>
        </w:tc>
      </w:tr>
      <w:tr w:rsidR="00DC39F4" w:rsidRPr="004D2A48" w:rsidTr="004D2A48">
        <w:tc>
          <w:tcPr>
            <w:tcW w:w="2200" w:type="dxa"/>
            <w:vMerge/>
          </w:tcPr>
          <w:p w:rsidR="00DC39F4" w:rsidRPr="004D2A48" w:rsidRDefault="00DC39F4" w:rsidP="004D2A48">
            <w:pPr>
              <w:contextualSpacing/>
              <w:jc w:val="left"/>
              <w:rPr>
                <w:sz w:val="22"/>
                <w:szCs w:val="22"/>
              </w:rPr>
            </w:pPr>
          </w:p>
        </w:tc>
        <w:tc>
          <w:tcPr>
            <w:tcW w:w="2177" w:type="dxa"/>
            <w:vMerge/>
          </w:tcPr>
          <w:p w:rsidR="00DC39F4" w:rsidRPr="004D2A48" w:rsidRDefault="00DC39F4" w:rsidP="004D2A48">
            <w:pPr>
              <w:contextualSpacing/>
              <w:jc w:val="center"/>
              <w:rPr>
                <w:sz w:val="22"/>
                <w:szCs w:val="22"/>
              </w:rPr>
            </w:pPr>
          </w:p>
        </w:tc>
        <w:tc>
          <w:tcPr>
            <w:tcW w:w="2186" w:type="dxa"/>
          </w:tcPr>
          <w:p w:rsidR="00DC39F4" w:rsidRPr="004D2A48" w:rsidRDefault="00DC39F4" w:rsidP="004D2A48">
            <w:pPr>
              <w:contextualSpacing/>
              <w:jc w:val="center"/>
              <w:rPr>
                <w:sz w:val="22"/>
                <w:szCs w:val="22"/>
              </w:rPr>
            </w:pPr>
            <w:r w:rsidRPr="004D2A48">
              <w:rPr>
                <w:sz w:val="22"/>
                <w:szCs w:val="22"/>
              </w:rPr>
              <w:t>Nejvyšší sazba (%)</w:t>
            </w:r>
          </w:p>
        </w:tc>
        <w:tc>
          <w:tcPr>
            <w:tcW w:w="2157" w:type="dxa"/>
          </w:tcPr>
          <w:p w:rsidR="00DC39F4" w:rsidRPr="004D2A48" w:rsidRDefault="00DC39F4" w:rsidP="004D2A48">
            <w:pPr>
              <w:contextualSpacing/>
              <w:jc w:val="center"/>
              <w:rPr>
                <w:sz w:val="22"/>
                <w:szCs w:val="22"/>
              </w:rPr>
            </w:pPr>
            <w:r w:rsidRPr="004D2A48">
              <w:rPr>
                <w:sz w:val="22"/>
                <w:szCs w:val="22"/>
              </w:rPr>
              <w:t>Počet sazeb</w:t>
            </w:r>
          </w:p>
        </w:tc>
      </w:tr>
      <w:tr w:rsidR="00DC39F4" w:rsidRPr="004D2A48" w:rsidTr="004D2A48">
        <w:tc>
          <w:tcPr>
            <w:tcW w:w="2200" w:type="dxa"/>
          </w:tcPr>
          <w:p w:rsidR="00DC39F4" w:rsidRPr="004D2A48" w:rsidRDefault="00DC39F4" w:rsidP="004D2A48">
            <w:pPr>
              <w:contextualSpacing/>
              <w:jc w:val="left"/>
              <w:rPr>
                <w:sz w:val="22"/>
                <w:szCs w:val="22"/>
              </w:rPr>
            </w:pPr>
            <w:r w:rsidRPr="004D2A48">
              <w:rPr>
                <w:sz w:val="22"/>
                <w:szCs w:val="22"/>
              </w:rPr>
              <w:t>Česká republika</w:t>
            </w:r>
          </w:p>
        </w:tc>
        <w:tc>
          <w:tcPr>
            <w:tcW w:w="2177" w:type="dxa"/>
          </w:tcPr>
          <w:p w:rsidR="00DC39F4" w:rsidRPr="004D2A48" w:rsidRDefault="00DC39F4" w:rsidP="004D2A48">
            <w:pPr>
              <w:contextualSpacing/>
              <w:jc w:val="center"/>
              <w:rPr>
                <w:sz w:val="22"/>
                <w:szCs w:val="22"/>
              </w:rPr>
            </w:pPr>
            <w:r w:rsidRPr="004D2A48">
              <w:rPr>
                <w:sz w:val="22"/>
                <w:szCs w:val="22"/>
              </w:rPr>
              <w:t>CZ</w:t>
            </w:r>
          </w:p>
        </w:tc>
        <w:tc>
          <w:tcPr>
            <w:tcW w:w="2186" w:type="dxa"/>
          </w:tcPr>
          <w:p w:rsidR="00DC39F4" w:rsidRPr="004D2A48" w:rsidRDefault="00DC39F4" w:rsidP="004D2A48">
            <w:pPr>
              <w:contextualSpacing/>
              <w:jc w:val="center"/>
              <w:rPr>
                <w:sz w:val="22"/>
                <w:szCs w:val="22"/>
              </w:rPr>
            </w:pPr>
            <w:r w:rsidRPr="004D2A48">
              <w:rPr>
                <w:sz w:val="22"/>
                <w:szCs w:val="22"/>
              </w:rPr>
              <w:t>15</w:t>
            </w:r>
          </w:p>
        </w:tc>
        <w:tc>
          <w:tcPr>
            <w:tcW w:w="2157" w:type="dxa"/>
          </w:tcPr>
          <w:p w:rsidR="00DC39F4" w:rsidRPr="004D2A48" w:rsidRDefault="00DC39F4" w:rsidP="004D2A48">
            <w:pPr>
              <w:contextualSpacing/>
              <w:jc w:val="center"/>
              <w:rPr>
                <w:sz w:val="22"/>
                <w:szCs w:val="22"/>
              </w:rPr>
            </w:pPr>
            <w:r w:rsidRPr="004D2A48">
              <w:rPr>
                <w:sz w:val="22"/>
                <w:szCs w:val="22"/>
              </w:rPr>
              <w:t>1</w:t>
            </w:r>
          </w:p>
        </w:tc>
      </w:tr>
      <w:tr w:rsidR="00DC39F4" w:rsidRPr="004D2A48" w:rsidTr="004D2A48">
        <w:tc>
          <w:tcPr>
            <w:tcW w:w="2200" w:type="dxa"/>
          </w:tcPr>
          <w:p w:rsidR="00DC39F4" w:rsidRPr="004D2A48" w:rsidRDefault="00DC39F4" w:rsidP="004D2A48">
            <w:pPr>
              <w:contextualSpacing/>
              <w:jc w:val="left"/>
              <w:rPr>
                <w:sz w:val="22"/>
                <w:szCs w:val="22"/>
              </w:rPr>
            </w:pPr>
            <w:r w:rsidRPr="004D2A48">
              <w:rPr>
                <w:sz w:val="22"/>
                <w:szCs w:val="22"/>
              </w:rPr>
              <w:t>Slovenská republika</w:t>
            </w:r>
          </w:p>
        </w:tc>
        <w:tc>
          <w:tcPr>
            <w:tcW w:w="2177" w:type="dxa"/>
          </w:tcPr>
          <w:p w:rsidR="00DC39F4" w:rsidRPr="004D2A48" w:rsidRDefault="00DC39F4" w:rsidP="004D2A48">
            <w:pPr>
              <w:contextualSpacing/>
              <w:jc w:val="center"/>
              <w:rPr>
                <w:sz w:val="22"/>
                <w:szCs w:val="22"/>
              </w:rPr>
            </w:pPr>
            <w:r w:rsidRPr="004D2A48">
              <w:rPr>
                <w:sz w:val="22"/>
                <w:szCs w:val="22"/>
              </w:rPr>
              <w:t>SK</w:t>
            </w:r>
          </w:p>
        </w:tc>
        <w:tc>
          <w:tcPr>
            <w:tcW w:w="2186" w:type="dxa"/>
          </w:tcPr>
          <w:p w:rsidR="00DC39F4" w:rsidRPr="004D2A48" w:rsidRDefault="00DC39F4" w:rsidP="004D2A48">
            <w:pPr>
              <w:contextualSpacing/>
              <w:jc w:val="center"/>
              <w:rPr>
                <w:sz w:val="22"/>
                <w:szCs w:val="22"/>
              </w:rPr>
            </w:pPr>
            <w:r w:rsidRPr="004D2A48">
              <w:rPr>
                <w:sz w:val="22"/>
                <w:szCs w:val="22"/>
              </w:rPr>
              <w:t>19</w:t>
            </w:r>
          </w:p>
        </w:tc>
        <w:tc>
          <w:tcPr>
            <w:tcW w:w="2157" w:type="dxa"/>
          </w:tcPr>
          <w:p w:rsidR="00DC39F4" w:rsidRPr="004D2A48" w:rsidRDefault="00DC39F4" w:rsidP="004D2A48">
            <w:pPr>
              <w:contextualSpacing/>
              <w:jc w:val="center"/>
              <w:rPr>
                <w:sz w:val="22"/>
                <w:szCs w:val="22"/>
              </w:rPr>
            </w:pPr>
            <w:r w:rsidRPr="004D2A48">
              <w:rPr>
                <w:sz w:val="22"/>
                <w:szCs w:val="22"/>
              </w:rPr>
              <w:t>1</w:t>
            </w:r>
          </w:p>
        </w:tc>
      </w:tr>
      <w:tr w:rsidR="00DC39F4" w:rsidRPr="004D2A48" w:rsidTr="004D2A48">
        <w:tc>
          <w:tcPr>
            <w:tcW w:w="2200" w:type="dxa"/>
          </w:tcPr>
          <w:p w:rsidR="00DC39F4" w:rsidRPr="004D2A48" w:rsidRDefault="00DC39F4" w:rsidP="004D2A48">
            <w:pPr>
              <w:contextualSpacing/>
              <w:jc w:val="left"/>
              <w:rPr>
                <w:sz w:val="22"/>
                <w:szCs w:val="22"/>
              </w:rPr>
            </w:pPr>
            <w:r w:rsidRPr="004D2A48">
              <w:rPr>
                <w:sz w:val="22"/>
                <w:szCs w:val="22"/>
              </w:rPr>
              <w:t>Velká Británie</w:t>
            </w:r>
          </w:p>
        </w:tc>
        <w:tc>
          <w:tcPr>
            <w:tcW w:w="2177" w:type="dxa"/>
          </w:tcPr>
          <w:p w:rsidR="00DC39F4" w:rsidRPr="004D2A48" w:rsidRDefault="00DC39F4" w:rsidP="004D2A48">
            <w:pPr>
              <w:contextualSpacing/>
              <w:jc w:val="center"/>
              <w:rPr>
                <w:sz w:val="22"/>
                <w:szCs w:val="22"/>
              </w:rPr>
            </w:pPr>
            <w:r w:rsidRPr="004D2A48">
              <w:rPr>
                <w:sz w:val="22"/>
                <w:szCs w:val="22"/>
              </w:rPr>
              <w:t>GB</w:t>
            </w:r>
          </w:p>
        </w:tc>
        <w:tc>
          <w:tcPr>
            <w:tcW w:w="2186" w:type="dxa"/>
          </w:tcPr>
          <w:p w:rsidR="00DC39F4" w:rsidRPr="004D2A48" w:rsidRDefault="00DC39F4" w:rsidP="004D2A48">
            <w:pPr>
              <w:contextualSpacing/>
              <w:jc w:val="center"/>
              <w:rPr>
                <w:sz w:val="22"/>
                <w:szCs w:val="22"/>
              </w:rPr>
            </w:pPr>
            <w:r w:rsidRPr="004D2A48">
              <w:rPr>
                <w:sz w:val="22"/>
                <w:szCs w:val="22"/>
              </w:rPr>
              <w:t>40</w:t>
            </w:r>
          </w:p>
        </w:tc>
        <w:tc>
          <w:tcPr>
            <w:tcW w:w="2157" w:type="dxa"/>
          </w:tcPr>
          <w:p w:rsidR="00DC39F4" w:rsidRPr="004D2A48" w:rsidRDefault="00DC39F4" w:rsidP="004D2A48">
            <w:pPr>
              <w:contextualSpacing/>
              <w:jc w:val="center"/>
              <w:rPr>
                <w:sz w:val="22"/>
                <w:szCs w:val="22"/>
              </w:rPr>
            </w:pPr>
            <w:r w:rsidRPr="004D2A48">
              <w:rPr>
                <w:sz w:val="22"/>
                <w:szCs w:val="22"/>
              </w:rPr>
              <w:t>3</w:t>
            </w:r>
          </w:p>
        </w:tc>
      </w:tr>
    </w:tbl>
    <w:p w:rsidR="00DE1746" w:rsidRDefault="00DE1746" w:rsidP="00DE1746">
      <w:pPr>
        <w:pStyle w:val="Textpoznpodarou"/>
        <w:contextualSpacing/>
      </w:pPr>
      <w:r>
        <w:t>Zdroj: ŠIROKÝ, J.: Daně v Evropské unii. s. 63. Praha: Linde, 2010, 352 s. ISBN 978-80-7201-799-7,        vlastní úprava</w:t>
      </w:r>
    </w:p>
    <w:p w:rsidR="00DC39F4" w:rsidRDefault="00DC39F4" w:rsidP="00DC39F4"/>
    <w:p w:rsidR="00DC39F4" w:rsidRDefault="00DC39F4" w:rsidP="00DC39F4">
      <w:r>
        <w:t>Eurostat rovněž uvádí, že v naprosté většině členských zemí se sazba daně z příjmu fyzických osob v období od 2000 – 2010, snížila. Z tohoto zdroje lze vyčíst, že se tak stalo ve 20 členských zemí Evropské unie. Pouze ve 4 zemích se tato daň zvýšila a ve 3 státech nedošlo k žádné změně. Průměrná se sazba daně z příjmu fyzických osob všech členských států snížila o 7,2% a ve státech Eurozóny byl zaznamenán pokles o 6,2%.</w:t>
      </w:r>
      <w:r>
        <w:rPr>
          <w:rStyle w:val="Znakapoznpodarou"/>
        </w:rPr>
        <w:footnoteReference w:id="11"/>
      </w:r>
    </w:p>
    <w:p w:rsidR="00DC39F4" w:rsidRPr="00677BFC" w:rsidRDefault="00245753" w:rsidP="00245753">
      <w:pPr>
        <w:pStyle w:val="Nadpis3"/>
        <w:rPr>
          <w:b/>
        </w:rPr>
      </w:pPr>
      <w:r w:rsidRPr="00677BFC">
        <w:rPr>
          <w:b/>
        </w:rPr>
        <w:t>Daňový systém České republiky</w:t>
      </w:r>
      <w:r w:rsidRPr="00677BFC">
        <w:rPr>
          <w:rStyle w:val="Znakapoznpodarou"/>
          <w:b/>
        </w:rPr>
        <w:footnoteReference w:id="12"/>
      </w:r>
    </w:p>
    <w:p w:rsidR="00245753" w:rsidRDefault="00245753" w:rsidP="00245753">
      <w:r>
        <w:t>Daňovou soustavu České republiky tvoří daň z přidané hodnoty, spotřební daně včetně energetických daní, daně z příjmů, daň z nemovitostí, daň silniční, daň dědická, darovací a z převodu nemovitostí. Mezi další odvody daňového charakteru patří zejména pojistné na sociální zabezpečení a veřejné zdravotní pojištění a místní poplatky.</w:t>
      </w:r>
    </w:p>
    <w:p w:rsidR="00245753" w:rsidRPr="00677BFC" w:rsidRDefault="00245753" w:rsidP="00245753">
      <w:pPr>
        <w:pStyle w:val="Nadpis4"/>
      </w:pPr>
      <w:r w:rsidRPr="00677BFC">
        <w:t>Historie České republiky</w:t>
      </w:r>
      <w:r w:rsidR="004E1FB3" w:rsidRPr="00677BFC">
        <w:rPr>
          <w:rStyle w:val="Znakapoznpodarou"/>
        </w:rPr>
        <w:footnoteReference w:id="13"/>
      </w:r>
    </w:p>
    <w:p w:rsidR="0067786E" w:rsidRDefault="0067786E" w:rsidP="0067786E">
      <w:pPr>
        <w:pStyle w:val="Normlnweb"/>
        <w:contextualSpacing/>
        <w:jc w:val="both"/>
      </w:pPr>
      <w:r>
        <w:t>Hi</w:t>
      </w:r>
      <w:r w:rsidR="00DE1746">
        <w:t xml:space="preserve">storie Česka začíná už ve </w:t>
      </w:r>
      <w:r>
        <w:t xml:space="preserve"> 4. století př.n.l. kdy jej obývaly keltské kmeny Bójů a jež mu dali jméno Boiohaemum nebo-li Domov Bójů, latinsky Bohemian. Přelom letopočtu přináší zabrání germánskými kmeny a od 6. století osidlují území slovanské kmeny, které v následujícím století zakládají svaz proti avarské expanzi. Po roce 820 vzniká Velkomoravská říše, což je první doložený státní útvar.</w:t>
      </w:r>
    </w:p>
    <w:p w:rsidR="00975E82" w:rsidRDefault="00975E82" w:rsidP="0067786E">
      <w:pPr>
        <w:pStyle w:val="Normlnweb"/>
        <w:contextualSpacing/>
        <w:jc w:val="both"/>
      </w:pPr>
    </w:p>
    <w:p w:rsidR="0067786E" w:rsidRDefault="00DE1746" w:rsidP="0067786E">
      <w:pPr>
        <w:pStyle w:val="Normlnweb"/>
        <w:contextualSpacing/>
        <w:jc w:val="both"/>
      </w:pPr>
      <w:r>
        <w:t xml:space="preserve">Na začátku 10. století se přesunuje centrum státnosti do Čech. V roce 995 stát sjednocují Přemyslovci. </w:t>
      </w:r>
      <w:r w:rsidR="004565DA">
        <w:t>Po rozpadu Habsburské monariche, která vznikla roku 1526, nastává roku 198 spojení Uherského království a vytváří se tak Československo, které je nástupcem  Rakouska-Uherska.</w:t>
      </w:r>
      <w:r w:rsidR="0067786E">
        <w:t xml:space="preserve"> Rokem 1938 začíná zabavování i okupace Německem a Slovensko je vyhlášeno za samostatný stát.</w:t>
      </w:r>
    </w:p>
    <w:p w:rsidR="00975E82" w:rsidRDefault="00975E82" w:rsidP="0067786E">
      <w:pPr>
        <w:pStyle w:val="Normlnweb"/>
        <w:contextualSpacing/>
        <w:jc w:val="both"/>
      </w:pPr>
    </w:p>
    <w:p w:rsidR="0067786E" w:rsidRDefault="004565DA" w:rsidP="0067786E">
      <w:pPr>
        <w:pStyle w:val="Normlnweb"/>
        <w:contextualSpacing/>
        <w:jc w:val="both"/>
      </w:pPr>
      <w:r>
        <w:lastRenderedPageBreak/>
        <w:t>Po konci 2. Světové války roku 1945</w:t>
      </w:r>
      <w:r w:rsidR="0067786E">
        <w:t xml:space="preserve"> přichází obnovení Československa a </w:t>
      </w:r>
      <w:r>
        <w:t>došlo k odsunu tří</w:t>
      </w:r>
      <w:r w:rsidR="0067786E">
        <w:t xml:space="preserve">milionové německé </w:t>
      </w:r>
      <w:r>
        <w:t xml:space="preserve">menšiny </w:t>
      </w:r>
      <w:r w:rsidR="0067786E">
        <w:t xml:space="preserve">a o tři roky později komunistická strana zavádí totalitní režim. </w:t>
      </w:r>
      <w:r>
        <w:t xml:space="preserve">Po uvolnění režimu koncem šedesátých let dochází v roce 1968 k obsazení území spřátelnemi armádami Varšavské smlouvy. </w:t>
      </w:r>
      <w:r w:rsidR="0067786E">
        <w:t>V listopadu 1989 nastává pád komunistického režimu a obnovuje se pluralitní demokracie. Roku 1993 dochází k rozdělení Československa na Českou a Slovenskou republiku, jako dva samostatné státy.</w:t>
      </w:r>
    </w:p>
    <w:p w:rsidR="00975E82" w:rsidRDefault="0067786E" w:rsidP="0067786E">
      <w:pPr>
        <w:pStyle w:val="Normlnweb"/>
        <w:contextualSpacing/>
        <w:jc w:val="both"/>
      </w:pPr>
      <w:r>
        <w:t xml:space="preserve"> </w:t>
      </w:r>
    </w:p>
    <w:p w:rsidR="0067786E" w:rsidRDefault="0067786E" w:rsidP="0067786E">
      <w:pPr>
        <w:pStyle w:val="Normlnweb"/>
        <w:contextualSpacing/>
        <w:jc w:val="both"/>
      </w:pPr>
      <w:r>
        <w:t>Obr</w:t>
      </w:r>
      <w:r w:rsidR="00975E82">
        <w:t>ázek</w:t>
      </w:r>
      <w:r>
        <w:t xml:space="preserve"> 1 Mapa České republiky</w:t>
      </w:r>
    </w:p>
    <w:p w:rsidR="0067786E" w:rsidRDefault="0067786E" w:rsidP="0067786E">
      <w:pPr>
        <w:pStyle w:val="Normlnweb"/>
        <w:contextualSpacing/>
        <w:jc w:val="both"/>
      </w:pPr>
      <w:r>
        <w:rPr>
          <w:noProof/>
        </w:rPr>
        <w:drawing>
          <wp:inline distT="0" distB="0" distL="0" distR="0">
            <wp:extent cx="2352675" cy="2463390"/>
            <wp:effectExtent l="1905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352398" cy="2463100"/>
                    </a:xfrm>
                    <a:prstGeom prst="rect">
                      <a:avLst/>
                    </a:prstGeom>
                    <a:noFill/>
                    <a:ln w="9525">
                      <a:noFill/>
                      <a:miter lim="800000"/>
                      <a:headEnd/>
                      <a:tailEnd/>
                    </a:ln>
                  </pic:spPr>
                </pic:pic>
              </a:graphicData>
            </a:graphic>
          </wp:inline>
        </w:drawing>
      </w:r>
    </w:p>
    <w:p w:rsidR="004E1FB3" w:rsidRPr="00975E82" w:rsidRDefault="00975E82" w:rsidP="004E1FB3">
      <w:pPr>
        <w:pStyle w:val="Normlnweb"/>
        <w:rPr>
          <w:sz w:val="20"/>
          <w:szCs w:val="20"/>
        </w:rPr>
      </w:pPr>
      <w:r w:rsidRPr="00975E82">
        <w:rPr>
          <w:bCs/>
          <w:sz w:val="20"/>
          <w:szCs w:val="20"/>
        </w:rPr>
        <w:t>Zdroj: Mapa online.</w:t>
      </w:r>
      <w:r w:rsidR="004E625E">
        <w:rPr>
          <w:bCs/>
          <w:sz w:val="20"/>
          <w:szCs w:val="20"/>
        </w:rPr>
        <w:t xml:space="preserve"> [online].  Cit. [20.6</w:t>
      </w:r>
      <w:r w:rsidR="004565DA" w:rsidRPr="00975E82">
        <w:rPr>
          <w:bCs/>
          <w:sz w:val="20"/>
          <w:szCs w:val="20"/>
        </w:rPr>
        <w:t>.2011]. &lt;</w:t>
      </w:r>
      <w:hyperlink r:id="rId17" w:history="1">
        <w:r w:rsidRPr="00975E82">
          <w:rPr>
            <w:rStyle w:val="Hypertextovodkaz"/>
            <w:color w:val="000000" w:themeColor="text1"/>
            <w:sz w:val="20"/>
            <w:szCs w:val="20"/>
            <w:u w:val="none"/>
          </w:rPr>
          <w:t>http://mapaonline.cz/mapa-cr-ceske-republiky/</w:t>
        </w:r>
      </w:hyperlink>
      <w:r w:rsidRPr="00975E82">
        <w:rPr>
          <w:sz w:val="20"/>
          <w:szCs w:val="20"/>
        </w:rPr>
        <w:t xml:space="preserve"> </w:t>
      </w:r>
      <w:r w:rsidR="004565DA" w:rsidRPr="00975E82">
        <w:rPr>
          <w:sz w:val="20"/>
          <w:szCs w:val="20"/>
        </w:rPr>
        <w:t>&gt;</w:t>
      </w:r>
      <w:r w:rsidRPr="00975E82">
        <w:rPr>
          <w:sz w:val="20"/>
          <w:szCs w:val="20"/>
        </w:rPr>
        <w:t>, vlastní úprava.</w:t>
      </w:r>
    </w:p>
    <w:p w:rsidR="00245753" w:rsidRPr="00677BFC" w:rsidRDefault="00245753" w:rsidP="00245753">
      <w:pPr>
        <w:pStyle w:val="Nadpis4"/>
      </w:pPr>
      <w:r w:rsidRPr="00677BFC">
        <w:t xml:space="preserve">Daň z příjmu fyzických osob v České republice </w:t>
      </w:r>
    </w:p>
    <w:p w:rsidR="00245753" w:rsidRDefault="00245753" w:rsidP="00245753">
      <w:r w:rsidRPr="00C0720E">
        <w:t>Da</w:t>
      </w:r>
      <w:r>
        <w:t xml:space="preserve">ň z příjmu fyzických osob se řídí dle </w:t>
      </w:r>
      <w:r w:rsidRPr="00C0720E">
        <w:rPr>
          <w:b/>
          <w:i/>
        </w:rPr>
        <w:t>zákona č. 586/1992 sb., o daních z příjmů ve znění pozdějších předpisů</w:t>
      </w:r>
      <w:r>
        <w:t>.</w:t>
      </w:r>
    </w:p>
    <w:p w:rsidR="00245753" w:rsidRDefault="00245753" w:rsidP="00245753">
      <w:r w:rsidRPr="00F0342C">
        <w:rPr>
          <w:b/>
          <w:i/>
        </w:rPr>
        <w:t>Povinnost podat daňové přiznání</w:t>
      </w:r>
      <w:r>
        <w:t xml:space="preserve"> (dále jen DAP) mají všechno fyzické osoby, jejichž příjmy, které jsou předmětem daně a jsou vyšší než 15 000 Kč (pokud tyto příjmy nejsou osvobozeny od daně). DAP nemusí podávat zaměstnanec s právě 1 zaměstnavatelem nebo postupně více zaměstnavateli, u nichž u každého z nich podepsal Prohlášení a nemá příjmy podle §7 - §10 vyšší 6 000 Kč kromě příjmů osvobozených od daně nebo které již byly zdaněny srážkovou daní. Prohlášení poplatníka daně z příjmu FO je tiskopis, který vyplňuje zaměstnanec u svého zaměstnavatele každým rokem (do 15. února).</w:t>
      </w:r>
    </w:p>
    <w:p w:rsidR="00245753" w:rsidRDefault="00245753" w:rsidP="00245753">
      <w:r w:rsidRPr="00F00522">
        <w:rPr>
          <w:b/>
          <w:i/>
        </w:rPr>
        <w:lastRenderedPageBreak/>
        <w:t>Poplatníci daně</w:t>
      </w:r>
      <w:r>
        <w:t xml:space="preserve"> (fyzické osoby) se dělí do 2 skupin – daňoví rezidenti a daňoví nerezidenti. </w:t>
      </w:r>
      <w:r w:rsidRPr="00773EC0">
        <w:rPr>
          <w:b/>
          <w:i/>
        </w:rPr>
        <w:t>Daňoví rezidenti</w:t>
      </w:r>
      <w:r>
        <w:t xml:space="preserve"> jsou osoby s trvalým bydlištěm v ČR nebo které se zdržují na území ČR více než 183 dní v roce (mají daňovou povinnost z příjmů ze zdrojů v ČR i ze zahraničí a mají neomezenou daňovou povinnost. </w:t>
      </w:r>
      <w:r w:rsidRPr="00773EC0">
        <w:rPr>
          <w:b/>
          <w:i/>
        </w:rPr>
        <w:t>Daňoví nerezidenti</w:t>
      </w:r>
      <w:r>
        <w:t xml:space="preserve"> jsou osoby bez trvalého bydliště v ČR nebo zdržující se v ČR méně než 183 dní v roce. Mají povinnost odvádět daň z příjmů ze zdrojů v zahraničí, avšak pouze jen z příjmů na území České Republiky. Tyto fyzické osoby mají tzv. omezenou daňovou povinnost.</w:t>
      </w:r>
    </w:p>
    <w:p w:rsidR="00245753" w:rsidRDefault="00245753" w:rsidP="00245753">
      <w:r w:rsidRPr="00FF7D20">
        <w:rPr>
          <w:b/>
          <w:i/>
        </w:rPr>
        <w:t>Předmětem daně jsou</w:t>
      </w:r>
      <w:r>
        <w:rPr>
          <w:b/>
          <w:i/>
        </w:rPr>
        <w:t xml:space="preserve"> </w:t>
      </w:r>
      <w:r w:rsidRPr="00964B32">
        <w:t>(§3)</w:t>
      </w:r>
      <w:r>
        <w:t xml:space="preserve"> příjmy ze závislé činnosti a funkční požitky, příjmy z podnikání a z jiné samostatné výdělečné činnosti, u kterých lze výdaje stanovit paušální částkou, tj. procentem z dosažených příjmů, příjmy z kapitálového majetku, příjmy z pronájmu a ostatní příjmy.</w:t>
      </w:r>
    </w:p>
    <w:p w:rsidR="00245753" w:rsidRDefault="00245753" w:rsidP="00245753">
      <w:r w:rsidRPr="00FF7D20">
        <w:rPr>
          <w:b/>
          <w:i/>
        </w:rPr>
        <w:t>Předmětem daně nejsou</w:t>
      </w:r>
      <w:r>
        <w:t xml:space="preserve"> (§4) příjmy z dědictví a přijaté úvěry a půjčky, mezi osvobozené příjmy platí zejména sociální příjmy a transfery, náhrady škody a pojistná plnění.</w:t>
      </w:r>
    </w:p>
    <w:p w:rsidR="00245753" w:rsidRPr="00C6471F" w:rsidRDefault="00245753" w:rsidP="00245753">
      <w:r w:rsidRPr="00FF7D20">
        <w:rPr>
          <w:b/>
          <w:i/>
        </w:rPr>
        <w:t>Základem daně</w:t>
      </w:r>
      <w:r>
        <w:t xml:space="preserve"> je částka, o kterou příjmy plynoucí poplatníkovi ve zdaňovacím období přesahují výdaje. U poplatníka, kterému plyne ve zdaňovacím období souběžně více druhů příjmů, je základem daně součet dílčích základů daně. U dílčích daňových základů z podnikání a z pronájmu lze vykázat ztrátu. Zaplacené pojistné sociálního pojištění není daňově uznatelným nákladem. U příjmů dosažených v zaměstnaneckém poměru je základem daně příjem od zaměstnavatele zvýšený o platby sociálního pojištění, které zaplatil za zaměstnance </w:t>
      </w:r>
      <w:r w:rsidRPr="00C6471F">
        <w:t>zaměstnavatel (tzv. super hrubá mzda).</w:t>
      </w:r>
      <w:r>
        <w:t xml:space="preserve"> Jestliže výdaje přesáhnou příjmy uvedené v § </w:t>
      </w:r>
      <w:smartTag w:uri="urn:schemas-microsoft-com:office:smarttags" w:element="metricconverter">
        <w:smartTagPr>
          <w:attr w:name="ProductID" w:val="7 a"/>
        </w:smartTagPr>
        <w:r>
          <w:t>7 a</w:t>
        </w:r>
      </w:smartTag>
      <w:r>
        <w:t xml:space="preserve"> 9, jedná se o daňovou ztrátu. Daňovou ztrátu nebo její část lze odečíst od úhrnu dílčích základů daně dle § 7 – 10 i v následujících zdaňovacích obdobích.</w:t>
      </w:r>
    </w:p>
    <w:p w:rsidR="00245753" w:rsidRDefault="00245753" w:rsidP="00245753">
      <w:r w:rsidRPr="00C6471F">
        <w:rPr>
          <w:b/>
          <w:i/>
        </w:rPr>
        <w:t xml:space="preserve">Odpočty </w:t>
      </w:r>
      <w:r w:rsidRPr="00C6471F">
        <w:t>od základu daně a slevy na dani: Položkami snižujícími daňový základ jsou odpočty části úroků z úvěru a na bytové potřeby, příspěvků na penzijní připojištění, pojistného žitního pojištění a zaplacených členských příspěvků odporové organizaci. Daňový základ rovněž snižuje</w:t>
      </w:r>
      <w:r>
        <w:t xml:space="preserve"> hodnota da</w:t>
      </w:r>
      <w:r w:rsidRPr="00C6471F">
        <w:t xml:space="preserve">rů s minimální hranicí 1000 CZK a maximem 10% daňového základu. Základní sleva n dani je 24 840 CZK na poplatníka, 2 520 CZK </w:t>
      </w:r>
      <w:r w:rsidRPr="00C6471F">
        <w:lastRenderedPageBreak/>
        <w:t>až 16 140 CZK na invaliditu, 4 020 CZK z titulu studujícího a daňové zvýhodnění na vyživované dítě 11 504 CZK</w:t>
      </w:r>
      <w:r>
        <w:rPr>
          <w:rStyle w:val="Znakapoznpodarou"/>
        </w:rPr>
        <w:footnoteReference w:id="14"/>
      </w:r>
      <w:r w:rsidRPr="00C6471F">
        <w:t>.</w:t>
      </w:r>
    </w:p>
    <w:p w:rsidR="00245753" w:rsidRDefault="00245753" w:rsidP="00245753">
      <w:r w:rsidRPr="00C6471F">
        <w:rPr>
          <w:b/>
          <w:i/>
        </w:rPr>
        <w:t>Sazby:</w:t>
      </w:r>
      <w:r w:rsidRPr="00C6471F">
        <w:t xml:space="preserve"> Daň z upraveného základu daně </w:t>
      </w:r>
      <w:r>
        <w:t xml:space="preserve">(sníženého o nezdanitelnou část základu daně dle § </w:t>
      </w:r>
      <w:smartTag w:uri="urn:schemas-microsoft-com:office:smarttags" w:element="metricconverter">
        <w:smartTagPr>
          <w:attr w:name="ProductID" w:val="15 a"/>
        </w:smartTagPr>
        <w:r>
          <w:t>15 a</w:t>
        </w:r>
      </w:smartTag>
      <w:r>
        <w:t xml:space="preserve"> odečitatelné položky § 34) </w:t>
      </w:r>
      <w:r w:rsidRPr="00C6471F">
        <w:t>v roce 2010 činila 15%.</w:t>
      </w:r>
    </w:p>
    <w:p w:rsidR="00245753" w:rsidRDefault="00245753" w:rsidP="00245753">
      <w:r w:rsidRPr="00E96964">
        <w:rPr>
          <w:b/>
          <w:i/>
        </w:rPr>
        <w:t>Správa daně:</w:t>
      </w:r>
      <w:r>
        <w:t xml:space="preserve"> Podat daňové přiznání a vyrovnat daňovou povinnost je potřeba do 31. března (pokud daňové přiznání zpracovává daňový poradce, lze lhůty prodloužit do 30. června). Zálohy na daň z příjmů ze závislé činnosti sráží zaměstnanci každý měsíc zaměstnavatel, ostatní zálohy se platí podle poslední daňové povinnosti.</w:t>
      </w:r>
    </w:p>
    <w:p w:rsidR="00245753" w:rsidRDefault="00245753" w:rsidP="00245753">
      <w:pPr>
        <w:pStyle w:val="Nadpis4"/>
      </w:pPr>
      <w:r>
        <w:t>Sociální pojištění v České republice</w:t>
      </w:r>
    </w:p>
    <w:p w:rsidR="00245753" w:rsidRDefault="00245753" w:rsidP="00245753">
      <w:pPr>
        <w:rPr>
          <w:color w:val="FF0000"/>
        </w:rPr>
      </w:pPr>
      <w:r>
        <w:t xml:space="preserve">Systém sociálního pojištění se v České republice skládá z veřejného zdravotního pojištění, nemocenského pojištění, důchodového pojištění a příspěvku na státní politiku zaměstnanosti. Účast osob na </w:t>
      </w:r>
      <w:r w:rsidRPr="00E96964">
        <w:t>jednotlivých subsystémech sociálního pojištění se řídí rozdílnými pravidly dle různých kritérií (trvalý pobyt na území České republiky, zaměstnanecký poměr, osoba samostatně výdělečně činná apod.). Sazby pojistného byly v roce 20</w:t>
      </w:r>
      <w:r>
        <w:t>10</w:t>
      </w:r>
      <w:r w:rsidRPr="00E96964">
        <w:t xml:space="preserve"> následující:</w:t>
      </w: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245753" w:rsidRDefault="008E1631" w:rsidP="00F82E71">
      <w:pPr>
        <w:contextualSpacing/>
      </w:pPr>
      <w:r>
        <w:lastRenderedPageBreak/>
        <w:t>Tabulka</w:t>
      </w:r>
      <w:r w:rsidR="00245753" w:rsidRPr="00822881">
        <w:t xml:space="preserve"> </w:t>
      </w:r>
      <w:r w:rsidR="00245753">
        <w:t>2</w:t>
      </w:r>
      <w:r w:rsidR="00245753" w:rsidRPr="00822881">
        <w:t xml:space="preserve"> </w:t>
      </w:r>
      <w:r w:rsidR="00245753">
        <w:t>Přehled sazeb sociálního pojištění v České republice v roce 2010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790"/>
        <w:gridCol w:w="1675"/>
        <w:gridCol w:w="1752"/>
        <w:gridCol w:w="1722"/>
        <w:gridCol w:w="1781"/>
      </w:tblGrid>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Osoba/sazba pojistného</w:t>
            </w:r>
          </w:p>
        </w:tc>
        <w:tc>
          <w:tcPr>
            <w:tcW w:w="1675" w:type="dxa"/>
          </w:tcPr>
          <w:p w:rsidR="00245753" w:rsidRPr="00C43027" w:rsidRDefault="00245753" w:rsidP="00C43027">
            <w:pPr>
              <w:contextualSpacing/>
              <w:jc w:val="center"/>
              <w:rPr>
                <w:sz w:val="22"/>
                <w:szCs w:val="22"/>
              </w:rPr>
            </w:pPr>
            <w:r w:rsidRPr="00C43027">
              <w:rPr>
                <w:sz w:val="22"/>
                <w:szCs w:val="22"/>
              </w:rPr>
              <w:t>Veřejné zdravotní pojištění</w:t>
            </w:r>
          </w:p>
        </w:tc>
        <w:tc>
          <w:tcPr>
            <w:tcW w:w="1752" w:type="dxa"/>
          </w:tcPr>
          <w:p w:rsidR="00245753" w:rsidRPr="00C43027" w:rsidRDefault="00245753" w:rsidP="00C43027">
            <w:pPr>
              <w:contextualSpacing/>
              <w:jc w:val="center"/>
              <w:rPr>
                <w:sz w:val="22"/>
                <w:szCs w:val="22"/>
              </w:rPr>
            </w:pPr>
            <w:r w:rsidRPr="00C43027">
              <w:rPr>
                <w:sz w:val="22"/>
                <w:szCs w:val="22"/>
              </w:rPr>
              <w:t>Nemocenské pojištění</w:t>
            </w:r>
          </w:p>
        </w:tc>
        <w:tc>
          <w:tcPr>
            <w:tcW w:w="1722" w:type="dxa"/>
          </w:tcPr>
          <w:p w:rsidR="00245753" w:rsidRPr="00C43027" w:rsidRDefault="00245753" w:rsidP="00C43027">
            <w:pPr>
              <w:contextualSpacing/>
              <w:jc w:val="center"/>
              <w:rPr>
                <w:sz w:val="22"/>
                <w:szCs w:val="22"/>
              </w:rPr>
            </w:pPr>
            <w:r w:rsidRPr="00C43027">
              <w:rPr>
                <w:sz w:val="22"/>
                <w:szCs w:val="22"/>
              </w:rPr>
              <w:t>Důchodové pojištění</w:t>
            </w:r>
          </w:p>
        </w:tc>
        <w:tc>
          <w:tcPr>
            <w:tcW w:w="1781" w:type="dxa"/>
          </w:tcPr>
          <w:p w:rsidR="00245753" w:rsidRPr="00C43027" w:rsidRDefault="00245753" w:rsidP="00C43027">
            <w:pPr>
              <w:contextualSpacing/>
              <w:jc w:val="center"/>
              <w:rPr>
                <w:sz w:val="22"/>
                <w:szCs w:val="22"/>
              </w:rPr>
            </w:pPr>
            <w:r w:rsidRPr="00C43027">
              <w:rPr>
                <w:sz w:val="22"/>
                <w:szCs w:val="22"/>
              </w:rPr>
              <w:t>Státní politika zaměstnanosti</w:t>
            </w:r>
          </w:p>
        </w:tc>
      </w:tr>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Zaměstnanec</w:t>
            </w:r>
          </w:p>
        </w:tc>
        <w:tc>
          <w:tcPr>
            <w:tcW w:w="1675" w:type="dxa"/>
          </w:tcPr>
          <w:p w:rsidR="00245753" w:rsidRPr="00C43027" w:rsidRDefault="00245753" w:rsidP="00C43027">
            <w:pPr>
              <w:contextualSpacing/>
              <w:jc w:val="center"/>
              <w:rPr>
                <w:sz w:val="22"/>
                <w:szCs w:val="22"/>
              </w:rPr>
            </w:pPr>
            <w:r w:rsidRPr="00C43027">
              <w:rPr>
                <w:sz w:val="22"/>
                <w:szCs w:val="22"/>
              </w:rPr>
              <w:t>4,5%</w:t>
            </w:r>
          </w:p>
        </w:tc>
        <w:tc>
          <w:tcPr>
            <w:tcW w:w="1752" w:type="dxa"/>
          </w:tcPr>
          <w:p w:rsidR="00245753" w:rsidRPr="00C43027" w:rsidRDefault="00245753" w:rsidP="00C43027">
            <w:pPr>
              <w:contextualSpacing/>
              <w:jc w:val="center"/>
              <w:rPr>
                <w:sz w:val="22"/>
                <w:szCs w:val="22"/>
              </w:rPr>
            </w:pPr>
            <w:r w:rsidRPr="00C43027">
              <w:rPr>
                <w:sz w:val="22"/>
                <w:szCs w:val="22"/>
              </w:rPr>
              <w:t>0,0%</w:t>
            </w:r>
          </w:p>
        </w:tc>
        <w:tc>
          <w:tcPr>
            <w:tcW w:w="1722" w:type="dxa"/>
          </w:tcPr>
          <w:p w:rsidR="00245753" w:rsidRPr="00C43027" w:rsidRDefault="00245753" w:rsidP="00C43027">
            <w:pPr>
              <w:contextualSpacing/>
              <w:jc w:val="center"/>
              <w:rPr>
                <w:sz w:val="22"/>
                <w:szCs w:val="22"/>
              </w:rPr>
            </w:pPr>
            <w:r w:rsidRPr="00C43027">
              <w:rPr>
                <w:sz w:val="22"/>
                <w:szCs w:val="22"/>
              </w:rPr>
              <w:t>6,5%</w:t>
            </w:r>
          </w:p>
        </w:tc>
        <w:tc>
          <w:tcPr>
            <w:tcW w:w="1781" w:type="dxa"/>
          </w:tcPr>
          <w:p w:rsidR="00245753" w:rsidRPr="00C43027" w:rsidRDefault="00245753" w:rsidP="00C43027">
            <w:pPr>
              <w:contextualSpacing/>
              <w:jc w:val="center"/>
              <w:rPr>
                <w:sz w:val="22"/>
                <w:szCs w:val="22"/>
              </w:rPr>
            </w:pPr>
            <w:r w:rsidRPr="00C43027">
              <w:rPr>
                <w:sz w:val="22"/>
                <w:szCs w:val="22"/>
              </w:rPr>
              <w:t>0,0%</w:t>
            </w:r>
          </w:p>
        </w:tc>
      </w:tr>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Zaměstnavatel</w:t>
            </w:r>
          </w:p>
        </w:tc>
        <w:tc>
          <w:tcPr>
            <w:tcW w:w="1675" w:type="dxa"/>
          </w:tcPr>
          <w:p w:rsidR="00245753" w:rsidRPr="00C43027" w:rsidRDefault="00245753" w:rsidP="00C43027">
            <w:pPr>
              <w:contextualSpacing/>
              <w:jc w:val="center"/>
              <w:rPr>
                <w:sz w:val="22"/>
                <w:szCs w:val="22"/>
              </w:rPr>
            </w:pPr>
            <w:r w:rsidRPr="00C43027">
              <w:rPr>
                <w:sz w:val="22"/>
                <w:szCs w:val="22"/>
              </w:rPr>
              <w:t>9%</w:t>
            </w:r>
          </w:p>
        </w:tc>
        <w:tc>
          <w:tcPr>
            <w:tcW w:w="1752" w:type="dxa"/>
          </w:tcPr>
          <w:p w:rsidR="00245753" w:rsidRPr="00C43027" w:rsidRDefault="00245753" w:rsidP="00C43027">
            <w:pPr>
              <w:contextualSpacing/>
              <w:jc w:val="center"/>
              <w:rPr>
                <w:sz w:val="22"/>
                <w:szCs w:val="22"/>
              </w:rPr>
            </w:pPr>
            <w:r w:rsidRPr="00C43027">
              <w:rPr>
                <w:sz w:val="22"/>
                <w:szCs w:val="22"/>
              </w:rPr>
              <w:t>2,3%</w:t>
            </w:r>
          </w:p>
        </w:tc>
        <w:tc>
          <w:tcPr>
            <w:tcW w:w="1722" w:type="dxa"/>
          </w:tcPr>
          <w:p w:rsidR="00245753" w:rsidRPr="00C43027" w:rsidRDefault="00245753" w:rsidP="00C43027">
            <w:pPr>
              <w:contextualSpacing/>
              <w:jc w:val="center"/>
              <w:rPr>
                <w:sz w:val="22"/>
                <w:szCs w:val="22"/>
              </w:rPr>
            </w:pPr>
            <w:r w:rsidRPr="00C43027">
              <w:rPr>
                <w:sz w:val="22"/>
                <w:szCs w:val="22"/>
              </w:rPr>
              <w:t>21,5%</w:t>
            </w:r>
          </w:p>
        </w:tc>
        <w:tc>
          <w:tcPr>
            <w:tcW w:w="1781" w:type="dxa"/>
          </w:tcPr>
          <w:p w:rsidR="00245753" w:rsidRPr="00C43027" w:rsidRDefault="00245753" w:rsidP="00C43027">
            <w:pPr>
              <w:contextualSpacing/>
              <w:jc w:val="center"/>
              <w:rPr>
                <w:sz w:val="22"/>
                <w:szCs w:val="22"/>
              </w:rPr>
            </w:pPr>
            <w:r w:rsidRPr="00C43027">
              <w:rPr>
                <w:sz w:val="22"/>
                <w:szCs w:val="22"/>
              </w:rPr>
              <w:t>1,2%</w:t>
            </w:r>
          </w:p>
        </w:tc>
      </w:tr>
      <w:tr w:rsidR="00245753" w:rsidRPr="00C43027" w:rsidTr="00C43027">
        <w:tc>
          <w:tcPr>
            <w:tcW w:w="1790" w:type="dxa"/>
          </w:tcPr>
          <w:p w:rsidR="00245753" w:rsidRPr="00C43027" w:rsidRDefault="00C43027" w:rsidP="00C43027">
            <w:pPr>
              <w:contextualSpacing/>
              <w:jc w:val="left"/>
              <w:rPr>
                <w:sz w:val="22"/>
                <w:szCs w:val="22"/>
              </w:rPr>
            </w:pPr>
            <w:r>
              <w:rPr>
                <w:sz w:val="22"/>
                <w:szCs w:val="22"/>
              </w:rPr>
              <w:t>O</w:t>
            </w:r>
            <w:r w:rsidR="00245753" w:rsidRPr="00C43027">
              <w:rPr>
                <w:sz w:val="22"/>
                <w:szCs w:val="22"/>
              </w:rPr>
              <w:t>soba samostatně výdělečně činná</w:t>
            </w:r>
          </w:p>
        </w:tc>
        <w:tc>
          <w:tcPr>
            <w:tcW w:w="1675" w:type="dxa"/>
          </w:tcPr>
          <w:p w:rsidR="00245753" w:rsidRPr="00C43027" w:rsidRDefault="00245753" w:rsidP="00C43027">
            <w:pPr>
              <w:contextualSpacing/>
              <w:jc w:val="center"/>
              <w:rPr>
                <w:sz w:val="22"/>
                <w:szCs w:val="22"/>
              </w:rPr>
            </w:pPr>
            <w:r w:rsidRPr="00C43027">
              <w:rPr>
                <w:sz w:val="22"/>
                <w:szCs w:val="22"/>
              </w:rPr>
              <w:t>13,5%</w:t>
            </w:r>
          </w:p>
        </w:tc>
        <w:tc>
          <w:tcPr>
            <w:tcW w:w="1752" w:type="dxa"/>
          </w:tcPr>
          <w:p w:rsidR="00245753" w:rsidRPr="00C43027" w:rsidRDefault="00245753" w:rsidP="00C43027">
            <w:pPr>
              <w:contextualSpacing/>
              <w:jc w:val="center"/>
              <w:rPr>
                <w:sz w:val="22"/>
                <w:szCs w:val="22"/>
              </w:rPr>
            </w:pPr>
            <w:r w:rsidRPr="00C43027">
              <w:rPr>
                <w:sz w:val="22"/>
                <w:szCs w:val="22"/>
              </w:rPr>
              <w:t>1,4%</w:t>
            </w:r>
          </w:p>
        </w:tc>
        <w:tc>
          <w:tcPr>
            <w:tcW w:w="1722" w:type="dxa"/>
          </w:tcPr>
          <w:p w:rsidR="00245753" w:rsidRPr="00C43027" w:rsidRDefault="00245753" w:rsidP="00C43027">
            <w:pPr>
              <w:contextualSpacing/>
              <w:jc w:val="center"/>
              <w:rPr>
                <w:sz w:val="22"/>
                <w:szCs w:val="22"/>
              </w:rPr>
            </w:pPr>
            <w:r w:rsidRPr="00C43027">
              <w:rPr>
                <w:sz w:val="22"/>
                <w:szCs w:val="22"/>
              </w:rPr>
              <w:t>28,0%</w:t>
            </w:r>
          </w:p>
        </w:tc>
        <w:tc>
          <w:tcPr>
            <w:tcW w:w="1781" w:type="dxa"/>
          </w:tcPr>
          <w:p w:rsidR="00245753" w:rsidRPr="00C43027" w:rsidRDefault="00245753" w:rsidP="00C43027">
            <w:pPr>
              <w:contextualSpacing/>
              <w:jc w:val="center"/>
              <w:rPr>
                <w:sz w:val="22"/>
                <w:szCs w:val="22"/>
              </w:rPr>
            </w:pPr>
            <w:r w:rsidRPr="00C43027">
              <w:rPr>
                <w:sz w:val="22"/>
                <w:szCs w:val="22"/>
              </w:rPr>
              <w:t>1,62%</w:t>
            </w:r>
          </w:p>
        </w:tc>
      </w:tr>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Osoba bez zdanitelných příjmů</w:t>
            </w:r>
          </w:p>
        </w:tc>
        <w:tc>
          <w:tcPr>
            <w:tcW w:w="1675" w:type="dxa"/>
          </w:tcPr>
          <w:p w:rsidR="00245753" w:rsidRPr="00C43027" w:rsidRDefault="00245753" w:rsidP="00C43027">
            <w:pPr>
              <w:contextualSpacing/>
              <w:jc w:val="center"/>
              <w:rPr>
                <w:sz w:val="22"/>
                <w:szCs w:val="22"/>
              </w:rPr>
            </w:pPr>
            <w:r w:rsidRPr="00C43027">
              <w:rPr>
                <w:sz w:val="22"/>
                <w:szCs w:val="22"/>
              </w:rPr>
              <w:t>13,5%</w:t>
            </w:r>
          </w:p>
        </w:tc>
        <w:tc>
          <w:tcPr>
            <w:tcW w:w="1752" w:type="dxa"/>
          </w:tcPr>
          <w:p w:rsidR="00245753" w:rsidRPr="00C43027" w:rsidRDefault="00245753" w:rsidP="00C43027">
            <w:pPr>
              <w:contextualSpacing/>
              <w:jc w:val="center"/>
              <w:rPr>
                <w:sz w:val="22"/>
                <w:szCs w:val="22"/>
              </w:rPr>
            </w:pPr>
            <w:r w:rsidRPr="00C43027">
              <w:rPr>
                <w:sz w:val="22"/>
                <w:szCs w:val="22"/>
              </w:rPr>
              <w:t>-</w:t>
            </w:r>
          </w:p>
        </w:tc>
        <w:tc>
          <w:tcPr>
            <w:tcW w:w="1722" w:type="dxa"/>
          </w:tcPr>
          <w:p w:rsidR="00245753" w:rsidRPr="00C43027" w:rsidRDefault="00245753" w:rsidP="00C43027">
            <w:pPr>
              <w:contextualSpacing/>
              <w:jc w:val="center"/>
              <w:rPr>
                <w:sz w:val="22"/>
                <w:szCs w:val="22"/>
              </w:rPr>
            </w:pPr>
            <w:r w:rsidRPr="00C43027">
              <w:rPr>
                <w:sz w:val="22"/>
                <w:szCs w:val="22"/>
              </w:rPr>
              <w:t>-</w:t>
            </w:r>
          </w:p>
        </w:tc>
        <w:tc>
          <w:tcPr>
            <w:tcW w:w="1781" w:type="dxa"/>
          </w:tcPr>
          <w:p w:rsidR="00245753" w:rsidRPr="00C43027" w:rsidRDefault="00245753" w:rsidP="00C43027">
            <w:pPr>
              <w:contextualSpacing/>
              <w:jc w:val="center"/>
              <w:rPr>
                <w:sz w:val="22"/>
                <w:szCs w:val="22"/>
              </w:rPr>
            </w:pPr>
            <w:r w:rsidRPr="00C43027">
              <w:rPr>
                <w:sz w:val="22"/>
                <w:szCs w:val="22"/>
              </w:rPr>
              <w:t>-</w:t>
            </w:r>
          </w:p>
        </w:tc>
      </w:tr>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Státní pojištěnec (studenti, vězni, ženy na mateřské dovolené)</w:t>
            </w:r>
          </w:p>
        </w:tc>
        <w:tc>
          <w:tcPr>
            <w:tcW w:w="1675" w:type="dxa"/>
          </w:tcPr>
          <w:p w:rsidR="00245753" w:rsidRPr="00C43027" w:rsidRDefault="00245753" w:rsidP="00C43027">
            <w:pPr>
              <w:contextualSpacing/>
              <w:jc w:val="center"/>
              <w:rPr>
                <w:sz w:val="22"/>
                <w:szCs w:val="22"/>
              </w:rPr>
            </w:pPr>
            <w:r w:rsidRPr="00C43027">
              <w:rPr>
                <w:sz w:val="22"/>
                <w:szCs w:val="22"/>
              </w:rPr>
              <w:t>13,5%</w:t>
            </w:r>
          </w:p>
        </w:tc>
        <w:tc>
          <w:tcPr>
            <w:tcW w:w="1752" w:type="dxa"/>
          </w:tcPr>
          <w:p w:rsidR="00245753" w:rsidRPr="00C43027" w:rsidRDefault="00245753" w:rsidP="00C43027">
            <w:pPr>
              <w:contextualSpacing/>
              <w:jc w:val="center"/>
              <w:rPr>
                <w:sz w:val="22"/>
                <w:szCs w:val="22"/>
              </w:rPr>
            </w:pPr>
            <w:r w:rsidRPr="00C43027">
              <w:rPr>
                <w:sz w:val="22"/>
                <w:szCs w:val="22"/>
              </w:rPr>
              <w:t>-</w:t>
            </w:r>
          </w:p>
        </w:tc>
        <w:tc>
          <w:tcPr>
            <w:tcW w:w="1722" w:type="dxa"/>
          </w:tcPr>
          <w:p w:rsidR="00245753" w:rsidRPr="00C43027" w:rsidRDefault="00245753" w:rsidP="00C43027">
            <w:pPr>
              <w:contextualSpacing/>
              <w:jc w:val="center"/>
              <w:rPr>
                <w:sz w:val="22"/>
                <w:szCs w:val="22"/>
              </w:rPr>
            </w:pPr>
            <w:r w:rsidRPr="00C43027">
              <w:rPr>
                <w:sz w:val="22"/>
                <w:szCs w:val="22"/>
              </w:rPr>
              <w:t>-</w:t>
            </w:r>
          </w:p>
        </w:tc>
        <w:tc>
          <w:tcPr>
            <w:tcW w:w="1781" w:type="dxa"/>
          </w:tcPr>
          <w:p w:rsidR="00245753" w:rsidRPr="00C43027" w:rsidRDefault="00245753" w:rsidP="00C43027">
            <w:pPr>
              <w:contextualSpacing/>
              <w:jc w:val="center"/>
              <w:rPr>
                <w:sz w:val="22"/>
                <w:szCs w:val="22"/>
              </w:rPr>
            </w:pPr>
            <w:r w:rsidRPr="00C43027">
              <w:rPr>
                <w:sz w:val="22"/>
                <w:szCs w:val="22"/>
              </w:rPr>
              <w:t>-</w:t>
            </w:r>
          </w:p>
        </w:tc>
      </w:tr>
    </w:tbl>
    <w:p w:rsidR="00975E82" w:rsidRPr="001F1796" w:rsidRDefault="00975E82" w:rsidP="00975E82">
      <w:pPr>
        <w:pStyle w:val="Textpoznpodarou"/>
        <w:rPr>
          <w:bCs/>
        </w:rPr>
      </w:pPr>
      <w:r>
        <w:t xml:space="preserve">Zdroj: </w:t>
      </w:r>
      <w:r>
        <w:rPr>
          <w:bCs/>
        </w:rPr>
        <w:t>Česká správa sociálního zabezpečení</w:t>
      </w:r>
      <w:r w:rsidRPr="001F1796">
        <w:rPr>
          <w:bCs/>
        </w:rPr>
        <w:t xml:space="preserve"> [online]. Cit. [</w:t>
      </w:r>
      <w:r w:rsidR="004E625E">
        <w:rPr>
          <w:bCs/>
        </w:rPr>
        <w:t>15</w:t>
      </w:r>
      <w:r w:rsidRPr="001F1796">
        <w:rPr>
          <w:bCs/>
        </w:rPr>
        <w:t xml:space="preserve">.7.2011]. </w:t>
      </w:r>
    </w:p>
    <w:p w:rsidR="00245753" w:rsidRDefault="00975E82" w:rsidP="00975E82">
      <w:r w:rsidRPr="005E3736">
        <w:rPr>
          <w:bCs/>
          <w:sz w:val="20"/>
        </w:rPr>
        <w:t>&lt;</w:t>
      </w:r>
      <w:r w:rsidRPr="005E3736">
        <w:rPr>
          <w:sz w:val="20"/>
        </w:rPr>
        <w:t>http://www.cssz.cz/NR/rdonlyres/07C019F7-B1EA-48EA-8F32-8FC082C7A3AC/0/NP201001_tabulka.pdf&gt;</w:t>
      </w:r>
      <w:r>
        <w:rPr>
          <w:sz w:val="20"/>
        </w:rPr>
        <w:t>, vlastní úprava</w:t>
      </w:r>
    </w:p>
    <w:p w:rsidR="00245753" w:rsidRDefault="00245753" w:rsidP="00245753">
      <w:pPr>
        <w:pStyle w:val="Nadpis3"/>
      </w:pPr>
      <w:r w:rsidRPr="00245753">
        <w:t>Daňový systém Slovenské republiky</w:t>
      </w:r>
      <w:r w:rsidRPr="00245753">
        <w:rPr>
          <w:rStyle w:val="Znakapoznpodarou"/>
        </w:rPr>
        <w:footnoteReference w:id="15"/>
      </w:r>
    </w:p>
    <w:p w:rsidR="00245753" w:rsidRDefault="00245753" w:rsidP="00245753">
      <w:r>
        <w:t xml:space="preserve">Ve Slovenské republice je daň z příjmů fyzických osob ošetřena zákonem o dani z príjmov - </w:t>
      </w:r>
      <w:r w:rsidRPr="007B7EDF">
        <w:rPr>
          <w:b/>
          <w:i/>
        </w:rPr>
        <w:t>Zákon č. 595/2003 Z.z. – úplné znenie</w:t>
      </w:r>
      <w:r>
        <w:t xml:space="preserve"> (z prosince roku 2003)</w:t>
      </w:r>
      <w:r>
        <w:rPr>
          <w:rStyle w:val="Znakapoznpodarou"/>
        </w:rPr>
        <w:footnoteReference w:id="16"/>
      </w:r>
      <w:r>
        <w:t>.</w:t>
      </w:r>
    </w:p>
    <w:p w:rsidR="00245753" w:rsidRDefault="00245753" w:rsidP="00245753">
      <w:r>
        <w:t xml:space="preserve">Legislativně vymezuje daňovou soustavu Slovenské republiky zákon o daních z příjmů, zákon o dani z přidané hodnoty, pět zákonů o spotřebních daních (každou spotřební daň ošetřuje zvláštní zákon) a zákon o místních daních a místním poplatku na odpady. Mezi důležité odvody daňového charakteru patří zejména pojistné sociálního pojištění. Daně dědické a darovací se na Slovensku nevybírají. Členským státem Evropské unie se Slovensko stalo v roce </w:t>
      </w:r>
      <w:smartTag w:uri="urn:schemas-microsoft-com:office:smarttags" w:element="metricconverter">
        <w:smartTagPr>
          <w:attr w:name="ProductID" w:val="2004 a"/>
        </w:smartTagPr>
        <w:r>
          <w:t>2004 a</w:t>
        </w:r>
      </w:smartTag>
      <w:r>
        <w:t xml:space="preserve"> Euro jako národní měnu zavedlo 1.1.2009.</w:t>
      </w:r>
    </w:p>
    <w:p w:rsidR="00245753" w:rsidRDefault="00245753" w:rsidP="00245753">
      <w:pPr>
        <w:pStyle w:val="Nadpis4"/>
      </w:pPr>
      <w:r>
        <w:lastRenderedPageBreak/>
        <w:t>Historie Slovenské republiky</w:t>
      </w:r>
      <w:r w:rsidR="004E1FB3">
        <w:rPr>
          <w:rStyle w:val="Znakapoznpodarou"/>
        </w:rPr>
        <w:footnoteReference w:id="17"/>
      </w:r>
    </w:p>
    <w:p w:rsidR="0067786E" w:rsidRDefault="0067786E" w:rsidP="0067786E">
      <w:pPr>
        <w:spacing w:before="100" w:beforeAutospacing="1" w:after="100" w:afterAutospacing="1" w:line="240" w:lineRule="auto"/>
        <w:rPr>
          <w:szCs w:val="24"/>
        </w:rPr>
      </w:pPr>
      <w:r w:rsidRPr="002A11F2">
        <w:rPr>
          <w:szCs w:val="24"/>
        </w:rPr>
        <w:t>  </w:t>
      </w:r>
      <w:r w:rsidRPr="0067786E">
        <w:rPr>
          <w:szCs w:val="24"/>
        </w:rPr>
        <w:t xml:space="preserve"> Prvními obyvateli území dnešního Slovenska byly ilyrské a keltské kmeny. V 1. – 2. století zanechali na jihu stopy Římané. Po nich do oblasti pronikly germánské kmeny. V 6. století n. l. přišli z východoevropských rovin Slované. První útvarem na západním Slovensku bylo Nitranské knížectví jako součást Velkomoravské říše. Ta v roce 907 pod náporem maďarských kmenů zanikla a roku 1018 bylo Slovensko na dlouhých 900 let připojeno k Uhrám. Ve 12. století začala kolonizace jeho vnitrozemí. Na pozvání krále Gejzy II. přicházejí němečtí přistěhovalci. Jejich příchod souvisel s rozvojem těžby rud. </w:t>
      </w:r>
    </w:p>
    <w:p w:rsidR="00A51EE4" w:rsidRPr="0067786E" w:rsidRDefault="00A51EE4" w:rsidP="0067786E">
      <w:pPr>
        <w:spacing w:before="100" w:beforeAutospacing="1" w:after="100" w:afterAutospacing="1" w:line="240" w:lineRule="auto"/>
        <w:rPr>
          <w:szCs w:val="24"/>
        </w:rPr>
      </w:pPr>
      <w:r>
        <w:rPr>
          <w:szCs w:val="24"/>
        </w:rPr>
        <w:t>Na počátku 14. století velkou část území ovládá Matúš Čák Trenčianský. Po něm na začátku 15. století pronikají na slovenské území Maďaři a poláci. Roku 1467 je v Bratislavě založena univerzita. Roku 1526 je země ohrožena Turky. A to po bitvě u Moháče roku 1526.Ve třicetileté válce bojuje uherská šlechta na straně Švédu proti habsburskému císaři.</w:t>
      </w:r>
    </w:p>
    <w:tbl>
      <w:tblPr>
        <w:tblW w:w="4800" w:type="pct"/>
        <w:jc w:val="center"/>
        <w:tblCellSpacing w:w="0" w:type="dxa"/>
        <w:tblCellMar>
          <w:top w:w="45" w:type="dxa"/>
          <w:left w:w="45" w:type="dxa"/>
          <w:bottom w:w="45" w:type="dxa"/>
          <w:right w:w="45" w:type="dxa"/>
        </w:tblCellMar>
        <w:tblLook w:val="04A0"/>
      </w:tblPr>
      <w:tblGrid>
        <w:gridCol w:w="4125"/>
        <w:gridCol w:w="4125"/>
      </w:tblGrid>
      <w:tr w:rsidR="0067786E" w:rsidRPr="0067786E" w:rsidTr="00410DB7">
        <w:trPr>
          <w:tblCellSpacing w:w="0" w:type="dxa"/>
          <w:jc w:val="center"/>
        </w:trPr>
        <w:tc>
          <w:tcPr>
            <w:tcW w:w="0" w:type="auto"/>
            <w:hideMark/>
          </w:tcPr>
          <w:p w:rsidR="0067786E" w:rsidRPr="0067786E" w:rsidRDefault="0067786E" w:rsidP="00410DB7">
            <w:pPr>
              <w:spacing w:after="0" w:line="240" w:lineRule="auto"/>
              <w:rPr>
                <w:szCs w:val="24"/>
              </w:rPr>
            </w:pPr>
          </w:p>
        </w:tc>
        <w:tc>
          <w:tcPr>
            <w:tcW w:w="0" w:type="auto"/>
            <w:hideMark/>
          </w:tcPr>
          <w:p w:rsidR="0067786E" w:rsidRPr="0067786E" w:rsidRDefault="0067786E" w:rsidP="00410DB7">
            <w:pPr>
              <w:spacing w:before="100" w:beforeAutospacing="1" w:after="100" w:afterAutospacing="1" w:line="240" w:lineRule="auto"/>
              <w:rPr>
                <w:szCs w:val="24"/>
              </w:rPr>
            </w:pPr>
          </w:p>
        </w:tc>
      </w:tr>
    </w:tbl>
    <w:p w:rsidR="004E1FB3" w:rsidRDefault="0067786E" w:rsidP="0067786E">
      <w:pPr>
        <w:spacing w:before="100" w:beforeAutospacing="1" w:after="100" w:afterAutospacing="1" w:line="240" w:lineRule="auto"/>
        <w:rPr>
          <w:szCs w:val="24"/>
        </w:rPr>
      </w:pPr>
      <w:r w:rsidRPr="0067786E">
        <w:rPr>
          <w:szCs w:val="24"/>
        </w:rPr>
        <w:t>Následuje období úpadku, sociálního útlaku, povstání Uhrů proti Habsburkům i Slováků proti Uhrům (J. Jánošík). Koncem 18. století přichází první pokus o kodifikaci slovenštiny, kterou povýšil roku 1843 na spisovný jazyk Ludovít Štúr. Roku 1863 je založena Matica Slovenská a Slováci vystupují stále silněji proti maďarizaci, ale osvobození přináší až porážka Rakouska-Uherska v I. světové válce a vznik Českosloven</w:t>
      </w:r>
      <w:r w:rsidR="00A51EE4">
        <w:rPr>
          <w:szCs w:val="24"/>
        </w:rPr>
        <w:t xml:space="preserve">ska. </w:t>
      </w:r>
      <w:r w:rsidR="00410DB7">
        <w:rPr>
          <w:szCs w:val="24"/>
        </w:rPr>
        <w:t xml:space="preserve">Roku 1918 je založena Československá republika a v </w:t>
      </w:r>
      <w:r w:rsidR="00A51EE4">
        <w:rPr>
          <w:szCs w:val="24"/>
        </w:rPr>
        <w:t xml:space="preserve"> roce 1939 </w:t>
      </w:r>
      <w:r w:rsidR="00410DB7">
        <w:rPr>
          <w:szCs w:val="24"/>
        </w:rPr>
        <w:t xml:space="preserve">vzniká Slovenský stát a po 2. Světové válce roku 1945 následuje druhá Československá republika. </w:t>
      </w:r>
      <w:r w:rsidR="00A51EE4">
        <w:rPr>
          <w:szCs w:val="24"/>
        </w:rPr>
        <w:t>Za období komunistické nadvlády</w:t>
      </w:r>
      <w:r w:rsidRPr="0067786E">
        <w:rPr>
          <w:szCs w:val="24"/>
        </w:rPr>
        <w:t xml:space="preserve"> bylo zaostalejší Slovensko industrializováno a dostalo se téměř na úroveň Českýc</w:t>
      </w:r>
      <w:r w:rsidR="00A51EE4">
        <w:rPr>
          <w:szCs w:val="24"/>
        </w:rPr>
        <w:t>h zemí. Slovensko bylo ustanoveno samostatným státem 1.1.1993</w:t>
      </w:r>
      <w:r w:rsidRPr="0067786E">
        <w:rPr>
          <w:szCs w:val="24"/>
        </w:rPr>
        <w:t>, kdy se rozdělila Československá federativní republika</w:t>
      </w:r>
    </w:p>
    <w:p w:rsidR="004E1FB3" w:rsidRDefault="004E1FB3" w:rsidP="0067786E">
      <w:pPr>
        <w:spacing w:before="100" w:beforeAutospacing="1" w:after="100" w:afterAutospacing="1" w:line="240" w:lineRule="auto"/>
        <w:contextualSpacing/>
        <w:rPr>
          <w:szCs w:val="24"/>
        </w:rPr>
      </w:pPr>
      <w:r>
        <w:rPr>
          <w:szCs w:val="24"/>
        </w:rPr>
        <w:t xml:space="preserve"> Obrázek 2 Mapa Slovenské republiky</w:t>
      </w:r>
    </w:p>
    <w:p w:rsidR="0067786E" w:rsidRDefault="0067786E" w:rsidP="0067786E">
      <w:pPr>
        <w:spacing w:before="100" w:beforeAutospacing="1" w:after="100" w:afterAutospacing="1" w:line="240" w:lineRule="auto"/>
        <w:rPr>
          <w:szCs w:val="24"/>
        </w:rPr>
      </w:pPr>
      <w:r>
        <w:rPr>
          <w:noProof/>
          <w:szCs w:val="24"/>
        </w:rPr>
        <w:drawing>
          <wp:inline distT="0" distB="0" distL="0" distR="0">
            <wp:extent cx="2371725" cy="2416254"/>
            <wp:effectExtent l="1905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371446" cy="2415970"/>
                    </a:xfrm>
                    <a:prstGeom prst="rect">
                      <a:avLst/>
                    </a:prstGeom>
                    <a:noFill/>
                    <a:ln w="9525">
                      <a:noFill/>
                      <a:miter lim="800000"/>
                      <a:headEnd/>
                      <a:tailEnd/>
                    </a:ln>
                  </pic:spPr>
                </pic:pic>
              </a:graphicData>
            </a:graphic>
          </wp:inline>
        </w:drawing>
      </w:r>
    </w:p>
    <w:p w:rsidR="00410DB7" w:rsidRPr="00975E82" w:rsidRDefault="00410DB7" w:rsidP="00410DB7">
      <w:pPr>
        <w:pStyle w:val="Normlnweb"/>
        <w:contextualSpacing/>
        <w:rPr>
          <w:sz w:val="20"/>
          <w:szCs w:val="20"/>
        </w:rPr>
      </w:pPr>
      <w:r w:rsidRPr="00975E82">
        <w:rPr>
          <w:bCs/>
          <w:sz w:val="20"/>
          <w:szCs w:val="20"/>
        </w:rPr>
        <w:t>Zdroj: Ma</w:t>
      </w:r>
      <w:r w:rsidR="004E625E">
        <w:rPr>
          <w:bCs/>
          <w:sz w:val="20"/>
          <w:szCs w:val="20"/>
        </w:rPr>
        <w:t>pa online. [online].  Cit. [20.6</w:t>
      </w:r>
      <w:r w:rsidRPr="00975E82">
        <w:rPr>
          <w:bCs/>
          <w:sz w:val="20"/>
          <w:szCs w:val="20"/>
        </w:rPr>
        <w:t>.2011]. &lt;</w:t>
      </w:r>
      <w:hyperlink r:id="rId19" w:history="1">
        <w:r w:rsidRPr="00410DB7">
          <w:rPr>
            <w:rStyle w:val="Hypertextovodkaz"/>
            <w:color w:val="auto"/>
            <w:sz w:val="20"/>
            <w:szCs w:val="20"/>
            <w:u w:val="none"/>
          </w:rPr>
          <w:t>http://mapaonline.cz/</w:t>
        </w:r>
      </w:hyperlink>
      <w:r w:rsidRPr="00410DB7">
        <w:rPr>
          <w:sz w:val="20"/>
          <w:szCs w:val="20"/>
        </w:rPr>
        <w:t>mapa</w:t>
      </w:r>
      <w:r>
        <w:rPr>
          <w:sz w:val="20"/>
          <w:szCs w:val="20"/>
        </w:rPr>
        <w:t>-slovenska/</w:t>
      </w:r>
      <w:r w:rsidRPr="00975E82">
        <w:rPr>
          <w:sz w:val="20"/>
          <w:szCs w:val="20"/>
        </w:rPr>
        <w:t xml:space="preserve"> &gt;, vlastní úprava.</w:t>
      </w:r>
    </w:p>
    <w:p w:rsidR="00245753" w:rsidRDefault="00091AE4" w:rsidP="00245753">
      <w:pPr>
        <w:pStyle w:val="Nadpis4"/>
      </w:pPr>
      <w:r>
        <w:lastRenderedPageBreak/>
        <w:t>Daň z příjmu fyzických osob ve Slovenské republice</w:t>
      </w:r>
      <w:r w:rsidR="000F1F47">
        <w:rPr>
          <w:rStyle w:val="Znakapoznpodarou"/>
        </w:rPr>
        <w:footnoteReference w:id="18"/>
      </w:r>
    </w:p>
    <w:p w:rsidR="00091AE4" w:rsidRPr="001522BA" w:rsidRDefault="00091AE4" w:rsidP="00091AE4">
      <w:r w:rsidRPr="00F30A75">
        <w:rPr>
          <w:b/>
          <w:i/>
        </w:rPr>
        <w:t>Poplatník daně z příjmu fyzických osob</w:t>
      </w:r>
      <w:r>
        <w:t xml:space="preserve"> je buďto daňovým rezidentem nebo daňovým nerezidentem. </w:t>
      </w:r>
      <w:r w:rsidRPr="00F30A75">
        <w:rPr>
          <w:b/>
          <w:i/>
        </w:rPr>
        <w:t>Daňový rezident</w:t>
      </w:r>
      <w:r>
        <w:t xml:space="preserve"> je charakterizován jako fyzická osoba, která má na území Slovenska trvalý pobyt nebo se na tomto území obvykle zdržuje nebo je to osoba, která v této zemi nemá trvalý pobyt, ale zdržuje se na jejím území alespoň 183 dní v roce. </w:t>
      </w:r>
      <w:r w:rsidRPr="00F30A75">
        <w:rPr>
          <w:b/>
          <w:i/>
        </w:rPr>
        <w:t xml:space="preserve">Daňový nerezident </w:t>
      </w:r>
      <w:r>
        <w:t>je osoba, která nesplňuje kritéria rezidentury, anebo je v zemi za určitým účelem (např. studia, léčení).</w:t>
      </w:r>
    </w:p>
    <w:p w:rsidR="00091AE4" w:rsidRDefault="00091AE4" w:rsidP="00091AE4">
      <w:r w:rsidRPr="00DC402F">
        <w:rPr>
          <w:b/>
          <w:i/>
        </w:rPr>
        <w:t>Předmětem daně</w:t>
      </w:r>
      <w:r>
        <w:t xml:space="preserve"> jsou příjmy ze závislé činnosti, příjmy z podnikání a z jiné samostatné výdělečné činnosti a z pronájmu, příjmy z kapitálového majetku a ostatní příjmy.</w:t>
      </w:r>
    </w:p>
    <w:p w:rsidR="00091AE4" w:rsidRDefault="00091AE4" w:rsidP="00091AE4">
      <w:r>
        <w:t xml:space="preserve">Předmětem daně nejsou přijaté náhrady, příjmy z dědictví a darování, úvěr a půjčky a podíly na zisku vyplacené po zdanění obchodní společností nebo družstvem. Mezi </w:t>
      </w:r>
      <w:r w:rsidRPr="00DC402F">
        <w:rPr>
          <w:b/>
          <w:i/>
        </w:rPr>
        <w:t xml:space="preserve">osvobozené příjmy </w:t>
      </w:r>
      <w:r>
        <w:t xml:space="preserve">patří zejména příjmy z prodeje bytu nebo domu (pokud nebyl zahrnut v obchodním majetku), sociální příjmy a transfery, stipendia kromě doktorandských stipendií, přijaté náhrady škody, úroky a jiné výnosy z vkladů, výnosy ze státních dluhopisů a finanční prostředky plynoucí z grantů.  </w:t>
      </w:r>
    </w:p>
    <w:p w:rsidR="00091AE4" w:rsidRDefault="00091AE4" w:rsidP="00091AE4">
      <w:r w:rsidRPr="00B86449">
        <w:rPr>
          <w:b/>
          <w:i/>
        </w:rPr>
        <w:t>Základ daně</w:t>
      </w:r>
      <w:r>
        <w:t xml:space="preserve"> se zjistí jako součet dílčích základů daně podle jednotlivých druhů příjmů. Základ daně se může snížit o daňovou ztrátu, která se však nemůže uplatnit u příjmů ze závislé činnosti. Platby sociálního pojištění jsou daňově uznatelným výdajem. Poplatníkovi, kterému plynou souběžně dva a více druhů příjmů dle § 5 – 8, je základem daně součet dílčích daňových základů daně, které jsou vypočítány dle jednotlivých příjmů.</w:t>
      </w:r>
    </w:p>
    <w:p w:rsidR="00091AE4" w:rsidRDefault="00091AE4" w:rsidP="00091AE4">
      <w:r w:rsidRPr="00EA5A17">
        <w:rPr>
          <w:b/>
          <w:i/>
        </w:rPr>
        <w:t>Nezdanitelné části základu daně a daňový bonus</w:t>
      </w:r>
      <w:r>
        <w:t xml:space="preserve">: Daňový základ lze snížit poplatníkovi o položky, které jsou uvedeny v § 11 příslušného zákona. V případě, že poplatník v příslušném zdaňovacím období dosáhne základu daně, se rovná nebo je nižší než 100násobek životního minima (tj. 185 EUR pro rok 2010), nezdanitelná část základu daně na poplatníka je ve výši 19,2 násobku životního minima. V případě, že je základ daně vyšší než 100 násobek životního minima – nezdanitelná část základu daně je 44,2 násobek životního minima. V případě, že poplatník daně v odpovídajícím </w:t>
      </w:r>
      <w:r>
        <w:lastRenderedPageBreak/>
        <w:t>zdaňovacím období dosáhne základu daně, jež se rovná nebo je nižší než 176,8 násobek platného životního minima a manželka/manžel žije ve společné domácnosti s poplatníkem daně a v tomto období nemá vlastní příjem, nezdanitelná roční část základu činí 19,2 násobek aktuálního životního minima. Rovná-li se základ daně nebo je nižší než 176,8 násobku životního minima a manželka/manžel žije s poplatníkem ve spolčené domácnosti, a nemá v odpovídajícím zdaňovacím období vlastní příjem nepřesahující 19,2 násobek životního minima, roční nezdanitelná část základu daně je rozdíl mezi sumou odpovídající 19,2 násobku životního minima a vlastním příjmem manželky/manžela. Za předpokladu, že se rovná základ daně ne je nižší než 176,8 násobek platného životního minima, roční nezdanitelná část základu odpovídá nule. V případě, že je základ daně poplatníka vyšší než 176,8 násobek životního minima a manžel žije s poplatníkem ve společné domácnosti a v odpovídajícím zdaňovacím období nemá vlastní příjem, nezdanitelná roční část základu daně je 63,4 násobek životního minima a jedna čtvrtina základu daně poplatníka, pokud je tato částka nižší než nula, nezdanitelná část základu daně na manželku/manžela se rovná nule. Za předpokladu, že poplatník ve zdaňovacím období dosáhne základu daně, který je vyšší než 176,8 násobek platného životního minima a jeho manželka/ manžel žijící s poplatníkem ve společné domácnosti ve zdaňovacím období má vlastní příjem, nezdanitelná roční část nákladu se vypočítá podle prvního uvedeného příkladu. Když je tato částka nižší než nula, nezdanitelná část na manželku/manžela se rovná nule.</w:t>
      </w:r>
      <w:r w:rsidR="000F1F47">
        <w:t xml:space="preserve"> </w:t>
      </w:r>
      <w:r>
        <w:t>Mezi nezdanitelné části základu daně je možno zařadit také životní pojištění, účelové spoření či doplňkové důchodové spoření.</w:t>
      </w:r>
    </w:p>
    <w:p w:rsidR="00091AE4" w:rsidRDefault="00091AE4" w:rsidP="00091AE4">
      <w:r w:rsidRPr="0036496A">
        <w:rPr>
          <w:b/>
          <w:i/>
        </w:rPr>
        <w:t>Daňové asignace</w:t>
      </w:r>
      <w:r>
        <w:t>: Poplatník je oprávněn požádat do 30. dubna správce daně, aby částka do výše 2% z jeho zaplacené daně byla poukázána jím určené právnické osobě. Podíl zaplacené daně je možné poskytnout subjektu, kterým je občanské sdružení, nadace, neinvestiční fond, nezisková organizace poskytující všeobecně prospěšné služby, účelové zařízení církví nebo náboženské společnosti, organizaci s mezinárodním prvkem a Slovenskému červenému kříži. Podíl zaplacené daně je možné poukázat uvedeným subjektům, pokud jej použijí na činnosti spojené s rozvojem a ochranou duchovních hodnot, ochranou lidských práv, tvorbou a ochranou žitního prostředí, ochranou a podporou zdraví a vzdělávání, podporou sportu dětí, mládeže a zdravotně postižených občanů, poskytováním sociální pomoci a zachováním přírodních a kulturních hodnot.</w:t>
      </w:r>
    </w:p>
    <w:p w:rsidR="00091AE4" w:rsidRDefault="00091AE4" w:rsidP="00091AE4">
      <w:r w:rsidRPr="00EE4D9F">
        <w:rPr>
          <w:b/>
          <w:i/>
        </w:rPr>
        <w:lastRenderedPageBreak/>
        <w:t xml:space="preserve">Jednotná sazba daně činí 19% </w:t>
      </w:r>
      <w:r>
        <w:t>ze základu daně sníženého o nezdanitelné části základu daně.</w:t>
      </w:r>
    </w:p>
    <w:p w:rsidR="00091AE4" w:rsidRDefault="00091AE4" w:rsidP="00091AE4">
      <w:r w:rsidRPr="00EE4D9F">
        <w:rPr>
          <w:b/>
          <w:i/>
        </w:rPr>
        <w:t>Správa daně</w:t>
      </w:r>
      <w:r>
        <w:t>: Podat daňové přiznání a vyrovnat daňovou povinnost je potřeba do 31. března, pokud se poplatník nedohodl se správcem daně jinak. Zálohy na daň z příjmů ze závislé činnosti sráží zaměstnanci každý měsíc zaměstnavatel, ostatní zálohy se platí podle výše poslední daňové povinnosti (pokud nebyla vyšší ne 1 659,70 EUR, poplatník zálohy neplatí).</w:t>
      </w:r>
    </w:p>
    <w:p w:rsidR="00091AE4" w:rsidRDefault="00091AE4" w:rsidP="00091AE4">
      <w:pPr>
        <w:pStyle w:val="Nadpis4"/>
      </w:pPr>
      <w:r>
        <w:t>Sociální pojištění ve Slovenské republice</w:t>
      </w:r>
    </w:p>
    <w:p w:rsidR="00091AE4" w:rsidRDefault="00091AE4" w:rsidP="00091AE4">
      <w:r>
        <w:t>Platby sociálního pojištění jsou ve Slovenské republice povinné pro zaměstnavatele i zaměstnance.</w:t>
      </w:r>
    </w:p>
    <w:p w:rsidR="00091AE4" w:rsidRDefault="00091AE4" w:rsidP="00091AE4">
      <w:r>
        <w:t>Zaměstnavatelé byli povinni za své zaměstnance odvádět v roce 2010 následující příspěvky sociálního pojištění:</w:t>
      </w:r>
    </w:p>
    <w:p w:rsidR="00091AE4" w:rsidRDefault="008E1631" w:rsidP="00C43027">
      <w:pPr>
        <w:contextualSpacing/>
      </w:pPr>
      <w:r>
        <w:t>Tabulka</w:t>
      </w:r>
      <w:r w:rsidR="00091AE4">
        <w:t xml:space="preserve"> 3</w:t>
      </w:r>
      <w:r w:rsidR="00091AE4" w:rsidRPr="00822881">
        <w:t xml:space="preserve"> </w:t>
      </w:r>
      <w:r w:rsidR="00091AE4">
        <w:t>Přehled sazeb sociálního pojištění ve Slovenské republice v roce 2010 (v období 1.1.2010 – 30.6.2010) hrazených zaměstnavatelem</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54"/>
        <w:gridCol w:w="2861"/>
        <w:gridCol w:w="2905"/>
      </w:tblGrid>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Příspěvek na</w:t>
            </w:r>
          </w:p>
        </w:tc>
        <w:tc>
          <w:tcPr>
            <w:tcW w:w="2861" w:type="dxa"/>
          </w:tcPr>
          <w:p w:rsidR="00091AE4" w:rsidRPr="00C43027" w:rsidRDefault="00091AE4" w:rsidP="00C43027">
            <w:pPr>
              <w:contextualSpacing/>
              <w:jc w:val="center"/>
              <w:rPr>
                <w:sz w:val="22"/>
                <w:szCs w:val="22"/>
              </w:rPr>
            </w:pPr>
            <w:r w:rsidRPr="00C43027">
              <w:rPr>
                <w:sz w:val="22"/>
                <w:szCs w:val="22"/>
              </w:rPr>
              <w:t>Sazba (%)</w:t>
            </w:r>
          </w:p>
        </w:tc>
        <w:tc>
          <w:tcPr>
            <w:tcW w:w="2905" w:type="dxa"/>
          </w:tcPr>
          <w:p w:rsidR="00091AE4" w:rsidRPr="00C43027" w:rsidRDefault="00091AE4" w:rsidP="00C43027">
            <w:pPr>
              <w:contextualSpacing/>
              <w:jc w:val="center"/>
              <w:rPr>
                <w:sz w:val="22"/>
                <w:szCs w:val="22"/>
              </w:rPr>
            </w:pPr>
            <w:r w:rsidRPr="00C43027">
              <w:rPr>
                <w:sz w:val="22"/>
                <w:szCs w:val="22"/>
              </w:rPr>
              <w:t>Maximální měsíční základ (EUR)</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Důchodové starobní pojištění</w:t>
            </w:r>
          </w:p>
        </w:tc>
        <w:tc>
          <w:tcPr>
            <w:tcW w:w="2861" w:type="dxa"/>
          </w:tcPr>
          <w:p w:rsidR="00091AE4" w:rsidRPr="00C43027" w:rsidRDefault="00091AE4" w:rsidP="00C43027">
            <w:pPr>
              <w:contextualSpacing/>
              <w:jc w:val="center"/>
              <w:rPr>
                <w:sz w:val="22"/>
                <w:szCs w:val="22"/>
                <w:lang w:val="en-US"/>
              </w:rPr>
            </w:pPr>
            <w:r w:rsidRPr="00C43027">
              <w:rPr>
                <w:sz w:val="22"/>
                <w:szCs w:val="22"/>
                <w:lang w:val="en-US"/>
              </w:rPr>
              <w:t>14</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Důchodové pojištění invalidní</w:t>
            </w:r>
          </w:p>
        </w:tc>
        <w:tc>
          <w:tcPr>
            <w:tcW w:w="2861" w:type="dxa"/>
          </w:tcPr>
          <w:p w:rsidR="00091AE4" w:rsidRPr="00C43027" w:rsidRDefault="00091AE4" w:rsidP="00C43027">
            <w:pPr>
              <w:contextualSpacing/>
              <w:jc w:val="center"/>
              <w:rPr>
                <w:sz w:val="22"/>
                <w:szCs w:val="22"/>
              </w:rPr>
            </w:pPr>
            <w:r w:rsidRPr="00C43027">
              <w:rPr>
                <w:sz w:val="22"/>
                <w:szCs w:val="22"/>
              </w:rPr>
              <w:t>3</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Nemocenské pojištění</w:t>
            </w:r>
          </w:p>
        </w:tc>
        <w:tc>
          <w:tcPr>
            <w:tcW w:w="2861" w:type="dxa"/>
          </w:tcPr>
          <w:p w:rsidR="00091AE4" w:rsidRPr="00C43027" w:rsidRDefault="00091AE4" w:rsidP="00C43027">
            <w:pPr>
              <w:contextualSpacing/>
              <w:jc w:val="center"/>
              <w:rPr>
                <w:sz w:val="22"/>
                <w:szCs w:val="22"/>
              </w:rPr>
            </w:pPr>
            <w:r w:rsidRPr="00C43027">
              <w:rPr>
                <w:sz w:val="22"/>
                <w:szCs w:val="22"/>
              </w:rPr>
              <w:t>1,4</w:t>
            </w:r>
          </w:p>
        </w:tc>
        <w:tc>
          <w:tcPr>
            <w:tcW w:w="2905" w:type="dxa"/>
          </w:tcPr>
          <w:p w:rsidR="00091AE4" w:rsidRPr="00C43027" w:rsidRDefault="00091AE4" w:rsidP="00C43027">
            <w:pPr>
              <w:contextualSpacing/>
              <w:jc w:val="center"/>
              <w:rPr>
                <w:sz w:val="22"/>
                <w:szCs w:val="22"/>
              </w:rPr>
            </w:pPr>
            <w:r w:rsidRPr="00C43027">
              <w:rPr>
                <w:sz w:val="22"/>
                <w:szCs w:val="22"/>
              </w:rPr>
              <w:t>1 084,55</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Pojištění pro případ nezaměstnanosti</w:t>
            </w:r>
          </w:p>
        </w:tc>
        <w:tc>
          <w:tcPr>
            <w:tcW w:w="2861" w:type="dxa"/>
          </w:tcPr>
          <w:p w:rsidR="00091AE4" w:rsidRPr="00C43027" w:rsidRDefault="00091AE4" w:rsidP="00C43027">
            <w:pPr>
              <w:contextualSpacing/>
              <w:jc w:val="center"/>
              <w:rPr>
                <w:sz w:val="22"/>
                <w:szCs w:val="22"/>
              </w:rPr>
            </w:pPr>
            <w:r w:rsidRPr="00C43027">
              <w:rPr>
                <w:sz w:val="22"/>
                <w:szCs w:val="22"/>
              </w:rPr>
              <w:t>1</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Úrazové pojištění</w:t>
            </w:r>
          </w:p>
        </w:tc>
        <w:tc>
          <w:tcPr>
            <w:tcW w:w="2861" w:type="dxa"/>
          </w:tcPr>
          <w:p w:rsidR="00091AE4" w:rsidRPr="00C43027" w:rsidRDefault="00091AE4" w:rsidP="00C43027">
            <w:pPr>
              <w:contextualSpacing/>
              <w:jc w:val="center"/>
              <w:rPr>
                <w:sz w:val="22"/>
                <w:szCs w:val="22"/>
              </w:rPr>
            </w:pPr>
            <w:r w:rsidRPr="00C43027">
              <w:rPr>
                <w:sz w:val="22"/>
                <w:szCs w:val="22"/>
              </w:rPr>
              <w:t>0,8</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Rezervní fond solidarity</w:t>
            </w:r>
          </w:p>
        </w:tc>
        <w:tc>
          <w:tcPr>
            <w:tcW w:w="2861" w:type="dxa"/>
          </w:tcPr>
          <w:p w:rsidR="00091AE4" w:rsidRPr="00C43027" w:rsidRDefault="00091AE4" w:rsidP="00C43027">
            <w:pPr>
              <w:contextualSpacing/>
              <w:jc w:val="center"/>
              <w:rPr>
                <w:sz w:val="22"/>
                <w:szCs w:val="22"/>
              </w:rPr>
            </w:pPr>
            <w:r w:rsidRPr="00C43027">
              <w:rPr>
                <w:sz w:val="22"/>
                <w:szCs w:val="22"/>
              </w:rPr>
              <w:t>4,75</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Garanční fond</w:t>
            </w:r>
          </w:p>
        </w:tc>
        <w:tc>
          <w:tcPr>
            <w:tcW w:w="2861" w:type="dxa"/>
          </w:tcPr>
          <w:p w:rsidR="00091AE4" w:rsidRPr="00C43027" w:rsidRDefault="00091AE4" w:rsidP="00C43027">
            <w:pPr>
              <w:contextualSpacing/>
              <w:jc w:val="center"/>
              <w:rPr>
                <w:sz w:val="22"/>
                <w:szCs w:val="22"/>
              </w:rPr>
            </w:pPr>
            <w:r w:rsidRPr="00C43027">
              <w:rPr>
                <w:sz w:val="22"/>
                <w:szCs w:val="22"/>
              </w:rPr>
              <w:t>0,25</w:t>
            </w:r>
          </w:p>
        </w:tc>
        <w:tc>
          <w:tcPr>
            <w:tcW w:w="2905" w:type="dxa"/>
          </w:tcPr>
          <w:p w:rsidR="00091AE4" w:rsidRPr="00C43027" w:rsidRDefault="00091AE4" w:rsidP="00C43027">
            <w:pPr>
              <w:contextualSpacing/>
              <w:jc w:val="center"/>
              <w:rPr>
                <w:sz w:val="22"/>
                <w:szCs w:val="22"/>
              </w:rPr>
            </w:pPr>
            <w:r w:rsidRPr="00C43027">
              <w:rPr>
                <w:sz w:val="22"/>
                <w:szCs w:val="22"/>
              </w:rPr>
              <w:t>1 084,55</w:t>
            </w:r>
          </w:p>
        </w:tc>
      </w:tr>
    </w:tbl>
    <w:p w:rsidR="00091AE4" w:rsidRPr="00410DB7" w:rsidRDefault="00410DB7" w:rsidP="00091AE4">
      <w:pPr>
        <w:rPr>
          <w:sz w:val="20"/>
        </w:rPr>
      </w:pPr>
      <w:r w:rsidRPr="00410DB7">
        <w:rPr>
          <w:sz w:val="20"/>
        </w:rPr>
        <w:t xml:space="preserve">Zdroj: </w:t>
      </w:r>
      <w:r w:rsidRPr="00410DB7">
        <w:rPr>
          <w:bCs/>
          <w:sz w:val="20"/>
        </w:rPr>
        <w:t>Hospodárské novíny.[online]. Cit. [</w:t>
      </w:r>
      <w:r w:rsidR="004E625E">
        <w:rPr>
          <w:bCs/>
          <w:sz w:val="20"/>
        </w:rPr>
        <w:t>13</w:t>
      </w:r>
      <w:r w:rsidRPr="00410DB7">
        <w:rPr>
          <w:bCs/>
          <w:sz w:val="20"/>
        </w:rPr>
        <w:t>.7.2011]. &lt;</w:t>
      </w:r>
      <w:r w:rsidRPr="00410DB7">
        <w:rPr>
          <w:sz w:val="20"/>
        </w:rPr>
        <w:t xml:space="preserve"> </w:t>
      </w:r>
      <w:hyperlink r:id="rId20" w:history="1">
        <w:r w:rsidRPr="00410DB7">
          <w:rPr>
            <w:rStyle w:val="Hypertextovodkaz"/>
            <w:bCs/>
            <w:color w:val="auto"/>
            <w:sz w:val="20"/>
            <w:u w:val="none"/>
          </w:rPr>
          <w:t>http://hnonline.sk/ekonomika</w:t>
        </w:r>
      </w:hyperlink>
      <w:r w:rsidRPr="00410DB7">
        <w:rPr>
          <w:bCs/>
          <w:sz w:val="20"/>
        </w:rPr>
        <w:t>&gt;, vlastní úprava</w:t>
      </w:r>
    </w:p>
    <w:p w:rsidR="004555E6" w:rsidRDefault="004555E6" w:rsidP="00901875">
      <w:pPr>
        <w:contextualSpacing/>
      </w:pPr>
    </w:p>
    <w:p w:rsidR="004555E6" w:rsidRDefault="004555E6" w:rsidP="00901875">
      <w:pPr>
        <w:contextualSpacing/>
      </w:pPr>
    </w:p>
    <w:p w:rsidR="004555E6" w:rsidRDefault="004555E6" w:rsidP="00901875">
      <w:pPr>
        <w:contextualSpacing/>
      </w:pPr>
    </w:p>
    <w:p w:rsidR="004555E6" w:rsidRDefault="004555E6" w:rsidP="00901875">
      <w:pPr>
        <w:contextualSpacing/>
      </w:pPr>
    </w:p>
    <w:p w:rsidR="004555E6" w:rsidRDefault="004555E6" w:rsidP="00901875">
      <w:pPr>
        <w:contextualSpacing/>
      </w:pPr>
    </w:p>
    <w:p w:rsidR="00091AE4" w:rsidRDefault="008E1631" w:rsidP="00901875">
      <w:pPr>
        <w:contextualSpacing/>
      </w:pPr>
      <w:r>
        <w:lastRenderedPageBreak/>
        <w:t>Tabulka</w:t>
      </w:r>
      <w:r w:rsidR="00091AE4">
        <w:t xml:space="preserve"> 4</w:t>
      </w:r>
      <w:r w:rsidR="00091AE4" w:rsidRPr="00822881">
        <w:t xml:space="preserve"> </w:t>
      </w:r>
      <w:r w:rsidR="00091AE4">
        <w:t>Přehled sazeb sociálního pojištění ve Slovenské republice v roce 2010 (v období 1.7.2010 – 31.12.2010) hrazených zaměstnavatelem</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54"/>
        <w:gridCol w:w="2861"/>
        <w:gridCol w:w="2905"/>
      </w:tblGrid>
      <w:tr w:rsidR="00091AE4" w:rsidRPr="00901875" w:rsidTr="00901875">
        <w:tc>
          <w:tcPr>
            <w:tcW w:w="2954" w:type="dxa"/>
          </w:tcPr>
          <w:p w:rsidR="00091AE4" w:rsidRPr="00901875" w:rsidRDefault="00091AE4" w:rsidP="00901875">
            <w:pPr>
              <w:tabs>
                <w:tab w:val="left" w:pos="525"/>
                <w:tab w:val="center" w:pos="1369"/>
              </w:tabs>
              <w:contextualSpacing/>
              <w:jc w:val="left"/>
              <w:rPr>
                <w:sz w:val="22"/>
                <w:szCs w:val="22"/>
              </w:rPr>
            </w:pPr>
            <w:r w:rsidRPr="00901875">
              <w:rPr>
                <w:sz w:val="22"/>
                <w:szCs w:val="22"/>
              </w:rPr>
              <w:t>Příspěvek na</w:t>
            </w:r>
            <w:r w:rsidR="00901875">
              <w:rPr>
                <w:sz w:val="22"/>
                <w:szCs w:val="22"/>
              </w:rPr>
              <w:t>:</w:t>
            </w:r>
          </w:p>
        </w:tc>
        <w:tc>
          <w:tcPr>
            <w:tcW w:w="2861" w:type="dxa"/>
          </w:tcPr>
          <w:p w:rsidR="00091AE4" w:rsidRPr="00901875" w:rsidRDefault="00091AE4" w:rsidP="00901875">
            <w:pPr>
              <w:contextualSpacing/>
              <w:jc w:val="center"/>
              <w:rPr>
                <w:sz w:val="22"/>
                <w:szCs w:val="22"/>
              </w:rPr>
            </w:pPr>
            <w:r w:rsidRPr="00901875">
              <w:rPr>
                <w:sz w:val="22"/>
                <w:szCs w:val="22"/>
              </w:rPr>
              <w:t>Sazba (%)</w:t>
            </w:r>
          </w:p>
        </w:tc>
        <w:tc>
          <w:tcPr>
            <w:tcW w:w="2905" w:type="dxa"/>
          </w:tcPr>
          <w:p w:rsidR="00091AE4" w:rsidRPr="00901875" w:rsidRDefault="00091AE4" w:rsidP="00901875">
            <w:pPr>
              <w:contextualSpacing/>
              <w:jc w:val="center"/>
              <w:rPr>
                <w:sz w:val="22"/>
                <w:szCs w:val="22"/>
              </w:rPr>
            </w:pPr>
            <w:r w:rsidRPr="00901875">
              <w:rPr>
                <w:sz w:val="22"/>
                <w:szCs w:val="22"/>
              </w:rPr>
              <w:t>Maximální měsíční základ (EUR)</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starobní pojištění</w:t>
            </w:r>
          </w:p>
        </w:tc>
        <w:tc>
          <w:tcPr>
            <w:tcW w:w="2861" w:type="dxa"/>
          </w:tcPr>
          <w:p w:rsidR="00091AE4" w:rsidRPr="00901875" w:rsidRDefault="00091AE4" w:rsidP="00901875">
            <w:pPr>
              <w:contextualSpacing/>
              <w:jc w:val="center"/>
              <w:rPr>
                <w:sz w:val="22"/>
                <w:szCs w:val="22"/>
                <w:lang w:val="en-US"/>
              </w:rPr>
            </w:pPr>
            <w:r w:rsidRPr="00901875">
              <w:rPr>
                <w:sz w:val="22"/>
                <w:szCs w:val="22"/>
                <w:lang w:val="en-US"/>
              </w:rPr>
              <w:t>14</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pojištění invalidní</w:t>
            </w:r>
          </w:p>
        </w:tc>
        <w:tc>
          <w:tcPr>
            <w:tcW w:w="2861" w:type="dxa"/>
          </w:tcPr>
          <w:p w:rsidR="00091AE4" w:rsidRPr="00901875" w:rsidRDefault="00091AE4" w:rsidP="00901875">
            <w:pPr>
              <w:contextualSpacing/>
              <w:jc w:val="center"/>
              <w:rPr>
                <w:sz w:val="22"/>
                <w:szCs w:val="22"/>
              </w:rPr>
            </w:pPr>
            <w:r w:rsidRPr="00901875">
              <w:rPr>
                <w:sz w:val="22"/>
                <w:szCs w:val="22"/>
              </w:rPr>
              <w:t>3</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Nemocenské pojištění</w:t>
            </w:r>
          </w:p>
        </w:tc>
        <w:tc>
          <w:tcPr>
            <w:tcW w:w="2861" w:type="dxa"/>
          </w:tcPr>
          <w:p w:rsidR="00091AE4" w:rsidRPr="00901875" w:rsidRDefault="00091AE4" w:rsidP="00901875">
            <w:pPr>
              <w:contextualSpacing/>
              <w:jc w:val="center"/>
              <w:rPr>
                <w:sz w:val="22"/>
                <w:szCs w:val="22"/>
              </w:rPr>
            </w:pPr>
            <w:r w:rsidRPr="00901875">
              <w:rPr>
                <w:sz w:val="22"/>
                <w:szCs w:val="22"/>
              </w:rPr>
              <w:t>1,4</w:t>
            </w:r>
          </w:p>
        </w:tc>
        <w:tc>
          <w:tcPr>
            <w:tcW w:w="2905" w:type="dxa"/>
          </w:tcPr>
          <w:p w:rsidR="00091AE4" w:rsidRPr="00901875" w:rsidRDefault="00091AE4" w:rsidP="00901875">
            <w:pPr>
              <w:contextualSpacing/>
              <w:jc w:val="center"/>
              <w:rPr>
                <w:sz w:val="22"/>
                <w:szCs w:val="22"/>
              </w:rPr>
            </w:pPr>
            <w:r w:rsidRPr="00901875">
              <w:rPr>
                <w:sz w:val="22"/>
                <w:szCs w:val="22"/>
              </w:rPr>
              <w:t>1 116,75</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Pojištění pro případ nezaměstnanosti</w:t>
            </w:r>
          </w:p>
        </w:tc>
        <w:tc>
          <w:tcPr>
            <w:tcW w:w="2861" w:type="dxa"/>
          </w:tcPr>
          <w:p w:rsidR="00091AE4" w:rsidRPr="00901875" w:rsidRDefault="00091AE4" w:rsidP="00901875">
            <w:pPr>
              <w:contextualSpacing/>
              <w:jc w:val="center"/>
              <w:rPr>
                <w:sz w:val="22"/>
                <w:szCs w:val="22"/>
              </w:rPr>
            </w:pPr>
            <w:r w:rsidRPr="00901875">
              <w:rPr>
                <w:sz w:val="22"/>
                <w:szCs w:val="22"/>
              </w:rPr>
              <w:t>1</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Úrazové pojištění</w:t>
            </w:r>
          </w:p>
        </w:tc>
        <w:tc>
          <w:tcPr>
            <w:tcW w:w="2861" w:type="dxa"/>
          </w:tcPr>
          <w:p w:rsidR="00091AE4" w:rsidRPr="00901875" w:rsidRDefault="00091AE4" w:rsidP="00901875">
            <w:pPr>
              <w:contextualSpacing/>
              <w:jc w:val="center"/>
              <w:rPr>
                <w:sz w:val="22"/>
                <w:szCs w:val="22"/>
              </w:rPr>
            </w:pPr>
            <w:r w:rsidRPr="00901875">
              <w:rPr>
                <w:sz w:val="22"/>
                <w:szCs w:val="22"/>
              </w:rPr>
              <w:t>0,8</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Rezervní fond solidarity</w:t>
            </w:r>
          </w:p>
        </w:tc>
        <w:tc>
          <w:tcPr>
            <w:tcW w:w="2861" w:type="dxa"/>
          </w:tcPr>
          <w:p w:rsidR="00091AE4" w:rsidRPr="00901875" w:rsidRDefault="00091AE4" w:rsidP="00901875">
            <w:pPr>
              <w:contextualSpacing/>
              <w:jc w:val="center"/>
              <w:rPr>
                <w:sz w:val="22"/>
                <w:szCs w:val="22"/>
              </w:rPr>
            </w:pPr>
            <w:r w:rsidRPr="00901875">
              <w:rPr>
                <w:sz w:val="22"/>
                <w:szCs w:val="22"/>
              </w:rPr>
              <w:t>4,75</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Garanční fond</w:t>
            </w:r>
          </w:p>
        </w:tc>
        <w:tc>
          <w:tcPr>
            <w:tcW w:w="2861" w:type="dxa"/>
          </w:tcPr>
          <w:p w:rsidR="00091AE4" w:rsidRPr="00901875" w:rsidRDefault="00091AE4" w:rsidP="00901875">
            <w:pPr>
              <w:contextualSpacing/>
              <w:jc w:val="center"/>
              <w:rPr>
                <w:sz w:val="22"/>
                <w:szCs w:val="22"/>
              </w:rPr>
            </w:pPr>
            <w:r w:rsidRPr="00901875">
              <w:rPr>
                <w:sz w:val="22"/>
                <w:szCs w:val="22"/>
              </w:rPr>
              <w:t>0,25</w:t>
            </w:r>
          </w:p>
        </w:tc>
        <w:tc>
          <w:tcPr>
            <w:tcW w:w="2905" w:type="dxa"/>
          </w:tcPr>
          <w:p w:rsidR="00091AE4" w:rsidRPr="00901875" w:rsidRDefault="00091AE4" w:rsidP="00901875">
            <w:pPr>
              <w:contextualSpacing/>
              <w:jc w:val="center"/>
              <w:rPr>
                <w:sz w:val="22"/>
                <w:szCs w:val="22"/>
              </w:rPr>
            </w:pPr>
            <w:r w:rsidRPr="00901875">
              <w:rPr>
                <w:sz w:val="22"/>
                <w:szCs w:val="22"/>
              </w:rPr>
              <w:t>1 116,75</w:t>
            </w:r>
          </w:p>
        </w:tc>
      </w:tr>
    </w:tbl>
    <w:p w:rsidR="00410DB7" w:rsidRPr="00410DB7" w:rsidRDefault="00410DB7" w:rsidP="00410DB7">
      <w:pPr>
        <w:rPr>
          <w:sz w:val="20"/>
        </w:rPr>
      </w:pPr>
      <w:r w:rsidRPr="00410DB7">
        <w:rPr>
          <w:sz w:val="20"/>
        </w:rPr>
        <w:t xml:space="preserve">Zdroj: </w:t>
      </w:r>
      <w:r w:rsidRPr="00410DB7">
        <w:rPr>
          <w:bCs/>
          <w:sz w:val="20"/>
        </w:rPr>
        <w:t>Hospodárské novíny.[online]. Cit. [</w:t>
      </w:r>
      <w:r w:rsidR="004E625E">
        <w:rPr>
          <w:bCs/>
          <w:sz w:val="20"/>
        </w:rPr>
        <w:t>13</w:t>
      </w:r>
      <w:r w:rsidRPr="00410DB7">
        <w:rPr>
          <w:bCs/>
          <w:sz w:val="20"/>
        </w:rPr>
        <w:t>.7.2011]. &lt;</w:t>
      </w:r>
      <w:r w:rsidRPr="00410DB7">
        <w:rPr>
          <w:sz w:val="20"/>
        </w:rPr>
        <w:t xml:space="preserve"> </w:t>
      </w:r>
      <w:hyperlink r:id="rId21" w:history="1">
        <w:r w:rsidRPr="00410DB7">
          <w:rPr>
            <w:rStyle w:val="Hypertextovodkaz"/>
            <w:bCs/>
            <w:color w:val="auto"/>
            <w:sz w:val="20"/>
            <w:u w:val="none"/>
          </w:rPr>
          <w:t>http://hnonline.sk/ekonomika</w:t>
        </w:r>
      </w:hyperlink>
      <w:r w:rsidRPr="00410DB7">
        <w:rPr>
          <w:bCs/>
          <w:sz w:val="20"/>
        </w:rPr>
        <w:t>&gt;, vlastní úprava</w:t>
      </w:r>
    </w:p>
    <w:p w:rsidR="00091AE4" w:rsidRDefault="00091AE4" w:rsidP="00091AE4">
      <w:r>
        <w:t>Zaměstnanci jsou povinni platit následující příspěvky sociálního pojištění, které jsou sráženy zaměstnavateli a z jejich hrubých mezd:</w:t>
      </w:r>
    </w:p>
    <w:p w:rsidR="00091AE4" w:rsidRDefault="008E1631" w:rsidP="00F82E71">
      <w:pPr>
        <w:contextualSpacing/>
      </w:pPr>
      <w:r>
        <w:t>Tabulka</w:t>
      </w:r>
      <w:r w:rsidR="00091AE4">
        <w:t xml:space="preserve"> 5 Přehled sazeb sociálního pojištění ve Slovenské republice v roce 2010 (v období 1.1.2010 – 30.6.2010) hrazených zaměstnancem</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54"/>
        <w:gridCol w:w="2861"/>
        <w:gridCol w:w="2905"/>
      </w:tblGrid>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Příspěvek na</w:t>
            </w:r>
            <w:r w:rsidR="00901875" w:rsidRPr="00901875">
              <w:rPr>
                <w:sz w:val="22"/>
                <w:szCs w:val="22"/>
              </w:rPr>
              <w:t>:</w:t>
            </w:r>
          </w:p>
        </w:tc>
        <w:tc>
          <w:tcPr>
            <w:tcW w:w="2861" w:type="dxa"/>
          </w:tcPr>
          <w:p w:rsidR="00091AE4" w:rsidRPr="00901875" w:rsidRDefault="00091AE4" w:rsidP="00901875">
            <w:pPr>
              <w:contextualSpacing/>
              <w:jc w:val="center"/>
              <w:rPr>
                <w:sz w:val="22"/>
                <w:szCs w:val="22"/>
              </w:rPr>
            </w:pPr>
            <w:r w:rsidRPr="00901875">
              <w:rPr>
                <w:sz w:val="22"/>
                <w:szCs w:val="22"/>
              </w:rPr>
              <w:t>Sazba (%)</w:t>
            </w:r>
          </w:p>
        </w:tc>
        <w:tc>
          <w:tcPr>
            <w:tcW w:w="2905" w:type="dxa"/>
          </w:tcPr>
          <w:p w:rsidR="00091AE4" w:rsidRPr="00901875" w:rsidRDefault="00091AE4" w:rsidP="00901875">
            <w:pPr>
              <w:contextualSpacing/>
              <w:jc w:val="center"/>
              <w:rPr>
                <w:sz w:val="22"/>
                <w:szCs w:val="22"/>
              </w:rPr>
            </w:pPr>
            <w:r w:rsidRPr="00901875">
              <w:rPr>
                <w:sz w:val="22"/>
                <w:szCs w:val="22"/>
              </w:rPr>
              <w:t>Maximální měsíční základ (EUR)</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starobní pojištění</w:t>
            </w:r>
          </w:p>
        </w:tc>
        <w:tc>
          <w:tcPr>
            <w:tcW w:w="2861" w:type="dxa"/>
          </w:tcPr>
          <w:p w:rsidR="00091AE4" w:rsidRPr="00901875" w:rsidRDefault="00091AE4" w:rsidP="00901875">
            <w:pPr>
              <w:contextualSpacing/>
              <w:jc w:val="center"/>
              <w:rPr>
                <w:sz w:val="22"/>
                <w:szCs w:val="22"/>
                <w:lang w:val="en-US"/>
              </w:rPr>
            </w:pPr>
            <w:r w:rsidRPr="00901875">
              <w:rPr>
                <w:sz w:val="22"/>
                <w:szCs w:val="22"/>
                <w:lang w:val="en-US"/>
              </w:rPr>
              <w:t>4</w:t>
            </w:r>
          </w:p>
        </w:tc>
        <w:tc>
          <w:tcPr>
            <w:tcW w:w="2905" w:type="dxa"/>
          </w:tcPr>
          <w:p w:rsidR="00091AE4" w:rsidRPr="00901875" w:rsidRDefault="00091AE4" w:rsidP="00901875">
            <w:pPr>
              <w:contextualSpacing/>
              <w:jc w:val="center"/>
              <w:rPr>
                <w:sz w:val="22"/>
                <w:szCs w:val="22"/>
                <w:lang w:val="en-US"/>
              </w:rPr>
            </w:pPr>
            <w:r w:rsidRPr="00901875">
              <w:rPr>
                <w:sz w:val="22"/>
                <w:szCs w:val="22"/>
              </w:rPr>
              <w:t>2 892,12</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Nemocenské pojištění</w:t>
            </w:r>
          </w:p>
        </w:tc>
        <w:tc>
          <w:tcPr>
            <w:tcW w:w="2861" w:type="dxa"/>
          </w:tcPr>
          <w:p w:rsidR="00091AE4" w:rsidRPr="00901875" w:rsidRDefault="00091AE4" w:rsidP="00901875">
            <w:pPr>
              <w:contextualSpacing/>
              <w:jc w:val="center"/>
              <w:rPr>
                <w:sz w:val="22"/>
                <w:szCs w:val="22"/>
              </w:rPr>
            </w:pPr>
            <w:r w:rsidRPr="00901875">
              <w:rPr>
                <w:sz w:val="22"/>
                <w:szCs w:val="22"/>
              </w:rPr>
              <w:t>1,4</w:t>
            </w:r>
          </w:p>
        </w:tc>
        <w:tc>
          <w:tcPr>
            <w:tcW w:w="2905" w:type="dxa"/>
          </w:tcPr>
          <w:p w:rsidR="00091AE4" w:rsidRPr="00901875" w:rsidRDefault="00091AE4" w:rsidP="00901875">
            <w:pPr>
              <w:contextualSpacing/>
              <w:jc w:val="center"/>
              <w:rPr>
                <w:sz w:val="22"/>
                <w:szCs w:val="22"/>
              </w:rPr>
            </w:pPr>
            <w:r w:rsidRPr="00901875">
              <w:rPr>
                <w:sz w:val="22"/>
                <w:szCs w:val="22"/>
              </w:rPr>
              <w:t>1 084,55</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pojištění invalidní</w:t>
            </w:r>
          </w:p>
        </w:tc>
        <w:tc>
          <w:tcPr>
            <w:tcW w:w="2861" w:type="dxa"/>
          </w:tcPr>
          <w:p w:rsidR="00091AE4" w:rsidRPr="00901875" w:rsidRDefault="00091AE4" w:rsidP="00901875">
            <w:pPr>
              <w:contextualSpacing/>
              <w:jc w:val="center"/>
              <w:rPr>
                <w:sz w:val="22"/>
                <w:szCs w:val="22"/>
              </w:rPr>
            </w:pPr>
            <w:r w:rsidRPr="00901875">
              <w:rPr>
                <w:sz w:val="22"/>
                <w:szCs w:val="22"/>
              </w:rPr>
              <w:t>3</w:t>
            </w:r>
          </w:p>
        </w:tc>
        <w:tc>
          <w:tcPr>
            <w:tcW w:w="2905" w:type="dxa"/>
          </w:tcPr>
          <w:p w:rsidR="00091AE4" w:rsidRPr="00901875" w:rsidRDefault="00091AE4" w:rsidP="00901875">
            <w:pPr>
              <w:contextualSpacing/>
              <w:jc w:val="center"/>
              <w:rPr>
                <w:sz w:val="22"/>
                <w:szCs w:val="22"/>
              </w:rPr>
            </w:pPr>
            <w:r w:rsidRPr="00901875">
              <w:rPr>
                <w:sz w:val="22"/>
                <w:szCs w:val="22"/>
              </w:rPr>
              <w:t>2 892,12</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Pojištění pro případ nezaměstnanosti</w:t>
            </w:r>
          </w:p>
        </w:tc>
        <w:tc>
          <w:tcPr>
            <w:tcW w:w="2861" w:type="dxa"/>
          </w:tcPr>
          <w:p w:rsidR="00091AE4" w:rsidRPr="00901875" w:rsidRDefault="00091AE4" w:rsidP="00901875">
            <w:pPr>
              <w:contextualSpacing/>
              <w:jc w:val="center"/>
              <w:rPr>
                <w:sz w:val="22"/>
                <w:szCs w:val="22"/>
              </w:rPr>
            </w:pPr>
            <w:r w:rsidRPr="00901875">
              <w:rPr>
                <w:sz w:val="22"/>
                <w:szCs w:val="22"/>
              </w:rPr>
              <w:t>1</w:t>
            </w:r>
          </w:p>
        </w:tc>
        <w:tc>
          <w:tcPr>
            <w:tcW w:w="2905" w:type="dxa"/>
          </w:tcPr>
          <w:p w:rsidR="00091AE4" w:rsidRPr="00901875" w:rsidRDefault="00091AE4" w:rsidP="00901875">
            <w:pPr>
              <w:contextualSpacing/>
              <w:jc w:val="center"/>
              <w:rPr>
                <w:sz w:val="22"/>
                <w:szCs w:val="22"/>
              </w:rPr>
            </w:pPr>
            <w:r w:rsidRPr="00901875">
              <w:rPr>
                <w:sz w:val="22"/>
                <w:szCs w:val="22"/>
              </w:rPr>
              <w:t>2 892,12</w:t>
            </w:r>
          </w:p>
        </w:tc>
      </w:tr>
    </w:tbl>
    <w:p w:rsidR="00410DB7" w:rsidRPr="00410DB7" w:rsidRDefault="00410DB7" w:rsidP="00410DB7">
      <w:pPr>
        <w:rPr>
          <w:sz w:val="20"/>
        </w:rPr>
      </w:pPr>
      <w:r w:rsidRPr="00410DB7">
        <w:rPr>
          <w:sz w:val="20"/>
        </w:rPr>
        <w:t xml:space="preserve">Zdroj: </w:t>
      </w:r>
      <w:r w:rsidRPr="00410DB7">
        <w:rPr>
          <w:bCs/>
          <w:sz w:val="20"/>
        </w:rPr>
        <w:t>Hospodárské novíny.[online]. Cit. [</w:t>
      </w:r>
      <w:r w:rsidR="004E625E">
        <w:rPr>
          <w:bCs/>
          <w:sz w:val="20"/>
        </w:rPr>
        <w:t>13</w:t>
      </w:r>
      <w:r w:rsidRPr="00410DB7">
        <w:rPr>
          <w:bCs/>
          <w:sz w:val="20"/>
        </w:rPr>
        <w:t>.7.2011]. &lt;</w:t>
      </w:r>
      <w:r w:rsidRPr="00410DB7">
        <w:rPr>
          <w:sz w:val="20"/>
        </w:rPr>
        <w:t xml:space="preserve"> </w:t>
      </w:r>
      <w:hyperlink r:id="rId22" w:history="1">
        <w:r w:rsidRPr="00410DB7">
          <w:rPr>
            <w:rStyle w:val="Hypertextovodkaz"/>
            <w:bCs/>
            <w:color w:val="auto"/>
            <w:sz w:val="20"/>
            <w:u w:val="none"/>
          </w:rPr>
          <w:t>http://hnonline.sk/ekonomika</w:t>
        </w:r>
      </w:hyperlink>
      <w:r w:rsidRPr="00410DB7">
        <w:rPr>
          <w:bCs/>
          <w:sz w:val="20"/>
        </w:rPr>
        <w:t>&gt;, vlastní úprava</w:t>
      </w: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091AE4" w:rsidRDefault="008E1631" w:rsidP="00F82E71">
      <w:pPr>
        <w:contextualSpacing/>
      </w:pPr>
      <w:r>
        <w:lastRenderedPageBreak/>
        <w:t>Tabulka</w:t>
      </w:r>
      <w:r w:rsidR="00091AE4">
        <w:t xml:space="preserve"> 6 Přehled sazeb sociálního pojištění ve Slovenské republice v roce 2010 (v období 1.7.2010 – 31.12.2010) hrazených zaměstnancem</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54"/>
        <w:gridCol w:w="2861"/>
        <w:gridCol w:w="2905"/>
      </w:tblGrid>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Příspěvek na</w:t>
            </w:r>
          </w:p>
        </w:tc>
        <w:tc>
          <w:tcPr>
            <w:tcW w:w="2861" w:type="dxa"/>
          </w:tcPr>
          <w:p w:rsidR="00091AE4" w:rsidRPr="00901875" w:rsidRDefault="00091AE4" w:rsidP="00901875">
            <w:pPr>
              <w:contextualSpacing/>
              <w:jc w:val="center"/>
              <w:rPr>
                <w:sz w:val="22"/>
                <w:szCs w:val="22"/>
              </w:rPr>
            </w:pPr>
            <w:r w:rsidRPr="00901875">
              <w:rPr>
                <w:sz w:val="22"/>
                <w:szCs w:val="22"/>
              </w:rPr>
              <w:t>Sazba (%)</w:t>
            </w:r>
          </w:p>
        </w:tc>
        <w:tc>
          <w:tcPr>
            <w:tcW w:w="2905" w:type="dxa"/>
          </w:tcPr>
          <w:p w:rsidR="00091AE4" w:rsidRPr="00901875" w:rsidRDefault="00091AE4" w:rsidP="00901875">
            <w:pPr>
              <w:contextualSpacing/>
              <w:jc w:val="center"/>
              <w:rPr>
                <w:sz w:val="22"/>
                <w:szCs w:val="22"/>
              </w:rPr>
            </w:pPr>
            <w:r w:rsidRPr="00901875">
              <w:rPr>
                <w:sz w:val="22"/>
                <w:szCs w:val="22"/>
              </w:rPr>
              <w:t>Maximální měsíční základ (EUR)</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starobní pojištění</w:t>
            </w:r>
          </w:p>
        </w:tc>
        <w:tc>
          <w:tcPr>
            <w:tcW w:w="2861" w:type="dxa"/>
          </w:tcPr>
          <w:p w:rsidR="00091AE4" w:rsidRPr="00901875" w:rsidRDefault="00091AE4" w:rsidP="00901875">
            <w:pPr>
              <w:contextualSpacing/>
              <w:jc w:val="center"/>
              <w:rPr>
                <w:sz w:val="22"/>
                <w:szCs w:val="22"/>
                <w:lang w:val="en-US"/>
              </w:rPr>
            </w:pPr>
            <w:r w:rsidRPr="00901875">
              <w:rPr>
                <w:sz w:val="22"/>
                <w:szCs w:val="22"/>
                <w:lang w:val="en-US"/>
              </w:rPr>
              <w:t>4</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Nemocenské pojištění</w:t>
            </w:r>
          </w:p>
        </w:tc>
        <w:tc>
          <w:tcPr>
            <w:tcW w:w="2861" w:type="dxa"/>
          </w:tcPr>
          <w:p w:rsidR="00091AE4" w:rsidRPr="00901875" w:rsidRDefault="00091AE4" w:rsidP="00901875">
            <w:pPr>
              <w:contextualSpacing/>
              <w:jc w:val="center"/>
              <w:rPr>
                <w:sz w:val="22"/>
                <w:szCs w:val="22"/>
              </w:rPr>
            </w:pPr>
            <w:r w:rsidRPr="00901875">
              <w:rPr>
                <w:sz w:val="22"/>
                <w:szCs w:val="22"/>
              </w:rPr>
              <w:t>1,4</w:t>
            </w:r>
          </w:p>
        </w:tc>
        <w:tc>
          <w:tcPr>
            <w:tcW w:w="2905" w:type="dxa"/>
          </w:tcPr>
          <w:p w:rsidR="00091AE4" w:rsidRPr="00901875" w:rsidRDefault="00091AE4" w:rsidP="00901875">
            <w:pPr>
              <w:contextualSpacing/>
              <w:jc w:val="center"/>
              <w:rPr>
                <w:sz w:val="22"/>
                <w:szCs w:val="22"/>
              </w:rPr>
            </w:pPr>
            <w:r w:rsidRPr="00901875">
              <w:rPr>
                <w:sz w:val="22"/>
                <w:szCs w:val="22"/>
              </w:rPr>
              <w:t>1 116,75</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pojištění invalidní</w:t>
            </w:r>
          </w:p>
        </w:tc>
        <w:tc>
          <w:tcPr>
            <w:tcW w:w="2861" w:type="dxa"/>
          </w:tcPr>
          <w:p w:rsidR="00091AE4" w:rsidRPr="00901875" w:rsidRDefault="00091AE4" w:rsidP="00901875">
            <w:pPr>
              <w:contextualSpacing/>
              <w:jc w:val="center"/>
              <w:rPr>
                <w:sz w:val="22"/>
                <w:szCs w:val="22"/>
              </w:rPr>
            </w:pPr>
            <w:r w:rsidRPr="00901875">
              <w:rPr>
                <w:sz w:val="22"/>
                <w:szCs w:val="22"/>
              </w:rPr>
              <w:t>3</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Pojištění pro případ nezaměstnanosti</w:t>
            </w:r>
          </w:p>
        </w:tc>
        <w:tc>
          <w:tcPr>
            <w:tcW w:w="2861" w:type="dxa"/>
          </w:tcPr>
          <w:p w:rsidR="00091AE4" w:rsidRPr="00901875" w:rsidRDefault="00091AE4" w:rsidP="00901875">
            <w:pPr>
              <w:contextualSpacing/>
              <w:jc w:val="center"/>
              <w:rPr>
                <w:sz w:val="22"/>
                <w:szCs w:val="22"/>
              </w:rPr>
            </w:pPr>
            <w:r w:rsidRPr="00901875">
              <w:rPr>
                <w:sz w:val="22"/>
                <w:szCs w:val="22"/>
              </w:rPr>
              <w:t>1</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bl>
    <w:p w:rsidR="00410DB7" w:rsidRPr="00410DB7" w:rsidRDefault="00410DB7" w:rsidP="00410DB7">
      <w:pPr>
        <w:rPr>
          <w:sz w:val="20"/>
        </w:rPr>
      </w:pPr>
      <w:r w:rsidRPr="00410DB7">
        <w:rPr>
          <w:sz w:val="20"/>
        </w:rPr>
        <w:t xml:space="preserve">Zdroj: </w:t>
      </w:r>
      <w:r w:rsidRPr="00410DB7">
        <w:rPr>
          <w:bCs/>
          <w:sz w:val="20"/>
        </w:rPr>
        <w:t>Hospodárské novíny.[online]. Cit. [</w:t>
      </w:r>
      <w:r w:rsidR="004E625E">
        <w:rPr>
          <w:bCs/>
          <w:sz w:val="20"/>
        </w:rPr>
        <w:t>13</w:t>
      </w:r>
      <w:r w:rsidRPr="00410DB7">
        <w:rPr>
          <w:bCs/>
          <w:sz w:val="20"/>
        </w:rPr>
        <w:t>.7.2011]. &lt;</w:t>
      </w:r>
      <w:r w:rsidRPr="00410DB7">
        <w:rPr>
          <w:sz w:val="20"/>
        </w:rPr>
        <w:t xml:space="preserve"> </w:t>
      </w:r>
      <w:hyperlink r:id="rId23" w:history="1">
        <w:r w:rsidRPr="00410DB7">
          <w:rPr>
            <w:rStyle w:val="Hypertextovodkaz"/>
            <w:bCs/>
            <w:color w:val="auto"/>
            <w:sz w:val="20"/>
            <w:u w:val="none"/>
          </w:rPr>
          <w:t>http://hnonline.sk/ekonomika</w:t>
        </w:r>
      </w:hyperlink>
      <w:r w:rsidRPr="00410DB7">
        <w:rPr>
          <w:bCs/>
          <w:sz w:val="20"/>
        </w:rPr>
        <w:t>&gt;, vlastní úprava</w:t>
      </w:r>
    </w:p>
    <w:p w:rsidR="00091AE4" w:rsidRDefault="00091AE4" w:rsidP="00091AE4">
      <w:pPr>
        <w:pStyle w:val="Nadpis3"/>
      </w:pPr>
      <w:r w:rsidRPr="00091AE4">
        <w:t>Daňový systém Velké Británie</w:t>
      </w:r>
      <w:r w:rsidRPr="00091AE4">
        <w:rPr>
          <w:rStyle w:val="Znakapoznpodarou"/>
        </w:rPr>
        <w:footnoteReference w:id="19"/>
      </w:r>
    </w:p>
    <w:p w:rsidR="00091AE4" w:rsidRDefault="00091AE4" w:rsidP="005B3F49">
      <w:pPr>
        <w:pStyle w:val="Bezmezer"/>
        <w:contextualSpacing/>
      </w:pPr>
      <w:r>
        <w:t>Hlavními daňovými odvody britského daňového systému jsou důchodové daně, oboustranně placené odvody na sociální pojištění, majetkové daně a daň z přidané hodnoty. Výjimečné je propojení důchodových daní: Daňový zápočet u dividend je ve výši 1/9 a u dividend vyplácených mezi britskými rezidentními společnostmi neexistuje dvojí zdanění.</w:t>
      </w:r>
    </w:p>
    <w:p w:rsidR="00091AE4" w:rsidRDefault="00091AE4" w:rsidP="00091AE4">
      <w:pPr>
        <w:pStyle w:val="Bezmezer"/>
      </w:pPr>
    </w:p>
    <w:p w:rsidR="00091AE4" w:rsidRDefault="00091AE4" w:rsidP="00091AE4">
      <w:pPr>
        <w:pStyle w:val="Nadpis4"/>
      </w:pPr>
      <w:r>
        <w:t>Historie Velké Británie</w:t>
      </w:r>
      <w:r w:rsidR="004E1FB3">
        <w:rPr>
          <w:rStyle w:val="Znakapoznpodarou"/>
        </w:rPr>
        <w:footnoteReference w:id="20"/>
      </w:r>
    </w:p>
    <w:p w:rsidR="003948A3" w:rsidRDefault="003948A3" w:rsidP="003948A3">
      <w:pPr>
        <w:pStyle w:val="Normlnweb"/>
        <w:contextualSpacing/>
      </w:pPr>
      <w:r>
        <w:t xml:space="preserve">Velká Británie byla před mnoha stovkami let domovinou Římanů. Ti ji byli nuceni opustit a tak se ostrov stal lákadlem pro germánské kmeny Anglů, Sasů a Jutů (podle Anglů dostala celá země i své jméno). Významná je postava Viléma Dobyvatele, jež se roku 1066 utkal s anglickými knížaty a jeho bitva u Hastingsu skončila suverénním vítězstvím. Spory mezi Walesem a Skotskem skončily na počátku 18. století, kdy byly obě země propojeny, načež se přidalo i Irsko. </w:t>
      </w:r>
      <w:r w:rsidR="00FB3F3F">
        <w:t xml:space="preserve">Ale vlastní název Spojené království Velké Británie a Severního Irska vznikl až ve 20. letech 20.sStoletí. </w:t>
      </w:r>
    </w:p>
    <w:p w:rsidR="003948A3" w:rsidRDefault="00FB3F3F" w:rsidP="003948A3">
      <w:pPr>
        <w:pStyle w:val="Normlnweb"/>
        <w:contextualSpacing/>
      </w:pPr>
      <w:r>
        <w:t>Za průmyslové revolu byla Anglie jedním z nejvýznamnějších výrobců a vývozců. Toto postavení ale ztratila za doby vlády královny Viktorie a byla překonána stále rostoucí mocí USA. Za 2. Světové války byla Anglie významným spojencem Francie a byla postižena silnými leteckými nálety ze strany Němců při bitvě o Británii. Po 2.</w:t>
      </w:r>
      <w:r w:rsidR="003948A3">
        <w:t xml:space="preserve"> světové válce význam Velké Británie, především pak Anglie, nadále rostl. Dnes se Anglie může řadit mezi největší světové mocnosti po bok USA nebo Číny.</w:t>
      </w:r>
    </w:p>
    <w:p w:rsidR="00FB3F3F" w:rsidRDefault="00FB3F3F" w:rsidP="003948A3">
      <w:pPr>
        <w:pStyle w:val="Normlnweb"/>
        <w:contextualSpacing/>
      </w:pPr>
    </w:p>
    <w:p w:rsidR="004E1FB3" w:rsidRDefault="008E1631" w:rsidP="003948A3">
      <w:pPr>
        <w:pStyle w:val="Normlnweb"/>
        <w:contextualSpacing/>
      </w:pPr>
      <w:r>
        <w:lastRenderedPageBreak/>
        <w:t xml:space="preserve"> Obrázek </w:t>
      </w:r>
      <w:r w:rsidR="004E1FB3">
        <w:t>3 Mapa Velké Británie</w:t>
      </w:r>
    </w:p>
    <w:p w:rsidR="003948A3" w:rsidRDefault="003948A3" w:rsidP="003948A3">
      <w:pPr>
        <w:pStyle w:val="Normlnweb"/>
        <w:contextualSpacing/>
      </w:pPr>
      <w:r>
        <w:rPr>
          <w:noProof/>
        </w:rPr>
        <w:drawing>
          <wp:inline distT="0" distB="0" distL="0" distR="0">
            <wp:extent cx="2295775" cy="2705100"/>
            <wp:effectExtent l="19050" t="0" r="92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296983" cy="2706523"/>
                    </a:xfrm>
                    <a:prstGeom prst="rect">
                      <a:avLst/>
                    </a:prstGeom>
                    <a:noFill/>
                    <a:ln w="9525">
                      <a:noFill/>
                      <a:miter lim="800000"/>
                      <a:headEnd/>
                      <a:tailEnd/>
                    </a:ln>
                  </pic:spPr>
                </pic:pic>
              </a:graphicData>
            </a:graphic>
          </wp:inline>
        </w:drawing>
      </w:r>
    </w:p>
    <w:p w:rsidR="00FB3F3F" w:rsidRPr="00FB3F3F" w:rsidRDefault="00FB3F3F" w:rsidP="00FB3F3F">
      <w:pPr>
        <w:pStyle w:val="Normlnweb"/>
        <w:contextualSpacing/>
        <w:rPr>
          <w:sz w:val="20"/>
          <w:szCs w:val="20"/>
        </w:rPr>
      </w:pPr>
      <w:r w:rsidRPr="00FB3F3F">
        <w:rPr>
          <w:bCs/>
          <w:sz w:val="20"/>
          <w:szCs w:val="20"/>
        </w:rPr>
        <w:t>Zdroj: Mapa online. [online].  Cit. [</w:t>
      </w:r>
      <w:r w:rsidR="007F25F7">
        <w:rPr>
          <w:bCs/>
          <w:sz w:val="20"/>
          <w:szCs w:val="20"/>
        </w:rPr>
        <w:t>20.6</w:t>
      </w:r>
      <w:r w:rsidRPr="00FB3F3F">
        <w:rPr>
          <w:bCs/>
          <w:sz w:val="20"/>
          <w:szCs w:val="20"/>
        </w:rPr>
        <w:t>.2011]. &lt;</w:t>
      </w:r>
      <w:hyperlink r:id="rId25" w:history="1">
        <w:r w:rsidRPr="00FB3F3F">
          <w:rPr>
            <w:rStyle w:val="Hypertextovodkaz"/>
            <w:color w:val="auto"/>
            <w:u w:val="none"/>
          </w:rPr>
          <w:t>http://mapaonline.cz/mapa-velke-britanie/</w:t>
        </w:r>
      </w:hyperlink>
      <w:r w:rsidRPr="00FB3F3F">
        <w:rPr>
          <w:sz w:val="20"/>
          <w:szCs w:val="20"/>
        </w:rPr>
        <w:t xml:space="preserve"> &gt;, vlastní úprava.</w:t>
      </w:r>
    </w:p>
    <w:p w:rsidR="00091AE4" w:rsidRDefault="00091AE4" w:rsidP="00091AE4">
      <w:pPr>
        <w:pStyle w:val="Nadpis4"/>
      </w:pPr>
      <w:r>
        <w:t>Daň z příjmu fyzických osob ve Velké Británii</w:t>
      </w:r>
    </w:p>
    <w:p w:rsidR="00091AE4" w:rsidRDefault="00091AE4" w:rsidP="00091AE4">
      <w:r w:rsidRPr="00B8378B">
        <w:rPr>
          <w:b/>
          <w:i/>
        </w:rPr>
        <w:t>Osobami podléhajícími dani</w:t>
      </w:r>
      <w:r>
        <w:t xml:space="preserve"> jsou britští daňoví rezidenti ze svých celosvětových příjmů a nerezidenti z příjmů dosažených na území Velké Británie.</w:t>
      </w:r>
    </w:p>
    <w:p w:rsidR="00091AE4" w:rsidRDefault="00091AE4" w:rsidP="00091AE4">
      <w:r w:rsidRPr="00B8378B">
        <w:rPr>
          <w:b/>
          <w:i/>
        </w:rPr>
        <w:t>Zdanitelný příjem</w:t>
      </w:r>
      <w:r>
        <w:t xml:space="preserve"> jednotlivce se vypočte jako součet všech druhů příjmů, které se člení na příjem z nemovitého majetku, obchodní a profesní příjem, investiční příjem, dividendový příjem, zahraniční příjem a příjem ze zaměstnání, po odečtení daňových odpočtů a nezdanitelných částí základu daně a uplatnění daňových slev. Mezi </w:t>
      </w:r>
      <w:r w:rsidRPr="00FF2ED9">
        <w:rPr>
          <w:b/>
          <w:i/>
        </w:rPr>
        <w:t>osvobozené příjmy</w:t>
      </w:r>
      <w:r>
        <w:t xml:space="preserve"> patří výživné, některé typy úroků a určité příjmy plynoucí z držby lesního porostu.</w:t>
      </w:r>
    </w:p>
    <w:p w:rsidR="00091AE4" w:rsidRDefault="00091AE4" w:rsidP="00091AE4">
      <w:r w:rsidRPr="00730085">
        <w:rPr>
          <w:b/>
          <w:i/>
        </w:rPr>
        <w:t>Daňové odpočty, nezdanitelné části a slevy na dani</w:t>
      </w:r>
      <w:r>
        <w:t>: Mezi daňové odpočty patří zaplacený úrok z půjček s výjimkou úroku z přečerpání účtu, pojistné na důchodové pojištění do určitých limitů, dary a výživné.</w:t>
      </w:r>
    </w:p>
    <w:p w:rsidR="00091AE4" w:rsidRDefault="00091AE4" w:rsidP="00091AE4">
      <w:r>
        <w:t xml:space="preserve">Mezi základní nezdanitelné části daně patří odpočet na poplatníka ve výši 6 035 GBP. Alternativou k odpočtu na poplatníka je věkový odpočet, pokud poplatník měl v průběhu zdaňovacího období 65 nebo více let. Pokud celkový příjem přesahuje 21 800 GBP, snižuje se nezdanitelná částka základu daně o jednu polovinu z přesahující částky. Pro osoby ve věku 65 až 74 činí nezdanitelná částka základu daně 9 030 GBP, u osob nad 74 let pak činí 9 180 GBP. Ve Velké Británii je také možné uplatnit </w:t>
      </w:r>
      <w:r w:rsidRPr="00BD7E98">
        <w:rPr>
          <w:b/>
        </w:rPr>
        <w:t>slevu na dani</w:t>
      </w:r>
      <w:r>
        <w:t xml:space="preserve">. </w:t>
      </w:r>
      <w:r>
        <w:lastRenderedPageBreak/>
        <w:t>Sleva na dani je limitována částkou 10% základní částky, která se ročně upravuje. Pro období 2009 činila:</w:t>
      </w:r>
    </w:p>
    <w:p w:rsidR="00091AE4" w:rsidRDefault="008E1631" w:rsidP="00F82E71">
      <w:pPr>
        <w:contextualSpacing/>
      </w:pPr>
      <w:r>
        <w:t>Tabulka</w:t>
      </w:r>
      <w:r w:rsidR="00091AE4">
        <w:t xml:space="preserve"> 7 Sleva na dani ve Velké Británii</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01"/>
        <w:gridCol w:w="2901"/>
        <w:gridCol w:w="2918"/>
      </w:tblGrid>
      <w:tr w:rsidR="00091AE4" w:rsidRPr="00901875" w:rsidTr="00901875">
        <w:tc>
          <w:tcPr>
            <w:tcW w:w="2901" w:type="dxa"/>
          </w:tcPr>
          <w:p w:rsidR="00091AE4" w:rsidRPr="00901875" w:rsidRDefault="00901875" w:rsidP="00901875">
            <w:pPr>
              <w:contextualSpacing/>
              <w:jc w:val="left"/>
              <w:rPr>
                <w:sz w:val="22"/>
                <w:szCs w:val="22"/>
              </w:rPr>
            </w:pPr>
            <w:r w:rsidRPr="00901875">
              <w:rPr>
                <w:sz w:val="22"/>
                <w:szCs w:val="22"/>
              </w:rPr>
              <w:t>Poplatníci</w:t>
            </w:r>
          </w:p>
        </w:tc>
        <w:tc>
          <w:tcPr>
            <w:tcW w:w="2901" w:type="dxa"/>
          </w:tcPr>
          <w:p w:rsidR="00091AE4" w:rsidRPr="00901875" w:rsidRDefault="00091AE4" w:rsidP="00901875">
            <w:pPr>
              <w:contextualSpacing/>
              <w:jc w:val="center"/>
              <w:rPr>
                <w:sz w:val="22"/>
                <w:szCs w:val="22"/>
              </w:rPr>
            </w:pPr>
            <w:r w:rsidRPr="00901875">
              <w:rPr>
                <w:sz w:val="22"/>
                <w:szCs w:val="22"/>
              </w:rPr>
              <w:t>Základní částka (GBP)</w:t>
            </w:r>
          </w:p>
        </w:tc>
        <w:tc>
          <w:tcPr>
            <w:tcW w:w="2918" w:type="dxa"/>
          </w:tcPr>
          <w:p w:rsidR="00091AE4" w:rsidRPr="00901875" w:rsidRDefault="00091AE4" w:rsidP="00901875">
            <w:pPr>
              <w:contextualSpacing/>
              <w:jc w:val="center"/>
              <w:rPr>
                <w:sz w:val="22"/>
                <w:szCs w:val="22"/>
              </w:rPr>
            </w:pPr>
            <w:r w:rsidRPr="00901875">
              <w:rPr>
                <w:sz w:val="22"/>
                <w:szCs w:val="22"/>
              </w:rPr>
              <w:t>Maximální výše slevy na dani (GBP)</w:t>
            </w:r>
          </w:p>
        </w:tc>
      </w:tr>
      <w:tr w:rsidR="00091AE4" w:rsidRPr="00901875" w:rsidTr="00901875">
        <w:tc>
          <w:tcPr>
            <w:tcW w:w="2901" w:type="dxa"/>
          </w:tcPr>
          <w:p w:rsidR="00091AE4" w:rsidRPr="00901875" w:rsidRDefault="00091AE4" w:rsidP="00901875">
            <w:pPr>
              <w:contextualSpacing/>
              <w:jc w:val="left"/>
              <w:rPr>
                <w:sz w:val="22"/>
                <w:szCs w:val="22"/>
              </w:rPr>
            </w:pPr>
            <w:r w:rsidRPr="00901875">
              <w:rPr>
                <w:sz w:val="22"/>
                <w:szCs w:val="22"/>
              </w:rPr>
              <w:t>manželé</w:t>
            </w:r>
          </w:p>
        </w:tc>
        <w:tc>
          <w:tcPr>
            <w:tcW w:w="2901" w:type="dxa"/>
          </w:tcPr>
          <w:p w:rsidR="00091AE4" w:rsidRPr="00901875" w:rsidRDefault="00091AE4" w:rsidP="00901875">
            <w:pPr>
              <w:contextualSpacing/>
              <w:jc w:val="center"/>
              <w:rPr>
                <w:sz w:val="22"/>
                <w:szCs w:val="22"/>
                <w:lang w:val="en-US"/>
              </w:rPr>
            </w:pPr>
            <w:r w:rsidRPr="00901875">
              <w:rPr>
                <w:sz w:val="22"/>
                <w:szCs w:val="22"/>
                <w:lang w:val="en-US"/>
              </w:rPr>
              <w:t>2 540</w:t>
            </w:r>
          </w:p>
        </w:tc>
        <w:tc>
          <w:tcPr>
            <w:tcW w:w="2918" w:type="dxa"/>
          </w:tcPr>
          <w:p w:rsidR="00091AE4" w:rsidRPr="00901875" w:rsidRDefault="00091AE4" w:rsidP="00901875">
            <w:pPr>
              <w:contextualSpacing/>
              <w:jc w:val="center"/>
              <w:rPr>
                <w:sz w:val="22"/>
                <w:szCs w:val="22"/>
              </w:rPr>
            </w:pPr>
            <w:r w:rsidRPr="00901875">
              <w:rPr>
                <w:sz w:val="22"/>
                <w:szCs w:val="22"/>
              </w:rPr>
              <w:t>254</w:t>
            </w:r>
          </w:p>
        </w:tc>
      </w:tr>
      <w:tr w:rsidR="00091AE4" w:rsidRPr="00901875" w:rsidTr="00901875">
        <w:tc>
          <w:tcPr>
            <w:tcW w:w="2901" w:type="dxa"/>
          </w:tcPr>
          <w:p w:rsidR="00091AE4" w:rsidRPr="00901875" w:rsidRDefault="00091AE4" w:rsidP="00901875">
            <w:pPr>
              <w:contextualSpacing/>
              <w:jc w:val="left"/>
              <w:rPr>
                <w:sz w:val="22"/>
                <w:szCs w:val="22"/>
              </w:rPr>
            </w:pPr>
            <w:r w:rsidRPr="00901875">
              <w:rPr>
                <w:sz w:val="22"/>
                <w:szCs w:val="22"/>
              </w:rPr>
              <w:t>manželé, z nichž 1 dosahuje věku 65-74 let</w:t>
            </w:r>
          </w:p>
        </w:tc>
        <w:tc>
          <w:tcPr>
            <w:tcW w:w="2901" w:type="dxa"/>
          </w:tcPr>
          <w:p w:rsidR="00091AE4" w:rsidRPr="00901875" w:rsidRDefault="00091AE4" w:rsidP="00901875">
            <w:pPr>
              <w:contextualSpacing/>
              <w:jc w:val="center"/>
              <w:rPr>
                <w:sz w:val="22"/>
                <w:szCs w:val="22"/>
              </w:rPr>
            </w:pPr>
            <w:r w:rsidRPr="00901875">
              <w:rPr>
                <w:sz w:val="22"/>
                <w:szCs w:val="22"/>
              </w:rPr>
              <w:t>6 535</w:t>
            </w:r>
          </w:p>
        </w:tc>
        <w:tc>
          <w:tcPr>
            <w:tcW w:w="2918" w:type="dxa"/>
          </w:tcPr>
          <w:p w:rsidR="00091AE4" w:rsidRPr="00901875" w:rsidRDefault="00091AE4" w:rsidP="00901875">
            <w:pPr>
              <w:contextualSpacing/>
              <w:jc w:val="center"/>
              <w:rPr>
                <w:sz w:val="22"/>
                <w:szCs w:val="22"/>
              </w:rPr>
            </w:pPr>
            <w:r w:rsidRPr="00901875">
              <w:rPr>
                <w:sz w:val="22"/>
                <w:szCs w:val="22"/>
              </w:rPr>
              <w:t>654</w:t>
            </w:r>
          </w:p>
        </w:tc>
      </w:tr>
      <w:tr w:rsidR="00091AE4" w:rsidRPr="00901875" w:rsidTr="00901875">
        <w:tc>
          <w:tcPr>
            <w:tcW w:w="2901" w:type="dxa"/>
          </w:tcPr>
          <w:p w:rsidR="00091AE4" w:rsidRPr="00901875" w:rsidRDefault="00091AE4" w:rsidP="00901875">
            <w:pPr>
              <w:contextualSpacing/>
              <w:jc w:val="left"/>
              <w:rPr>
                <w:sz w:val="22"/>
                <w:szCs w:val="22"/>
              </w:rPr>
            </w:pPr>
            <w:r w:rsidRPr="00901875">
              <w:rPr>
                <w:sz w:val="22"/>
                <w:szCs w:val="22"/>
              </w:rPr>
              <w:t>manželé, z nichž 1 je starší než 74 let</w:t>
            </w:r>
          </w:p>
        </w:tc>
        <w:tc>
          <w:tcPr>
            <w:tcW w:w="2901" w:type="dxa"/>
          </w:tcPr>
          <w:p w:rsidR="00091AE4" w:rsidRPr="00901875" w:rsidRDefault="00091AE4" w:rsidP="00901875">
            <w:pPr>
              <w:contextualSpacing/>
              <w:jc w:val="center"/>
              <w:rPr>
                <w:sz w:val="22"/>
                <w:szCs w:val="22"/>
              </w:rPr>
            </w:pPr>
            <w:r w:rsidRPr="00901875">
              <w:rPr>
                <w:sz w:val="22"/>
                <w:szCs w:val="22"/>
              </w:rPr>
              <w:t>6 625</w:t>
            </w:r>
          </w:p>
        </w:tc>
        <w:tc>
          <w:tcPr>
            <w:tcW w:w="2918" w:type="dxa"/>
          </w:tcPr>
          <w:p w:rsidR="00091AE4" w:rsidRPr="00901875" w:rsidRDefault="00091AE4" w:rsidP="00901875">
            <w:pPr>
              <w:contextualSpacing/>
              <w:jc w:val="center"/>
              <w:rPr>
                <w:sz w:val="22"/>
                <w:szCs w:val="22"/>
              </w:rPr>
            </w:pPr>
            <w:r w:rsidRPr="00901875">
              <w:rPr>
                <w:sz w:val="22"/>
                <w:szCs w:val="22"/>
              </w:rPr>
              <w:t>663</w:t>
            </w:r>
          </w:p>
        </w:tc>
      </w:tr>
    </w:tbl>
    <w:p w:rsidR="005F1CA8" w:rsidRPr="00410DB7" w:rsidRDefault="005F1CA8" w:rsidP="005F1CA8">
      <w:pPr>
        <w:contextualSpacing/>
        <w:rPr>
          <w:sz w:val="20"/>
        </w:rPr>
      </w:pPr>
      <w:r w:rsidRPr="00410DB7">
        <w:rPr>
          <w:sz w:val="20"/>
        </w:rPr>
        <w:t xml:space="preserve">Zdroj: </w:t>
      </w:r>
      <w:r>
        <w:rPr>
          <w:bCs/>
          <w:sz w:val="20"/>
        </w:rPr>
        <w:t>Daňový úřad Velké Británie</w:t>
      </w:r>
      <w:r w:rsidRPr="00410DB7">
        <w:rPr>
          <w:bCs/>
          <w:sz w:val="20"/>
        </w:rPr>
        <w:t>.</w:t>
      </w:r>
      <w:r>
        <w:rPr>
          <w:bCs/>
          <w:sz w:val="20"/>
        </w:rPr>
        <w:t xml:space="preserve"> </w:t>
      </w:r>
      <w:r w:rsidRPr="00410DB7">
        <w:rPr>
          <w:bCs/>
          <w:sz w:val="20"/>
        </w:rPr>
        <w:t>[online]. Cit. [</w:t>
      </w:r>
      <w:r w:rsidR="007F25F7">
        <w:rPr>
          <w:bCs/>
          <w:sz w:val="20"/>
        </w:rPr>
        <w:t>8</w:t>
      </w:r>
      <w:r w:rsidRPr="00410DB7">
        <w:rPr>
          <w:bCs/>
          <w:sz w:val="20"/>
        </w:rPr>
        <w:t>.7.2011]. &lt;</w:t>
      </w:r>
      <w:r w:rsidRPr="00410DB7">
        <w:rPr>
          <w:sz w:val="20"/>
        </w:rPr>
        <w:t xml:space="preserve"> </w:t>
      </w:r>
      <w:r w:rsidRPr="005F1CA8">
        <w:rPr>
          <w:sz w:val="20"/>
        </w:rPr>
        <w:t>http://www.hmrc.gov.uk/rates/taxes-ni.htm</w:t>
      </w:r>
      <w:r w:rsidRPr="00410DB7">
        <w:rPr>
          <w:bCs/>
          <w:sz w:val="20"/>
        </w:rPr>
        <w:t>&gt;, vlastní úprava</w:t>
      </w:r>
    </w:p>
    <w:p w:rsidR="004555E6" w:rsidRDefault="004555E6" w:rsidP="00F82E71">
      <w:pPr>
        <w:contextualSpacing/>
      </w:pPr>
    </w:p>
    <w:p w:rsidR="00091AE4" w:rsidRDefault="008E1631" w:rsidP="00F82E71">
      <w:pPr>
        <w:contextualSpacing/>
      </w:pPr>
      <w:r>
        <w:t>Tabulka</w:t>
      </w:r>
      <w:r w:rsidR="00091AE4">
        <w:t xml:space="preserve"> 8 Daňové sazby ve Velké Británii pro rok 2010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746"/>
        <w:gridCol w:w="1756"/>
        <w:gridCol w:w="1763"/>
        <w:gridCol w:w="1728"/>
        <w:gridCol w:w="1727"/>
      </w:tblGrid>
      <w:tr w:rsidR="00091AE4" w:rsidRPr="00901875" w:rsidTr="00901875">
        <w:tc>
          <w:tcPr>
            <w:tcW w:w="1746" w:type="dxa"/>
            <w:vMerge w:val="restart"/>
          </w:tcPr>
          <w:p w:rsidR="00091AE4" w:rsidRPr="00901875" w:rsidRDefault="00091AE4" w:rsidP="00901875">
            <w:pPr>
              <w:contextualSpacing/>
              <w:jc w:val="left"/>
              <w:rPr>
                <w:b/>
                <w:sz w:val="22"/>
                <w:szCs w:val="22"/>
              </w:rPr>
            </w:pPr>
            <w:r w:rsidRPr="00901875">
              <w:rPr>
                <w:sz w:val="22"/>
                <w:szCs w:val="22"/>
              </w:rPr>
              <w:t>Druh sazby</w:t>
            </w:r>
          </w:p>
        </w:tc>
        <w:tc>
          <w:tcPr>
            <w:tcW w:w="1756" w:type="dxa"/>
            <w:vMerge w:val="restart"/>
          </w:tcPr>
          <w:p w:rsidR="00091AE4" w:rsidRPr="00901875" w:rsidRDefault="00091AE4" w:rsidP="00901875">
            <w:pPr>
              <w:contextualSpacing/>
              <w:jc w:val="center"/>
              <w:rPr>
                <w:b/>
                <w:sz w:val="22"/>
                <w:szCs w:val="22"/>
              </w:rPr>
            </w:pPr>
            <w:r w:rsidRPr="00901875">
              <w:rPr>
                <w:sz w:val="22"/>
                <w:szCs w:val="22"/>
              </w:rPr>
              <w:t>Příjmový interval (GBP)</w:t>
            </w:r>
          </w:p>
        </w:tc>
        <w:tc>
          <w:tcPr>
            <w:tcW w:w="5218" w:type="dxa"/>
            <w:gridSpan w:val="3"/>
          </w:tcPr>
          <w:p w:rsidR="00091AE4" w:rsidRPr="00901875" w:rsidRDefault="00091AE4" w:rsidP="00901875">
            <w:pPr>
              <w:contextualSpacing/>
              <w:jc w:val="center"/>
              <w:rPr>
                <w:b/>
                <w:sz w:val="22"/>
                <w:szCs w:val="22"/>
              </w:rPr>
            </w:pPr>
            <w:r w:rsidRPr="00901875">
              <w:rPr>
                <w:sz w:val="22"/>
                <w:szCs w:val="22"/>
              </w:rPr>
              <w:t>Sazba (%)</w:t>
            </w:r>
          </w:p>
        </w:tc>
      </w:tr>
      <w:tr w:rsidR="00091AE4" w:rsidRPr="00901875" w:rsidTr="00901875">
        <w:tc>
          <w:tcPr>
            <w:tcW w:w="1746" w:type="dxa"/>
            <w:vMerge/>
          </w:tcPr>
          <w:p w:rsidR="00091AE4" w:rsidRPr="00901875" w:rsidRDefault="00091AE4" w:rsidP="00901875">
            <w:pPr>
              <w:contextualSpacing/>
              <w:jc w:val="left"/>
              <w:rPr>
                <w:b/>
                <w:sz w:val="22"/>
                <w:szCs w:val="22"/>
              </w:rPr>
            </w:pPr>
          </w:p>
        </w:tc>
        <w:tc>
          <w:tcPr>
            <w:tcW w:w="1756" w:type="dxa"/>
            <w:vMerge/>
          </w:tcPr>
          <w:p w:rsidR="00091AE4" w:rsidRPr="00901875" w:rsidRDefault="00091AE4" w:rsidP="00901875">
            <w:pPr>
              <w:contextualSpacing/>
              <w:rPr>
                <w:b/>
                <w:sz w:val="22"/>
                <w:szCs w:val="22"/>
              </w:rPr>
            </w:pPr>
          </w:p>
        </w:tc>
        <w:tc>
          <w:tcPr>
            <w:tcW w:w="1763" w:type="dxa"/>
          </w:tcPr>
          <w:p w:rsidR="00091AE4" w:rsidRPr="00901875" w:rsidRDefault="00091AE4" w:rsidP="00901875">
            <w:pPr>
              <w:contextualSpacing/>
              <w:jc w:val="center"/>
              <w:rPr>
                <w:b/>
                <w:sz w:val="22"/>
                <w:szCs w:val="22"/>
              </w:rPr>
            </w:pPr>
            <w:r w:rsidRPr="00901875">
              <w:rPr>
                <w:sz w:val="22"/>
                <w:szCs w:val="22"/>
              </w:rPr>
              <w:t>dividendy</w:t>
            </w:r>
          </w:p>
        </w:tc>
        <w:tc>
          <w:tcPr>
            <w:tcW w:w="1728" w:type="dxa"/>
          </w:tcPr>
          <w:p w:rsidR="00091AE4" w:rsidRPr="00901875" w:rsidRDefault="00091AE4" w:rsidP="00901875">
            <w:pPr>
              <w:contextualSpacing/>
              <w:jc w:val="center"/>
              <w:rPr>
                <w:sz w:val="22"/>
                <w:szCs w:val="22"/>
              </w:rPr>
            </w:pPr>
            <w:r w:rsidRPr="00901875">
              <w:rPr>
                <w:sz w:val="22"/>
                <w:szCs w:val="22"/>
              </w:rPr>
              <w:t>úspory</w:t>
            </w:r>
          </w:p>
        </w:tc>
        <w:tc>
          <w:tcPr>
            <w:tcW w:w="1727" w:type="dxa"/>
          </w:tcPr>
          <w:p w:rsidR="00091AE4" w:rsidRPr="00901875" w:rsidRDefault="00091AE4" w:rsidP="00901875">
            <w:pPr>
              <w:contextualSpacing/>
              <w:jc w:val="center"/>
              <w:rPr>
                <w:b/>
                <w:sz w:val="22"/>
                <w:szCs w:val="22"/>
              </w:rPr>
            </w:pPr>
            <w:r w:rsidRPr="00901875">
              <w:rPr>
                <w:sz w:val="22"/>
                <w:szCs w:val="22"/>
              </w:rPr>
              <w:t>ostatní</w:t>
            </w:r>
          </w:p>
        </w:tc>
      </w:tr>
      <w:tr w:rsidR="00091AE4" w:rsidRPr="00901875" w:rsidTr="00901875">
        <w:tc>
          <w:tcPr>
            <w:tcW w:w="1746" w:type="dxa"/>
          </w:tcPr>
          <w:p w:rsidR="00091AE4" w:rsidRPr="00901875" w:rsidRDefault="00091AE4" w:rsidP="00901875">
            <w:pPr>
              <w:contextualSpacing/>
              <w:jc w:val="left"/>
              <w:rPr>
                <w:sz w:val="22"/>
                <w:szCs w:val="22"/>
              </w:rPr>
            </w:pPr>
            <w:r w:rsidRPr="00901875">
              <w:rPr>
                <w:sz w:val="22"/>
                <w:szCs w:val="22"/>
              </w:rPr>
              <w:t>nižší</w:t>
            </w:r>
          </w:p>
        </w:tc>
        <w:tc>
          <w:tcPr>
            <w:tcW w:w="1756" w:type="dxa"/>
          </w:tcPr>
          <w:p w:rsidR="00091AE4" w:rsidRPr="00901875" w:rsidRDefault="00091AE4" w:rsidP="00901875">
            <w:pPr>
              <w:contextualSpacing/>
              <w:rPr>
                <w:sz w:val="22"/>
                <w:szCs w:val="22"/>
                <w:lang w:val="en-US"/>
              </w:rPr>
            </w:pPr>
            <w:r w:rsidRPr="00901875">
              <w:rPr>
                <w:sz w:val="22"/>
                <w:szCs w:val="22"/>
              </w:rPr>
              <w:t>Do 2 440</w:t>
            </w:r>
          </w:p>
        </w:tc>
        <w:tc>
          <w:tcPr>
            <w:tcW w:w="1763" w:type="dxa"/>
          </w:tcPr>
          <w:p w:rsidR="00091AE4" w:rsidRPr="00901875" w:rsidRDefault="00091AE4" w:rsidP="00901875">
            <w:pPr>
              <w:contextualSpacing/>
              <w:jc w:val="center"/>
              <w:rPr>
                <w:sz w:val="22"/>
                <w:szCs w:val="22"/>
                <w:lang w:val="en-US"/>
              </w:rPr>
            </w:pPr>
            <w:r w:rsidRPr="00901875">
              <w:rPr>
                <w:sz w:val="22"/>
                <w:szCs w:val="22"/>
                <w:lang w:val="en-US"/>
              </w:rPr>
              <w:t>10</w:t>
            </w:r>
          </w:p>
        </w:tc>
        <w:tc>
          <w:tcPr>
            <w:tcW w:w="1728" w:type="dxa"/>
          </w:tcPr>
          <w:p w:rsidR="00091AE4" w:rsidRPr="00901875" w:rsidRDefault="00091AE4" w:rsidP="00901875">
            <w:pPr>
              <w:contextualSpacing/>
              <w:jc w:val="center"/>
              <w:rPr>
                <w:sz w:val="22"/>
                <w:szCs w:val="22"/>
              </w:rPr>
            </w:pPr>
            <w:r w:rsidRPr="00901875">
              <w:rPr>
                <w:sz w:val="22"/>
                <w:szCs w:val="22"/>
              </w:rPr>
              <w:t>10</w:t>
            </w:r>
          </w:p>
        </w:tc>
        <w:tc>
          <w:tcPr>
            <w:tcW w:w="1727" w:type="dxa"/>
          </w:tcPr>
          <w:p w:rsidR="00091AE4" w:rsidRPr="00901875" w:rsidRDefault="00091AE4" w:rsidP="00901875">
            <w:pPr>
              <w:contextualSpacing/>
              <w:jc w:val="center"/>
              <w:rPr>
                <w:sz w:val="22"/>
                <w:szCs w:val="22"/>
              </w:rPr>
            </w:pPr>
            <w:r w:rsidRPr="00901875">
              <w:rPr>
                <w:sz w:val="22"/>
                <w:szCs w:val="22"/>
              </w:rPr>
              <w:t>10</w:t>
            </w:r>
          </w:p>
        </w:tc>
      </w:tr>
      <w:tr w:rsidR="00091AE4" w:rsidRPr="00901875" w:rsidTr="00901875">
        <w:tc>
          <w:tcPr>
            <w:tcW w:w="1746" w:type="dxa"/>
          </w:tcPr>
          <w:p w:rsidR="00091AE4" w:rsidRPr="00901875" w:rsidRDefault="00091AE4" w:rsidP="00901875">
            <w:pPr>
              <w:contextualSpacing/>
              <w:jc w:val="left"/>
              <w:rPr>
                <w:sz w:val="22"/>
                <w:szCs w:val="22"/>
              </w:rPr>
            </w:pPr>
            <w:r w:rsidRPr="00901875">
              <w:rPr>
                <w:sz w:val="22"/>
                <w:szCs w:val="22"/>
              </w:rPr>
              <w:t>základní</w:t>
            </w:r>
          </w:p>
        </w:tc>
        <w:tc>
          <w:tcPr>
            <w:tcW w:w="1756" w:type="dxa"/>
          </w:tcPr>
          <w:p w:rsidR="00091AE4" w:rsidRPr="00901875" w:rsidRDefault="00091AE4" w:rsidP="00901875">
            <w:pPr>
              <w:contextualSpacing/>
              <w:rPr>
                <w:sz w:val="22"/>
                <w:szCs w:val="22"/>
              </w:rPr>
            </w:pPr>
            <w:r w:rsidRPr="00901875">
              <w:rPr>
                <w:sz w:val="22"/>
                <w:szCs w:val="22"/>
              </w:rPr>
              <w:t>2 440 – 37 400</w:t>
            </w:r>
          </w:p>
        </w:tc>
        <w:tc>
          <w:tcPr>
            <w:tcW w:w="1763" w:type="dxa"/>
          </w:tcPr>
          <w:p w:rsidR="00091AE4" w:rsidRPr="00901875" w:rsidRDefault="00091AE4" w:rsidP="00901875">
            <w:pPr>
              <w:contextualSpacing/>
              <w:jc w:val="center"/>
              <w:rPr>
                <w:sz w:val="22"/>
                <w:szCs w:val="22"/>
              </w:rPr>
            </w:pPr>
            <w:r w:rsidRPr="00901875">
              <w:rPr>
                <w:sz w:val="22"/>
                <w:szCs w:val="22"/>
              </w:rPr>
              <w:t>10</w:t>
            </w:r>
          </w:p>
        </w:tc>
        <w:tc>
          <w:tcPr>
            <w:tcW w:w="1728" w:type="dxa"/>
          </w:tcPr>
          <w:p w:rsidR="00091AE4" w:rsidRPr="00901875" w:rsidRDefault="00091AE4" w:rsidP="00901875">
            <w:pPr>
              <w:contextualSpacing/>
              <w:jc w:val="center"/>
              <w:rPr>
                <w:sz w:val="22"/>
                <w:szCs w:val="22"/>
              </w:rPr>
            </w:pPr>
            <w:r w:rsidRPr="00901875">
              <w:rPr>
                <w:sz w:val="22"/>
                <w:szCs w:val="22"/>
              </w:rPr>
              <w:t>20</w:t>
            </w:r>
          </w:p>
        </w:tc>
        <w:tc>
          <w:tcPr>
            <w:tcW w:w="1727" w:type="dxa"/>
          </w:tcPr>
          <w:p w:rsidR="00091AE4" w:rsidRPr="00901875" w:rsidRDefault="00091AE4" w:rsidP="00901875">
            <w:pPr>
              <w:contextualSpacing/>
              <w:jc w:val="center"/>
              <w:rPr>
                <w:sz w:val="22"/>
                <w:szCs w:val="22"/>
              </w:rPr>
            </w:pPr>
            <w:r w:rsidRPr="00901875">
              <w:rPr>
                <w:sz w:val="22"/>
                <w:szCs w:val="22"/>
              </w:rPr>
              <w:t>20</w:t>
            </w:r>
          </w:p>
        </w:tc>
      </w:tr>
      <w:tr w:rsidR="00091AE4" w:rsidRPr="00901875" w:rsidTr="00901875">
        <w:tc>
          <w:tcPr>
            <w:tcW w:w="1746" w:type="dxa"/>
          </w:tcPr>
          <w:p w:rsidR="00091AE4" w:rsidRPr="00901875" w:rsidRDefault="00091AE4" w:rsidP="00901875">
            <w:pPr>
              <w:contextualSpacing/>
              <w:jc w:val="left"/>
              <w:rPr>
                <w:sz w:val="22"/>
                <w:szCs w:val="22"/>
              </w:rPr>
            </w:pPr>
            <w:r w:rsidRPr="00901875">
              <w:rPr>
                <w:sz w:val="22"/>
                <w:szCs w:val="22"/>
              </w:rPr>
              <w:t>vyšší</w:t>
            </w:r>
          </w:p>
        </w:tc>
        <w:tc>
          <w:tcPr>
            <w:tcW w:w="1756" w:type="dxa"/>
          </w:tcPr>
          <w:p w:rsidR="00091AE4" w:rsidRPr="00901875" w:rsidRDefault="00091AE4" w:rsidP="00901875">
            <w:pPr>
              <w:contextualSpacing/>
              <w:rPr>
                <w:sz w:val="22"/>
                <w:szCs w:val="22"/>
              </w:rPr>
            </w:pPr>
            <w:r w:rsidRPr="00901875">
              <w:rPr>
                <w:sz w:val="22"/>
                <w:szCs w:val="22"/>
              </w:rPr>
              <w:t>nad 37 400</w:t>
            </w:r>
          </w:p>
        </w:tc>
        <w:tc>
          <w:tcPr>
            <w:tcW w:w="1763" w:type="dxa"/>
          </w:tcPr>
          <w:p w:rsidR="00091AE4" w:rsidRPr="00901875" w:rsidRDefault="00091AE4" w:rsidP="00901875">
            <w:pPr>
              <w:contextualSpacing/>
              <w:jc w:val="center"/>
              <w:rPr>
                <w:sz w:val="22"/>
                <w:szCs w:val="22"/>
              </w:rPr>
            </w:pPr>
            <w:r w:rsidRPr="00901875">
              <w:rPr>
                <w:sz w:val="22"/>
                <w:szCs w:val="22"/>
              </w:rPr>
              <w:t>32,5</w:t>
            </w:r>
          </w:p>
        </w:tc>
        <w:tc>
          <w:tcPr>
            <w:tcW w:w="1728" w:type="dxa"/>
          </w:tcPr>
          <w:p w:rsidR="00091AE4" w:rsidRPr="00901875" w:rsidRDefault="00091AE4" w:rsidP="00901875">
            <w:pPr>
              <w:contextualSpacing/>
              <w:jc w:val="center"/>
              <w:rPr>
                <w:sz w:val="22"/>
                <w:szCs w:val="22"/>
              </w:rPr>
            </w:pPr>
            <w:r w:rsidRPr="00901875">
              <w:rPr>
                <w:sz w:val="22"/>
                <w:szCs w:val="22"/>
              </w:rPr>
              <w:t>40</w:t>
            </w:r>
          </w:p>
        </w:tc>
        <w:tc>
          <w:tcPr>
            <w:tcW w:w="1727" w:type="dxa"/>
          </w:tcPr>
          <w:p w:rsidR="00091AE4" w:rsidRPr="00901875" w:rsidRDefault="00091AE4" w:rsidP="00901875">
            <w:pPr>
              <w:contextualSpacing/>
              <w:jc w:val="center"/>
              <w:rPr>
                <w:sz w:val="22"/>
                <w:szCs w:val="22"/>
              </w:rPr>
            </w:pPr>
            <w:r w:rsidRPr="00901875">
              <w:rPr>
                <w:sz w:val="22"/>
                <w:szCs w:val="22"/>
              </w:rPr>
              <w:t>40</w:t>
            </w:r>
          </w:p>
        </w:tc>
      </w:tr>
    </w:tbl>
    <w:p w:rsidR="006767A5" w:rsidRPr="00410DB7" w:rsidRDefault="006767A5" w:rsidP="006767A5">
      <w:pPr>
        <w:contextualSpacing/>
        <w:rPr>
          <w:sz w:val="20"/>
        </w:rPr>
      </w:pPr>
      <w:r w:rsidRPr="00410DB7">
        <w:rPr>
          <w:sz w:val="20"/>
        </w:rPr>
        <w:t xml:space="preserve">Zdroj: </w:t>
      </w:r>
      <w:r>
        <w:rPr>
          <w:bCs/>
          <w:sz w:val="20"/>
        </w:rPr>
        <w:t>Daňový úřad Velké Británie</w:t>
      </w:r>
      <w:r w:rsidRPr="00410DB7">
        <w:rPr>
          <w:bCs/>
          <w:sz w:val="20"/>
        </w:rPr>
        <w:t>.</w:t>
      </w:r>
      <w:r>
        <w:rPr>
          <w:bCs/>
          <w:sz w:val="20"/>
        </w:rPr>
        <w:t xml:space="preserve"> </w:t>
      </w:r>
      <w:r w:rsidRPr="00410DB7">
        <w:rPr>
          <w:bCs/>
          <w:sz w:val="20"/>
        </w:rPr>
        <w:t>[online]. Cit. [</w:t>
      </w:r>
      <w:r w:rsidR="007F25F7">
        <w:rPr>
          <w:bCs/>
          <w:sz w:val="20"/>
        </w:rPr>
        <w:t>8</w:t>
      </w:r>
      <w:r w:rsidRPr="00410DB7">
        <w:rPr>
          <w:bCs/>
          <w:sz w:val="20"/>
        </w:rPr>
        <w:t>.7.2011]. &lt;</w:t>
      </w:r>
      <w:r w:rsidRPr="00410DB7">
        <w:rPr>
          <w:sz w:val="20"/>
        </w:rPr>
        <w:t xml:space="preserve"> </w:t>
      </w:r>
      <w:r w:rsidRPr="005F1CA8">
        <w:rPr>
          <w:sz w:val="20"/>
        </w:rPr>
        <w:t>http://www.hmrc.gov.uk/rates/taxes-ni.htm</w:t>
      </w:r>
      <w:r w:rsidRPr="00410DB7">
        <w:rPr>
          <w:bCs/>
          <w:sz w:val="20"/>
        </w:rPr>
        <w:t>&gt;, vlastní úprava</w:t>
      </w:r>
    </w:p>
    <w:p w:rsidR="00091AE4" w:rsidRDefault="00091AE4" w:rsidP="00091AE4">
      <w:pPr>
        <w:rPr>
          <w:b/>
        </w:rPr>
      </w:pPr>
    </w:p>
    <w:p w:rsidR="00091AE4" w:rsidRDefault="00091AE4" w:rsidP="00091AE4">
      <w:r w:rsidRPr="004125C7">
        <w:rPr>
          <w:b/>
          <w:i/>
        </w:rPr>
        <w:t>Srážkové dani</w:t>
      </w:r>
      <w:r w:rsidRPr="004125C7">
        <w:t xml:space="preserve"> ve výši 20</w:t>
      </w:r>
      <w:r>
        <w:t>% podléhají některé typy úrokových příjmů, příjmy plynoucí z licenčních poplatků, poskytnutých patentů a vybraných duševních práv.</w:t>
      </w:r>
    </w:p>
    <w:p w:rsidR="00091AE4" w:rsidRPr="004125C7" w:rsidRDefault="00091AE4" w:rsidP="00091AE4">
      <w:r w:rsidRPr="004125C7">
        <w:rPr>
          <w:b/>
          <w:i/>
        </w:rPr>
        <w:t>Správa daně</w:t>
      </w:r>
      <w:r>
        <w:t>: Zdaňovacím obdobím je období od 6. dubna do 5. dubna následujícího roku. Daňová přiznání se podávají do 30. října, v případě elektronicky podaného přiznání postačuje podat přiznání do 31. ledna.</w:t>
      </w:r>
    </w:p>
    <w:p w:rsidR="00091AE4" w:rsidRDefault="00091AE4" w:rsidP="00091AE4">
      <w:pPr>
        <w:pStyle w:val="Nadpis4"/>
      </w:pPr>
      <w:r>
        <w:t>Sociální pojištění ve Velké Británii</w:t>
      </w:r>
    </w:p>
    <w:p w:rsidR="00091AE4" w:rsidRDefault="00091AE4" w:rsidP="00091AE4">
      <w:r>
        <w:t>Na úrovni firem: Národní pojistné příspěvky (NIC) placené zaměstnavatelem jsou stanoveny pevně ve vztahu ke mzdě zaměstnance. Sazby jsou uvedeny v následující tabulce:</w:t>
      </w:r>
    </w:p>
    <w:p w:rsidR="004555E6" w:rsidRDefault="004555E6" w:rsidP="00F82E71">
      <w:pPr>
        <w:contextualSpacing/>
      </w:pPr>
    </w:p>
    <w:p w:rsidR="00091AE4" w:rsidRDefault="008E1631" w:rsidP="00F82E71">
      <w:pPr>
        <w:contextualSpacing/>
      </w:pPr>
      <w:r>
        <w:lastRenderedPageBreak/>
        <w:t>Tabulka</w:t>
      </w:r>
      <w:r w:rsidR="00091AE4">
        <w:t xml:space="preserve"> 9 Sazby sociálního pojištění ve Velké Británii</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22"/>
        <w:gridCol w:w="2899"/>
        <w:gridCol w:w="2899"/>
      </w:tblGrid>
      <w:tr w:rsidR="00091AE4" w:rsidRPr="00901875" w:rsidTr="00901875">
        <w:tc>
          <w:tcPr>
            <w:tcW w:w="2922" w:type="dxa"/>
            <w:vMerge w:val="restart"/>
          </w:tcPr>
          <w:p w:rsidR="00091AE4" w:rsidRPr="00901875" w:rsidRDefault="00091AE4" w:rsidP="00901875">
            <w:pPr>
              <w:contextualSpacing/>
              <w:jc w:val="left"/>
              <w:rPr>
                <w:sz w:val="22"/>
                <w:szCs w:val="22"/>
              </w:rPr>
            </w:pPr>
            <w:r w:rsidRPr="00901875">
              <w:rPr>
                <w:sz w:val="22"/>
                <w:szCs w:val="22"/>
              </w:rPr>
              <w:t>Týdenní výdělek (GBP)</w:t>
            </w:r>
          </w:p>
        </w:tc>
        <w:tc>
          <w:tcPr>
            <w:tcW w:w="5798" w:type="dxa"/>
            <w:gridSpan w:val="2"/>
          </w:tcPr>
          <w:p w:rsidR="00091AE4" w:rsidRPr="00901875" w:rsidRDefault="00091AE4" w:rsidP="00901875">
            <w:pPr>
              <w:contextualSpacing/>
              <w:jc w:val="center"/>
              <w:rPr>
                <w:sz w:val="22"/>
                <w:szCs w:val="22"/>
              </w:rPr>
            </w:pPr>
            <w:r w:rsidRPr="00901875">
              <w:rPr>
                <w:sz w:val="22"/>
                <w:szCs w:val="22"/>
              </w:rPr>
              <w:t>Příspěvek (%)</w:t>
            </w:r>
          </w:p>
        </w:tc>
      </w:tr>
      <w:tr w:rsidR="00091AE4" w:rsidRPr="00901875" w:rsidTr="00901875">
        <w:tc>
          <w:tcPr>
            <w:tcW w:w="2922" w:type="dxa"/>
            <w:vMerge/>
          </w:tcPr>
          <w:p w:rsidR="00091AE4" w:rsidRPr="00901875" w:rsidRDefault="00091AE4" w:rsidP="00901875">
            <w:pPr>
              <w:contextualSpacing/>
              <w:jc w:val="left"/>
              <w:rPr>
                <w:sz w:val="22"/>
                <w:szCs w:val="22"/>
              </w:rPr>
            </w:pPr>
          </w:p>
        </w:tc>
        <w:tc>
          <w:tcPr>
            <w:tcW w:w="2899" w:type="dxa"/>
          </w:tcPr>
          <w:p w:rsidR="00091AE4" w:rsidRPr="00901875" w:rsidRDefault="00091AE4" w:rsidP="00901875">
            <w:pPr>
              <w:contextualSpacing/>
              <w:jc w:val="center"/>
              <w:rPr>
                <w:sz w:val="22"/>
                <w:szCs w:val="22"/>
              </w:rPr>
            </w:pPr>
            <w:r w:rsidRPr="00901875">
              <w:rPr>
                <w:sz w:val="22"/>
                <w:szCs w:val="22"/>
              </w:rPr>
              <w:t>Finální mzdový plán</w:t>
            </w:r>
          </w:p>
        </w:tc>
        <w:tc>
          <w:tcPr>
            <w:tcW w:w="2899" w:type="dxa"/>
          </w:tcPr>
          <w:p w:rsidR="00091AE4" w:rsidRPr="00901875" w:rsidRDefault="00091AE4" w:rsidP="00901875">
            <w:pPr>
              <w:contextualSpacing/>
              <w:jc w:val="center"/>
              <w:rPr>
                <w:sz w:val="22"/>
                <w:szCs w:val="22"/>
              </w:rPr>
            </w:pPr>
            <w:r w:rsidRPr="00901875">
              <w:rPr>
                <w:sz w:val="22"/>
                <w:szCs w:val="22"/>
              </w:rPr>
              <w:t>Peněžní nákupní plán</w:t>
            </w:r>
          </w:p>
        </w:tc>
      </w:tr>
      <w:tr w:rsidR="00091AE4" w:rsidRPr="00901875" w:rsidTr="00901875">
        <w:tc>
          <w:tcPr>
            <w:tcW w:w="2922" w:type="dxa"/>
          </w:tcPr>
          <w:p w:rsidR="00091AE4" w:rsidRPr="00901875" w:rsidRDefault="00091AE4" w:rsidP="00901875">
            <w:pPr>
              <w:contextualSpacing/>
              <w:jc w:val="left"/>
              <w:rPr>
                <w:sz w:val="22"/>
                <w:szCs w:val="22"/>
              </w:rPr>
            </w:pPr>
            <w:r w:rsidRPr="00901875">
              <w:rPr>
                <w:sz w:val="22"/>
                <w:szCs w:val="22"/>
              </w:rPr>
              <w:t>Do 110</w:t>
            </w:r>
          </w:p>
        </w:tc>
        <w:tc>
          <w:tcPr>
            <w:tcW w:w="2899" w:type="dxa"/>
          </w:tcPr>
          <w:p w:rsidR="00091AE4" w:rsidRPr="00901875" w:rsidRDefault="00091AE4" w:rsidP="00901875">
            <w:pPr>
              <w:contextualSpacing/>
              <w:jc w:val="center"/>
              <w:rPr>
                <w:sz w:val="22"/>
                <w:szCs w:val="22"/>
              </w:rPr>
            </w:pPr>
            <w:r w:rsidRPr="00901875">
              <w:rPr>
                <w:sz w:val="22"/>
                <w:szCs w:val="22"/>
              </w:rPr>
              <w:t>0</w:t>
            </w:r>
          </w:p>
        </w:tc>
        <w:tc>
          <w:tcPr>
            <w:tcW w:w="2899" w:type="dxa"/>
          </w:tcPr>
          <w:p w:rsidR="00091AE4" w:rsidRPr="00901875" w:rsidRDefault="00091AE4" w:rsidP="00901875">
            <w:pPr>
              <w:contextualSpacing/>
              <w:jc w:val="center"/>
              <w:rPr>
                <w:sz w:val="22"/>
                <w:szCs w:val="22"/>
              </w:rPr>
            </w:pPr>
            <w:r w:rsidRPr="00901875">
              <w:rPr>
                <w:sz w:val="22"/>
                <w:szCs w:val="22"/>
              </w:rPr>
              <w:t>0</w:t>
            </w:r>
          </w:p>
        </w:tc>
      </w:tr>
      <w:tr w:rsidR="00091AE4" w:rsidRPr="00901875" w:rsidTr="00901875">
        <w:tc>
          <w:tcPr>
            <w:tcW w:w="2922" w:type="dxa"/>
          </w:tcPr>
          <w:p w:rsidR="00091AE4" w:rsidRPr="00901875" w:rsidRDefault="00091AE4" w:rsidP="00901875">
            <w:pPr>
              <w:contextualSpacing/>
              <w:jc w:val="left"/>
              <w:rPr>
                <w:sz w:val="22"/>
                <w:szCs w:val="22"/>
              </w:rPr>
            </w:pPr>
            <w:r w:rsidRPr="00901875">
              <w:rPr>
                <w:sz w:val="22"/>
                <w:szCs w:val="22"/>
              </w:rPr>
              <w:t>Z částky v rozpětí 110 – 844</w:t>
            </w:r>
          </w:p>
        </w:tc>
        <w:tc>
          <w:tcPr>
            <w:tcW w:w="2899" w:type="dxa"/>
          </w:tcPr>
          <w:p w:rsidR="00091AE4" w:rsidRPr="00901875" w:rsidRDefault="00091AE4" w:rsidP="00901875">
            <w:pPr>
              <w:contextualSpacing/>
              <w:jc w:val="center"/>
              <w:rPr>
                <w:sz w:val="22"/>
                <w:szCs w:val="22"/>
              </w:rPr>
            </w:pPr>
            <w:r w:rsidRPr="00901875">
              <w:rPr>
                <w:sz w:val="22"/>
                <w:szCs w:val="22"/>
              </w:rPr>
              <w:t>9,1</w:t>
            </w:r>
          </w:p>
        </w:tc>
        <w:tc>
          <w:tcPr>
            <w:tcW w:w="2899" w:type="dxa"/>
          </w:tcPr>
          <w:p w:rsidR="00091AE4" w:rsidRPr="00901875" w:rsidRDefault="00091AE4" w:rsidP="00901875">
            <w:pPr>
              <w:contextualSpacing/>
              <w:jc w:val="center"/>
              <w:rPr>
                <w:sz w:val="22"/>
                <w:szCs w:val="22"/>
              </w:rPr>
            </w:pPr>
            <w:r w:rsidRPr="00901875">
              <w:rPr>
                <w:sz w:val="22"/>
                <w:szCs w:val="22"/>
              </w:rPr>
              <w:t>11,4</w:t>
            </w:r>
          </w:p>
        </w:tc>
      </w:tr>
      <w:tr w:rsidR="00091AE4" w:rsidRPr="00901875" w:rsidTr="00901875">
        <w:tc>
          <w:tcPr>
            <w:tcW w:w="2922" w:type="dxa"/>
          </w:tcPr>
          <w:p w:rsidR="00091AE4" w:rsidRPr="00901875" w:rsidRDefault="00091AE4" w:rsidP="00901875">
            <w:pPr>
              <w:contextualSpacing/>
              <w:jc w:val="left"/>
              <w:rPr>
                <w:sz w:val="22"/>
                <w:szCs w:val="22"/>
              </w:rPr>
            </w:pPr>
            <w:r w:rsidRPr="00901875">
              <w:rPr>
                <w:sz w:val="22"/>
                <w:szCs w:val="22"/>
              </w:rPr>
              <w:t>Z částky přesahující 844</w:t>
            </w:r>
          </w:p>
        </w:tc>
        <w:tc>
          <w:tcPr>
            <w:tcW w:w="2899" w:type="dxa"/>
          </w:tcPr>
          <w:p w:rsidR="00091AE4" w:rsidRPr="00901875" w:rsidRDefault="00091AE4" w:rsidP="00901875">
            <w:pPr>
              <w:contextualSpacing/>
              <w:jc w:val="center"/>
              <w:rPr>
                <w:sz w:val="22"/>
                <w:szCs w:val="22"/>
              </w:rPr>
            </w:pPr>
            <w:r w:rsidRPr="00901875">
              <w:rPr>
                <w:sz w:val="22"/>
                <w:szCs w:val="22"/>
              </w:rPr>
              <w:t>12,8</w:t>
            </w:r>
          </w:p>
        </w:tc>
        <w:tc>
          <w:tcPr>
            <w:tcW w:w="2899" w:type="dxa"/>
          </w:tcPr>
          <w:p w:rsidR="00091AE4" w:rsidRPr="00901875" w:rsidRDefault="00091AE4" w:rsidP="00901875">
            <w:pPr>
              <w:contextualSpacing/>
              <w:jc w:val="center"/>
              <w:rPr>
                <w:sz w:val="22"/>
                <w:szCs w:val="22"/>
              </w:rPr>
            </w:pPr>
            <w:r w:rsidRPr="00901875">
              <w:rPr>
                <w:sz w:val="22"/>
                <w:szCs w:val="22"/>
              </w:rPr>
              <w:t>12,8</w:t>
            </w:r>
          </w:p>
        </w:tc>
      </w:tr>
    </w:tbl>
    <w:p w:rsidR="006767A5" w:rsidRPr="00410DB7" w:rsidRDefault="006767A5" w:rsidP="006767A5">
      <w:pPr>
        <w:contextualSpacing/>
        <w:rPr>
          <w:sz w:val="20"/>
        </w:rPr>
      </w:pPr>
      <w:r w:rsidRPr="00410DB7">
        <w:rPr>
          <w:sz w:val="20"/>
        </w:rPr>
        <w:t xml:space="preserve">Zdroj: </w:t>
      </w:r>
      <w:r>
        <w:rPr>
          <w:bCs/>
          <w:sz w:val="20"/>
        </w:rPr>
        <w:t>Daňový úřad Velké Británie</w:t>
      </w:r>
      <w:r w:rsidRPr="00410DB7">
        <w:rPr>
          <w:bCs/>
          <w:sz w:val="20"/>
        </w:rPr>
        <w:t>.</w:t>
      </w:r>
      <w:r>
        <w:rPr>
          <w:bCs/>
          <w:sz w:val="20"/>
        </w:rPr>
        <w:t xml:space="preserve"> </w:t>
      </w:r>
      <w:r w:rsidRPr="00410DB7">
        <w:rPr>
          <w:bCs/>
          <w:sz w:val="20"/>
        </w:rPr>
        <w:t>[online]. Cit. [</w:t>
      </w:r>
      <w:r w:rsidR="007F25F7">
        <w:rPr>
          <w:bCs/>
          <w:sz w:val="20"/>
        </w:rPr>
        <w:t>8</w:t>
      </w:r>
      <w:r w:rsidRPr="00410DB7">
        <w:rPr>
          <w:bCs/>
          <w:sz w:val="20"/>
        </w:rPr>
        <w:t>.7.2011]. &lt;</w:t>
      </w:r>
      <w:r w:rsidRPr="00410DB7">
        <w:rPr>
          <w:sz w:val="20"/>
        </w:rPr>
        <w:t xml:space="preserve"> </w:t>
      </w:r>
      <w:r w:rsidRPr="005F1CA8">
        <w:rPr>
          <w:sz w:val="20"/>
        </w:rPr>
        <w:t>http://www.hmrc.gov.uk/rates/taxes-ni.htm</w:t>
      </w:r>
      <w:r w:rsidRPr="00410DB7">
        <w:rPr>
          <w:bCs/>
          <w:sz w:val="20"/>
        </w:rPr>
        <w:t>&gt;, vlastní úprava</w:t>
      </w:r>
    </w:p>
    <w:p w:rsidR="004555E6" w:rsidRDefault="004555E6" w:rsidP="00091AE4"/>
    <w:p w:rsidR="00091AE4" w:rsidRDefault="00091AE4" w:rsidP="00091AE4">
      <w:r>
        <w:t>Příspěvky na sociální pojištění jsou daňově uznatelné jako odpočet pro účely firemní daně. Na úrovni zaměstnanců se dělí do následujících 4 kategorii:</w:t>
      </w:r>
    </w:p>
    <w:p w:rsidR="00091AE4" w:rsidRDefault="00091AE4" w:rsidP="005F08A0">
      <w:pPr>
        <w:numPr>
          <w:ilvl w:val="0"/>
          <w:numId w:val="10"/>
        </w:numPr>
        <w:spacing w:after="0"/>
        <w:ind w:left="714" w:hanging="357"/>
        <w:contextualSpacing/>
      </w:pPr>
      <w:r w:rsidRPr="002B4399">
        <w:rPr>
          <w:b/>
          <w:i/>
        </w:rPr>
        <w:t>kategorie (zaměstnanci)</w:t>
      </w:r>
      <w:r>
        <w:t xml:space="preserve"> – příspěvek je nulový z prvních 110 GBP vydělaných za týden a platí se 11% z dalších 734 GBP až do mzdového limitu 844 GBP týdně.</w:t>
      </w:r>
    </w:p>
    <w:p w:rsidR="00091AE4" w:rsidRDefault="00091AE4" w:rsidP="005F08A0">
      <w:pPr>
        <w:numPr>
          <w:ilvl w:val="0"/>
          <w:numId w:val="10"/>
        </w:numPr>
        <w:spacing w:after="0"/>
        <w:ind w:left="714" w:hanging="357"/>
        <w:contextualSpacing/>
      </w:pPr>
      <w:r w:rsidRPr="002B4399">
        <w:rPr>
          <w:b/>
          <w:i/>
        </w:rPr>
        <w:t>kategorie (osoby samostatně výdělečně činné s výrobními a obchodními aktivitami</w:t>
      </w:r>
      <w:r>
        <w:t>) – platí příspěvek v jednotné sazbě ve výši 2,40 GBP týdně (uplatňuje se osvobození malých výdělků ve výši 5 075ročně).</w:t>
      </w:r>
    </w:p>
    <w:p w:rsidR="00091AE4" w:rsidRDefault="00091AE4" w:rsidP="005F08A0">
      <w:pPr>
        <w:numPr>
          <w:ilvl w:val="0"/>
          <w:numId w:val="10"/>
        </w:numPr>
        <w:spacing w:after="0"/>
        <w:ind w:left="714" w:hanging="357"/>
        <w:contextualSpacing/>
      </w:pPr>
      <w:r w:rsidRPr="002B4399">
        <w:rPr>
          <w:b/>
          <w:i/>
        </w:rPr>
        <w:t>kategorie (dobrovolní plátci)</w:t>
      </w:r>
      <w:r>
        <w:t xml:space="preserve"> - zahrnuje příspěvky placené nezaměstnanými nebo daňovými nerezidenty za účelem zachování jejich nároku na důchody ze sociálního zabezpečení a činí 12,05 GBP týdně.</w:t>
      </w:r>
    </w:p>
    <w:p w:rsidR="00091AE4" w:rsidRDefault="00091AE4" w:rsidP="005F08A0">
      <w:pPr>
        <w:numPr>
          <w:ilvl w:val="0"/>
          <w:numId w:val="10"/>
        </w:numPr>
        <w:spacing w:after="0"/>
        <w:ind w:left="714" w:hanging="357"/>
        <w:contextualSpacing/>
      </w:pPr>
      <w:r w:rsidRPr="002B4399">
        <w:rPr>
          <w:b/>
          <w:i/>
        </w:rPr>
        <w:t>kategorie (osoby samostatně výdělečné činné s jinými aktivitami, než je výroba či obchod)</w:t>
      </w:r>
      <w:r>
        <w:t xml:space="preserve"> – platí příspěvky ve výši 8% ročních výdělků v rozpětí mezi 5 715 GBP a výdělkovým stropem ve výši 43 875 GBP, a 1% z výdělku přesahujícího 43 875 GBP.</w:t>
      </w:r>
    </w:p>
    <w:p w:rsidR="00091AE4" w:rsidRDefault="00091AE4" w:rsidP="00F82E71">
      <w:pPr>
        <w:ind w:left="360"/>
        <w:contextualSpacing/>
      </w:pPr>
      <w:r>
        <w:t xml:space="preserve"> </w:t>
      </w:r>
    </w:p>
    <w:p w:rsidR="00091AE4" w:rsidRDefault="00091AE4" w:rsidP="00F82E71">
      <w:pPr>
        <w:contextualSpacing/>
      </w:pPr>
      <w:r>
        <w:t>Příspěvky na sociální zabezpečení nejsou odečitatelné pro účely daně z příjmů.</w:t>
      </w:r>
    </w:p>
    <w:p w:rsidR="00DA4A47" w:rsidRDefault="00DA4A47" w:rsidP="00DA4A47">
      <w:pPr>
        <w:pStyle w:val="Nadpis1"/>
      </w:pPr>
      <w:bookmarkStart w:id="2" w:name="_Toc272257266"/>
      <w:r>
        <w:t>Analytická</w:t>
      </w:r>
      <w:r w:rsidR="0064085E">
        <w:t>/praktická</w:t>
      </w:r>
      <w:r>
        <w:t xml:space="preserve"> část práce</w:t>
      </w:r>
      <w:bookmarkEnd w:id="2"/>
      <w:r>
        <w:t xml:space="preserve"> </w:t>
      </w:r>
    </w:p>
    <w:p w:rsidR="00C43027" w:rsidRDefault="00C43027" w:rsidP="00C43027">
      <w:r>
        <w:t xml:space="preserve">Za účelem srovnání daňových systémů analyzovaných zemí EU a to konkrétně konstrukce daně z příjmu fyzických osob, byly navrženy 2 modely příkladů. Tyto reálné příklady jsou popsány a aplikovány na jednotlivé státy EU v níže uvedených podkapitolách. Výstupem analýzy je zjištění doplatku či přeplatku daně po aplikaci </w:t>
      </w:r>
      <w:r>
        <w:lastRenderedPageBreak/>
        <w:t>zmíněných stejných modelových příkladů za rok 2010 pro Českou republiku, Slovenskou republiku a Velkou Británii.</w:t>
      </w:r>
    </w:p>
    <w:p w:rsidR="00C43027" w:rsidRDefault="00C43027" w:rsidP="00C43027">
      <w:r>
        <w:t>Vzhledem k tomu, že srovnávané země mají každá jinou měnu, ve zkoumaných příkladech je použita jednotná měna. Výpočty jsou provedeny v CZK. Pro přepočet kurzů byly použity údaje z internetového zdroje BusinessInfo, ve kterém jsou údaje z Českého statistického úřadu (dále jen ČSÚ).</w:t>
      </w:r>
    </w:p>
    <w:p w:rsidR="00C43027" w:rsidRDefault="00C43027" w:rsidP="00C43027">
      <w:r>
        <w:t>V níže uvedených tabulkách</w:t>
      </w:r>
      <w:r>
        <w:rPr>
          <w:rStyle w:val="Znakapoznpodarou"/>
        </w:rPr>
        <w:footnoteReference w:id="21"/>
      </w:r>
      <w:r>
        <w:t xml:space="preserve"> jsou uvedeny údaje průměrné roční mzdy parity kupní síly České republiky, Slovenské republiky a Velké Británie. Původní hodnoty byly uvedeny ve měně USD a následně byly přepočítány do měny CZK průměrným denním kurzem CZK vůči USD za rok 2010 – tj. 19,111 CZK/USD</w:t>
      </w:r>
      <w:r>
        <w:rPr>
          <w:rStyle w:val="Znakapoznpodarou"/>
        </w:rPr>
        <w:footnoteReference w:id="22"/>
      </w:r>
      <w:r>
        <w:t xml:space="preserve">, CZK vůči EURU – tj. 25,29 CZK/EURO a CZK vůči GBP – tj. 29,49 CZK/GBP. </w:t>
      </w:r>
      <w:r>
        <w:rPr>
          <w:rStyle w:val="Znakapoznpodarou"/>
        </w:rPr>
        <w:footnoteReference w:id="23"/>
      </w:r>
    </w:p>
    <w:p w:rsidR="00C43027" w:rsidRDefault="00C43027" w:rsidP="00C43027">
      <w:r>
        <w:t>Údaje za rok 2010 jsou následně použity do modelového do dvou modelových příkladů výpočtu daňového zatížení fyzických osob vybraných zemí EU. V modelových příkladech jednotlivých zemí jsou použity adekvátní hodnoty průměrné mzdy dané země a zároveň jsou převedeny do odpovídající měny analyzované země. Použité hodnoty v příkladech jsou v jednotlivých tabulkách zvýrazněny. U České republiky je v příkladech počítáno s hodnotou 364 275 CZK, ve Slovenské republice je to hodnota 12 264 EURO a ve Velké Británii s hodnotou 33 062 GBP.</w:t>
      </w:r>
    </w:p>
    <w:p w:rsidR="00C43027" w:rsidRPr="009E5C43" w:rsidRDefault="008E1631" w:rsidP="00C43027">
      <w:pPr>
        <w:contextualSpacing/>
      </w:pPr>
      <w:r>
        <w:t>Tabulka</w:t>
      </w:r>
      <w:r w:rsidR="00C43027" w:rsidRPr="009E5C43">
        <w:t xml:space="preserve"> </w:t>
      </w:r>
      <w:r w:rsidR="00C43027">
        <w:t>10</w:t>
      </w:r>
      <w:r w:rsidR="00C43027" w:rsidRPr="009E5C43">
        <w:t xml:space="preserve"> Průměrná roč</w:t>
      </w:r>
      <w:r w:rsidR="00C43027">
        <w:t>ní mzda v paritě kupní síly (v CZK</w:t>
      </w:r>
      <w:r w:rsidR="00C43027" w:rsidRPr="009E5C43">
        <w:t xml:space="preserve">, v letech </w:t>
      </w:r>
      <w:smartTag w:uri="urn:schemas-microsoft-com:office:smarttags" w:element="metricconverter">
        <w:smartTagPr>
          <w:attr w:name="ProductID" w:val="2010 a"/>
        </w:smartTagPr>
        <w:r w:rsidR="00C43027" w:rsidRPr="009E5C43">
          <w:t>2010 a</w:t>
        </w:r>
      </w:smartTag>
      <w:r w:rsidR="00C43027" w:rsidRPr="009E5C43">
        <w:t xml:space="preserve"> 2005)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206"/>
        <w:gridCol w:w="2167"/>
        <w:gridCol w:w="2167"/>
        <w:gridCol w:w="2180"/>
      </w:tblGrid>
      <w:tr w:rsidR="00C43027" w:rsidRPr="00901875" w:rsidTr="00901875">
        <w:tc>
          <w:tcPr>
            <w:tcW w:w="2303" w:type="dxa"/>
          </w:tcPr>
          <w:p w:rsidR="00C43027" w:rsidRPr="00901875" w:rsidRDefault="00C43027" w:rsidP="00901875">
            <w:pPr>
              <w:contextualSpacing/>
              <w:jc w:val="left"/>
              <w:rPr>
                <w:sz w:val="22"/>
                <w:szCs w:val="22"/>
              </w:rPr>
            </w:pPr>
            <w:r w:rsidRPr="00901875">
              <w:rPr>
                <w:sz w:val="22"/>
                <w:szCs w:val="22"/>
              </w:rPr>
              <w:t>Země</w:t>
            </w:r>
          </w:p>
        </w:tc>
        <w:tc>
          <w:tcPr>
            <w:tcW w:w="2303" w:type="dxa"/>
          </w:tcPr>
          <w:p w:rsidR="00C43027" w:rsidRPr="00901875" w:rsidRDefault="00C43027" w:rsidP="00901875">
            <w:pPr>
              <w:contextualSpacing/>
              <w:jc w:val="center"/>
              <w:rPr>
                <w:sz w:val="22"/>
                <w:szCs w:val="22"/>
              </w:rPr>
            </w:pPr>
            <w:r w:rsidRPr="00901875">
              <w:rPr>
                <w:sz w:val="22"/>
                <w:szCs w:val="22"/>
              </w:rPr>
              <w:t>2010</w:t>
            </w:r>
          </w:p>
        </w:tc>
        <w:tc>
          <w:tcPr>
            <w:tcW w:w="2303" w:type="dxa"/>
          </w:tcPr>
          <w:p w:rsidR="00C43027" w:rsidRPr="00901875" w:rsidRDefault="00C43027" w:rsidP="00901875">
            <w:pPr>
              <w:contextualSpacing/>
              <w:jc w:val="center"/>
              <w:rPr>
                <w:sz w:val="22"/>
                <w:szCs w:val="22"/>
              </w:rPr>
            </w:pPr>
            <w:r w:rsidRPr="00901875">
              <w:rPr>
                <w:sz w:val="22"/>
                <w:szCs w:val="22"/>
              </w:rPr>
              <w:t>2005</w:t>
            </w:r>
          </w:p>
        </w:tc>
        <w:tc>
          <w:tcPr>
            <w:tcW w:w="2303" w:type="dxa"/>
          </w:tcPr>
          <w:p w:rsidR="00C43027" w:rsidRPr="00901875" w:rsidRDefault="00C43027" w:rsidP="00901875">
            <w:pPr>
              <w:contextualSpacing/>
              <w:jc w:val="center"/>
              <w:rPr>
                <w:sz w:val="22"/>
                <w:szCs w:val="22"/>
              </w:rPr>
            </w:pPr>
            <w:r w:rsidRPr="00901875">
              <w:rPr>
                <w:sz w:val="22"/>
                <w:szCs w:val="22"/>
              </w:rPr>
              <w:t>Nárůst (v %)</w:t>
            </w:r>
          </w:p>
        </w:tc>
      </w:tr>
      <w:tr w:rsidR="00C43027" w:rsidRPr="00901875" w:rsidTr="00901875">
        <w:tc>
          <w:tcPr>
            <w:tcW w:w="2303" w:type="dxa"/>
          </w:tcPr>
          <w:p w:rsidR="00C43027" w:rsidRPr="00901875" w:rsidRDefault="00C43027" w:rsidP="00901875">
            <w:pPr>
              <w:contextualSpacing/>
              <w:jc w:val="left"/>
              <w:rPr>
                <w:sz w:val="22"/>
                <w:szCs w:val="22"/>
              </w:rPr>
            </w:pPr>
            <w:r w:rsidRPr="00901875">
              <w:rPr>
                <w:sz w:val="22"/>
                <w:szCs w:val="22"/>
              </w:rPr>
              <w:t>Česká republika</w:t>
            </w:r>
          </w:p>
        </w:tc>
        <w:tc>
          <w:tcPr>
            <w:tcW w:w="2303" w:type="dxa"/>
          </w:tcPr>
          <w:p w:rsidR="00C43027" w:rsidRPr="00901875" w:rsidRDefault="00C43027" w:rsidP="00901875">
            <w:pPr>
              <w:contextualSpacing/>
              <w:jc w:val="center"/>
              <w:rPr>
                <w:b/>
                <w:sz w:val="22"/>
                <w:szCs w:val="22"/>
              </w:rPr>
            </w:pPr>
            <w:r w:rsidRPr="00901875">
              <w:rPr>
                <w:b/>
                <w:sz w:val="22"/>
                <w:szCs w:val="22"/>
              </w:rPr>
              <w:t>364 275</w:t>
            </w:r>
          </w:p>
        </w:tc>
        <w:tc>
          <w:tcPr>
            <w:tcW w:w="2303" w:type="dxa"/>
          </w:tcPr>
          <w:p w:rsidR="00C43027" w:rsidRPr="00901875" w:rsidRDefault="00C43027" w:rsidP="00901875">
            <w:pPr>
              <w:contextualSpacing/>
              <w:jc w:val="center"/>
              <w:rPr>
                <w:sz w:val="22"/>
                <w:szCs w:val="22"/>
              </w:rPr>
            </w:pPr>
            <w:r w:rsidRPr="00901875">
              <w:rPr>
                <w:sz w:val="22"/>
                <w:szCs w:val="22"/>
              </w:rPr>
              <w:t>294 290</w:t>
            </w:r>
          </w:p>
        </w:tc>
        <w:tc>
          <w:tcPr>
            <w:tcW w:w="2303" w:type="dxa"/>
          </w:tcPr>
          <w:p w:rsidR="00C43027" w:rsidRPr="00901875" w:rsidRDefault="00C43027" w:rsidP="00901875">
            <w:pPr>
              <w:contextualSpacing/>
              <w:jc w:val="center"/>
              <w:rPr>
                <w:sz w:val="22"/>
                <w:szCs w:val="22"/>
              </w:rPr>
            </w:pPr>
            <w:r w:rsidRPr="00901875">
              <w:rPr>
                <w:sz w:val="22"/>
                <w:szCs w:val="22"/>
              </w:rPr>
              <w:t>23,8</w:t>
            </w:r>
          </w:p>
        </w:tc>
      </w:tr>
      <w:tr w:rsidR="00C43027" w:rsidRPr="00901875" w:rsidTr="00901875">
        <w:tc>
          <w:tcPr>
            <w:tcW w:w="2303" w:type="dxa"/>
          </w:tcPr>
          <w:p w:rsidR="00C43027" w:rsidRPr="00901875" w:rsidRDefault="00C43027" w:rsidP="00901875">
            <w:pPr>
              <w:contextualSpacing/>
              <w:jc w:val="left"/>
              <w:rPr>
                <w:sz w:val="22"/>
                <w:szCs w:val="22"/>
              </w:rPr>
            </w:pPr>
            <w:r w:rsidRPr="00901875">
              <w:rPr>
                <w:sz w:val="22"/>
                <w:szCs w:val="22"/>
              </w:rPr>
              <w:t>Slovenská republika</w:t>
            </w:r>
          </w:p>
        </w:tc>
        <w:tc>
          <w:tcPr>
            <w:tcW w:w="2303" w:type="dxa"/>
          </w:tcPr>
          <w:p w:rsidR="00C43027" w:rsidRPr="00901875" w:rsidRDefault="00C43027" w:rsidP="00901875">
            <w:pPr>
              <w:contextualSpacing/>
              <w:jc w:val="center"/>
              <w:rPr>
                <w:sz w:val="22"/>
                <w:szCs w:val="22"/>
              </w:rPr>
            </w:pPr>
            <w:r w:rsidRPr="00901875">
              <w:rPr>
                <w:sz w:val="22"/>
                <w:szCs w:val="22"/>
              </w:rPr>
              <w:t>310 133</w:t>
            </w:r>
          </w:p>
        </w:tc>
        <w:tc>
          <w:tcPr>
            <w:tcW w:w="2303" w:type="dxa"/>
          </w:tcPr>
          <w:p w:rsidR="00C43027" w:rsidRPr="00901875" w:rsidRDefault="00C43027" w:rsidP="00901875">
            <w:pPr>
              <w:contextualSpacing/>
              <w:jc w:val="center"/>
              <w:rPr>
                <w:sz w:val="22"/>
                <w:szCs w:val="22"/>
              </w:rPr>
            </w:pPr>
            <w:r w:rsidRPr="00901875">
              <w:rPr>
                <w:sz w:val="22"/>
                <w:szCs w:val="22"/>
              </w:rPr>
              <w:t>242 308</w:t>
            </w:r>
          </w:p>
        </w:tc>
        <w:tc>
          <w:tcPr>
            <w:tcW w:w="2303" w:type="dxa"/>
          </w:tcPr>
          <w:p w:rsidR="00C43027" w:rsidRPr="00901875" w:rsidRDefault="00C43027" w:rsidP="00901875">
            <w:pPr>
              <w:contextualSpacing/>
              <w:jc w:val="center"/>
              <w:rPr>
                <w:sz w:val="22"/>
                <w:szCs w:val="22"/>
              </w:rPr>
            </w:pPr>
            <w:r w:rsidRPr="00901875">
              <w:rPr>
                <w:sz w:val="22"/>
                <w:szCs w:val="22"/>
              </w:rPr>
              <w:t>28</w:t>
            </w:r>
          </w:p>
        </w:tc>
      </w:tr>
      <w:tr w:rsidR="00C43027" w:rsidRPr="00901875" w:rsidTr="00901875">
        <w:tc>
          <w:tcPr>
            <w:tcW w:w="2303" w:type="dxa"/>
          </w:tcPr>
          <w:p w:rsidR="00C43027" w:rsidRPr="00901875" w:rsidRDefault="00C43027" w:rsidP="00901875">
            <w:pPr>
              <w:contextualSpacing/>
              <w:jc w:val="left"/>
              <w:rPr>
                <w:sz w:val="22"/>
                <w:szCs w:val="22"/>
              </w:rPr>
            </w:pPr>
            <w:r w:rsidRPr="00901875">
              <w:rPr>
                <w:sz w:val="22"/>
                <w:szCs w:val="22"/>
              </w:rPr>
              <w:t>Velká Británie</w:t>
            </w:r>
          </w:p>
        </w:tc>
        <w:tc>
          <w:tcPr>
            <w:tcW w:w="2303" w:type="dxa"/>
          </w:tcPr>
          <w:p w:rsidR="00C43027" w:rsidRPr="00901875" w:rsidRDefault="00C43027" w:rsidP="00901875">
            <w:pPr>
              <w:contextualSpacing/>
              <w:jc w:val="center"/>
              <w:rPr>
                <w:sz w:val="22"/>
                <w:szCs w:val="22"/>
              </w:rPr>
            </w:pPr>
            <w:r w:rsidRPr="00901875">
              <w:rPr>
                <w:sz w:val="22"/>
                <w:szCs w:val="22"/>
              </w:rPr>
              <w:t>975 005</w:t>
            </w:r>
          </w:p>
        </w:tc>
        <w:tc>
          <w:tcPr>
            <w:tcW w:w="2303" w:type="dxa"/>
          </w:tcPr>
          <w:p w:rsidR="00C43027" w:rsidRPr="00901875" w:rsidRDefault="00C43027" w:rsidP="00901875">
            <w:pPr>
              <w:contextualSpacing/>
              <w:jc w:val="center"/>
              <w:rPr>
                <w:sz w:val="22"/>
                <w:szCs w:val="22"/>
              </w:rPr>
            </w:pPr>
            <w:r w:rsidRPr="00901875">
              <w:rPr>
                <w:sz w:val="22"/>
                <w:szCs w:val="22"/>
              </w:rPr>
              <w:t>911 251</w:t>
            </w:r>
          </w:p>
        </w:tc>
        <w:tc>
          <w:tcPr>
            <w:tcW w:w="2303" w:type="dxa"/>
          </w:tcPr>
          <w:p w:rsidR="00C43027" w:rsidRPr="00901875" w:rsidRDefault="00C43027" w:rsidP="00901875">
            <w:pPr>
              <w:contextualSpacing/>
              <w:jc w:val="center"/>
              <w:rPr>
                <w:sz w:val="22"/>
                <w:szCs w:val="22"/>
              </w:rPr>
            </w:pPr>
            <w:r w:rsidRPr="00901875">
              <w:rPr>
                <w:sz w:val="22"/>
                <w:szCs w:val="22"/>
              </w:rPr>
              <w:t>7</w:t>
            </w:r>
          </w:p>
        </w:tc>
      </w:tr>
    </w:tbl>
    <w:p w:rsidR="006767A5" w:rsidRPr="006767A5" w:rsidRDefault="006767A5" w:rsidP="006767A5">
      <w:pPr>
        <w:contextualSpacing/>
        <w:rPr>
          <w:sz w:val="20"/>
        </w:rPr>
      </w:pPr>
      <w:r w:rsidRPr="006767A5">
        <w:rPr>
          <w:rStyle w:val="Zvraznn"/>
          <w:i w:val="0"/>
          <w:sz w:val="20"/>
        </w:rPr>
        <w:t xml:space="preserve">Zdroj: </w:t>
      </w:r>
      <w:r w:rsidR="00C43027" w:rsidRPr="006767A5">
        <w:rPr>
          <w:rStyle w:val="Zvraznn"/>
          <w:i w:val="0"/>
          <w:sz w:val="20"/>
        </w:rPr>
        <w:t>OECD, Tax Database, Part I. Taxation of Wage Income 2010</w:t>
      </w:r>
      <w:r w:rsidRPr="006767A5">
        <w:rPr>
          <w:rStyle w:val="Zvraznn"/>
          <w:i w:val="0"/>
          <w:sz w:val="20"/>
        </w:rPr>
        <w:t>.</w:t>
      </w:r>
      <w:r w:rsidRPr="006767A5">
        <w:rPr>
          <w:rStyle w:val="Zvraznn"/>
          <w:sz w:val="20"/>
        </w:rPr>
        <w:t xml:space="preserve"> </w:t>
      </w:r>
      <w:r w:rsidRPr="006767A5">
        <w:rPr>
          <w:bCs/>
          <w:sz w:val="20"/>
        </w:rPr>
        <w:t>[online]. Cit. [</w:t>
      </w:r>
      <w:r w:rsidR="007F25F7">
        <w:rPr>
          <w:bCs/>
          <w:sz w:val="20"/>
        </w:rPr>
        <w:t>12</w:t>
      </w:r>
      <w:r w:rsidRPr="006767A5">
        <w:rPr>
          <w:bCs/>
          <w:sz w:val="20"/>
        </w:rPr>
        <w:t>.7.2011]. &lt;</w:t>
      </w:r>
      <w:r w:rsidRPr="006767A5">
        <w:rPr>
          <w:sz w:val="20"/>
        </w:rPr>
        <w:t xml:space="preserve"> www.oecd.org/ctp/taxdatabase</w:t>
      </w:r>
      <w:r w:rsidRPr="006767A5">
        <w:rPr>
          <w:bCs/>
          <w:sz w:val="20"/>
        </w:rPr>
        <w:t>&gt;, vlastní úprava</w:t>
      </w:r>
    </w:p>
    <w:p w:rsidR="00C43027" w:rsidRDefault="00C43027" w:rsidP="00C43027">
      <w:pPr>
        <w:rPr>
          <w:rStyle w:val="Zvraznn"/>
        </w:rPr>
      </w:pPr>
    </w:p>
    <w:p w:rsidR="00C43027" w:rsidRPr="009E5C43" w:rsidRDefault="008E1631" w:rsidP="00C43027">
      <w:pPr>
        <w:contextualSpacing/>
      </w:pPr>
      <w:r>
        <w:t>Tabulka</w:t>
      </w:r>
      <w:r w:rsidR="00C43027" w:rsidRPr="009E5C43">
        <w:t xml:space="preserve"> </w:t>
      </w:r>
      <w:r w:rsidR="00C43027">
        <w:t>11</w:t>
      </w:r>
      <w:r w:rsidR="00C43027" w:rsidRPr="009E5C43">
        <w:t xml:space="preserve"> Průměrná roč</w:t>
      </w:r>
      <w:r w:rsidR="00C43027">
        <w:t>ní mzda v paritě kupní síly (v EURO</w:t>
      </w:r>
      <w:r w:rsidR="00C43027" w:rsidRPr="009E5C43">
        <w:t xml:space="preserve">, v letech </w:t>
      </w:r>
      <w:smartTag w:uri="urn:schemas-microsoft-com:office:smarttags" w:element="metricconverter">
        <w:smartTagPr>
          <w:attr w:name="ProductID" w:val="2010 a"/>
        </w:smartTagPr>
        <w:r w:rsidR="00C43027" w:rsidRPr="009E5C43">
          <w:t>2010 a</w:t>
        </w:r>
      </w:smartTag>
      <w:r w:rsidR="00C43027" w:rsidRPr="009E5C43">
        <w:t xml:space="preserve"> 2005)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206"/>
        <w:gridCol w:w="2167"/>
        <w:gridCol w:w="2167"/>
        <w:gridCol w:w="2180"/>
      </w:tblGrid>
      <w:tr w:rsidR="00C43027" w:rsidRPr="00901875" w:rsidTr="006767A5">
        <w:tc>
          <w:tcPr>
            <w:tcW w:w="2206" w:type="dxa"/>
          </w:tcPr>
          <w:p w:rsidR="00C43027" w:rsidRPr="00901875" w:rsidRDefault="00C43027" w:rsidP="00901875">
            <w:pPr>
              <w:contextualSpacing/>
              <w:jc w:val="left"/>
              <w:rPr>
                <w:sz w:val="22"/>
                <w:szCs w:val="22"/>
              </w:rPr>
            </w:pPr>
            <w:r w:rsidRPr="00901875">
              <w:rPr>
                <w:sz w:val="22"/>
                <w:szCs w:val="22"/>
              </w:rPr>
              <w:t>Země</w:t>
            </w:r>
          </w:p>
        </w:tc>
        <w:tc>
          <w:tcPr>
            <w:tcW w:w="2167" w:type="dxa"/>
          </w:tcPr>
          <w:p w:rsidR="00C43027" w:rsidRPr="00901875" w:rsidRDefault="00C43027" w:rsidP="00901875">
            <w:pPr>
              <w:contextualSpacing/>
              <w:jc w:val="center"/>
              <w:rPr>
                <w:sz w:val="22"/>
                <w:szCs w:val="22"/>
              </w:rPr>
            </w:pPr>
            <w:r w:rsidRPr="00901875">
              <w:rPr>
                <w:sz w:val="22"/>
                <w:szCs w:val="22"/>
              </w:rPr>
              <w:t>2010</w:t>
            </w:r>
          </w:p>
        </w:tc>
        <w:tc>
          <w:tcPr>
            <w:tcW w:w="2167" w:type="dxa"/>
          </w:tcPr>
          <w:p w:rsidR="00C43027" w:rsidRPr="00901875" w:rsidRDefault="00C43027" w:rsidP="00901875">
            <w:pPr>
              <w:contextualSpacing/>
              <w:jc w:val="center"/>
              <w:rPr>
                <w:sz w:val="22"/>
                <w:szCs w:val="22"/>
              </w:rPr>
            </w:pPr>
            <w:r w:rsidRPr="00901875">
              <w:rPr>
                <w:sz w:val="22"/>
                <w:szCs w:val="22"/>
              </w:rPr>
              <w:t>2005</w:t>
            </w:r>
          </w:p>
        </w:tc>
        <w:tc>
          <w:tcPr>
            <w:tcW w:w="2180" w:type="dxa"/>
          </w:tcPr>
          <w:p w:rsidR="00C43027" w:rsidRPr="00901875" w:rsidRDefault="00C43027" w:rsidP="00901875">
            <w:pPr>
              <w:contextualSpacing/>
              <w:jc w:val="center"/>
              <w:rPr>
                <w:sz w:val="22"/>
                <w:szCs w:val="22"/>
              </w:rPr>
            </w:pPr>
            <w:r w:rsidRPr="00901875">
              <w:rPr>
                <w:sz w:val="22"/>
                <w:szCs w:val="22"/>
              </w:rPr>
              <w:t>Nárůst (v %)</w:t>
            </w:r>
          </w:p>
        </w:tc>
      </w:tr>
      <w:tr w:rsidR="00C43027" w:rsidRPr="00901875" w:rsidTr="006767A5">
        <w:tc>
          <w:tcPr>
            <w:tcW w:w="2206" w:type="dxa"/>
          </w:tcPr>
          <w:p w:rsidR="00C43027" w:rsidRPr="00901875" w:rsidRDefault="00C43027" w:rsidP="00901875">
            <w:pPr>
              <w:contextualSpacing/>
              <w:jc w:val="left"/>
              <w:rPr>
                <w:sz w:val="22"/>
                <w:szCs w:val="22"/>
              </w:rPr>
            </w:pPr>
            <w:r w:rsidRPr="00901875">
              <w:rPr>
                <w:sz w:val="22"/>
                <w:szCs w:val="22"/>
              </w:rPr>
              <w:t>Česká republika</w:t>
            </w:r>
          </w:p>
        </w:tc>
        <w:tc>
          <w:tcPr>
            <w:tcW w:w="2167" w:type="dxa"/>
          </w:tcPr>
          <w:p w:rsidR="00C43027" w:rsidRPr="00901875" w:rsidRDefault="00C43027" w:rsidP="00901875">
            <w:pPr>
              <w:contextualSpacing/>
              <w:jc w:val="center"/>
              <w:rPr>
                <w:sz w:val="22"/>
                <w:szCs w:val="22"/>
              </w:rPr>
            </w:pPr>
            <w:r w:rsidRPr="00901875">
              <w:rPr>
                <w:sz w:val="22"/>
                <w:szCs w:val="22"/>
              </w:rPr>
              <w:t>14 404</w:t>
            </w:r>
          </w:p>
        </w:tc>
        <w:tc>
          <w:tcPr>
            <w:tcW w:w="2167" w:type="dxa"/>
          </w:tcPr>
          <w:p w:rsidR="00C43027" w:rsidRPr="00901875" w:rsidRDefault="00C43027" w:rsidP="00901875">
            <w:pPr>
              <w:contextualSpacing/>
              <w:jc w:val="center"/>
              <w:rPr>
                <w:sz w:val="22"/>
                <w:szCs w:val="22"/>
              </w:rPr>
            </w:pPr>
            <w:r w:rsidRPr="00901875">
              <w:rPr>
                <w:sz w:val="22"/>
                <w:szCs w:val="22"/>
              </w:rPr>
              <w:t>11 637</w:t>
            </w:r>
          </w:p>
        </w:tc>
        <w:tc>
          <w:tcPr>
            <w:tcW w:w="2180" w:type="dxa"/>
          </w:tcPr>
          <w:p w:rsidR="00C43027" w:rsidRPr="00901875" w:rsidRDefault="00C43027" w:rsidP="00901875">
            <w:pPr>
              <w:contextualSpacing/>
              <w:jc w:val="center"/>
              <w:rPr>
                <w:sz w:val="22"/>
                <w:szCs w:val="22"/>
              </w:rPr>
            </w:pPr>
            <w:r w:rsidRPr="00901875">
              <w:rPr>
                <w:sz w:val="22"/>
                <w:szCs w:val="22"/>
              </w:rPr>
              <w:t>23,8</w:t>
            </w:r>
          </w:p>
        </w:tc>
      </w:tr>
      <w:tr w:rsidR="00C43027" w:rsidRPr="00901875" w:rsidTr="006767A5">
        <w:tc>
          <w:tcPr>
            <w:tcW w:w="2206" w:type="dxa"/>
          </w:tcPr>
          <w:p w:rsidR="00C43027" w:rsidRPr="00901875" w:rsidRDefault="00C43027" w:rsidP="00901875">
            <w:pPr>
              <w:contextualSpacing/>
              <w:jc w:val="left"/>
              <w:rPr>
                <w:sz w:val="22"/>
                <w:szCs w:val="22"/>
              </w:rPr>
            </w:pPr>
            <w:r w:rsidRPr="00901875">
              <w:rPr>
                <w:sz w:val="22"/>
                <w:szCs w:val="22"/>
              </w:rPr>
              <w:t>Slovenská republika</w:t>
            </w:r>
          </w:p>
        </w:tc>
        <w:tc>
          <w:tcPr>
            <w:tcW w:w="2167" w:type="dxa"/>
          </w:tcPr>
          <w:p w:rsidR="00C43027" w:rsidRPr="00901875" w:rsidRDefault="00C43027" w:rsidP="00901875">
            <w:pPr>
              <w:contextualSpacing/>
              <w:jc w:val="center"/>
              <w:rPr>
                <w:b/>
                <w:sz w:val="22"/>
                <w:szCs w:val="22"/>
              </w:rPr>
            </w:pPr>
            <w:r w:rsidRPr="00901875">
              <w:rPr>
                <w:b/>
                <w:sz w:val="22"/>
                <w:szCs w:val="22"/>
              </w:rPr>
              <w:t>12 264</w:t>
            </w:r>
          </w:p>
        </w:tc>
        <w:tc>
          <w:tcPr>
            <w:tcW w:w="2167" w:type="dxa"/>
          </w:tcPr>
          <w:p w:rsidR="00C43027" w:rsidRPr="00901875" w:rsidRDefault="00C43027" w:rsidP="00901875">
            <w:pPr>
              <w:contextualSpacing/>
              <w:jc w:val="center"/>
              <w:rPr>
                <w:sz w:val="22"/>
                <w:szCs w:val="22"/>
              </w:rPr>
            </w:pPr>
            <w:r w:rsidRPr="00901875">
              <w:rPr>
                <w:sz w:val="22"/>
                <w:szCs w:val="22"/>
              </w:rPr>
              <w:t>9 581</w:t>
            </w:r>
          </w:p>
        </w:tc>
        <w:tc>
          <w:tcPr>
            <w:tcW w:w="2180" w:type="dxa"/>
          </w:tcPr>
          <w:p w:rsidR="00C43027" w:rsidRPr="00901875" w:rsidRDefault="00C43027" w:rsidP="00901875">
            <w:pPr>
              <w:contextualSpacing/>
              <w:jc w:val="center"/>
              <w:rPr>
                <w:sz w:val="22"/>
                <w:szCs w:val="22"/>
              </w:rPr>
            </w:pPr>
            <w:r w:rsidRPr="00901875">
              <w:rPr>
                <w:sz w:val="22"/>
                <w:szCs w:val="22"/>
              </w:rPr>
              <w:t>28</w:t>
            </w:r>
          </w:p>
        </w:tc>
      </w:tr>
      <w:tr w:rsidR="00C43027" w:rsidRPr="00901875" w:rsidTr="006767A5">
        <w:tc>
          <w:tcPr>
            <w:tcW w:w="2206" w:type="dxa"/>
          </w:tcPr>
          <w:p w:rsidR="00C43027" w:rsidRPr="00901875" w:rsidRDefault="00C43027" w:rsidP="00901875">
            <w:pPr>
              <w:contextualSpacing/>
              <w:jc w:val="left"/>
              <w:rPr>
                <w:sz w:val="22"/>
                <w:szCs w:val="22"/>
              </w:rPr>
            </w:pPr>
            <w:r w:rsidRPr="00901875">
              <w:rPr>
                <w:sz w:val="22"/>
                <w:szCs w:val="22"/>
              </w:rPr>
              <w:t>Velká Británie</w:t>
            </w:r>
          </w:p>
        </w:tc>
        <w:tc>
          <w:tcPr>
            <w:tcW w:w="2167" w:type="dxa"/>
          </w:tcPr>
          <w:p w:rsidR="00C43027" w:rsidRPr="00901875" w:rsidRDefault="00C43027" w:rsidP="00901875">
            <w:pPr>
              <w:contextualSpacing/>
              <w:jc w:val="center"/>
              <w:rPr>
                <w:sz w:val="22"/>
                <w:szCs w:val="22"/>
              </w:rPr>
            </w:pPr>
            <w:r w:rsidRPr="00901875">
              <w:rPr>
                <w:sz w:val="22"/>
                <w:szCs w:val="22"/>
              </w:rPr>
              <w:t>38 553</w:t>
            </w:r>
          </w:p>
        </w:tc>
        <w:tc>
          <w:tcPr>
            <w:tcW w:w="2167" w:type="dxa"/>
          </w:tcPr>
          <w:p w:rsidR="00C43027" w:rsidRPr="00901875" w:rsidRDefault="00C43027" w:rsidP="00901875">
            <w:pPr>
              <w:contextualSpacing/>
              <w:jc w:val="center"/>
              <w:rPr>
                <w:sz w:val="22"/>
                <w:szCs w:val="22"/>
              </w:rPr>
            </w:pPr>
            <w:r w:rsidRPr="00901875">
              <w:rPr>
                <w:sz w:val="22"/>
                <w:szCs w:val="22"/>
              </w:rPr>
              <w:t>36 032</w:t>
            </w:r>
          </w:p>
        </w:tc>
        <w:tc>
          <w:tcPr>
            <w:tcW w:w="2180" w:type="dxa"/>
          </w:tcPr>
          <w:p w:rsidR="00C43027" w:rsidRPr="00901875" w:rsidRDefault="00C43027" w:rsidP="00901875">
            <w:pPr>
              <w:contextualSpacing/>
              <w:jc w:val="center"/>
              <w:rPr>
                <w:sz w:val="22"/>
                <w:szCs w:val="22"/>
              </w:rPr>
            </w:pPr>
            <w:r w:rsidRPr="00901875">
              <w:rPr>
                <w:sz w:val="22"/>
                <w:szCs w:val="22"/>
              </w:rPr>
              <w:t>7</w:t>
            </w:r>
          </w:p>
        </w:tc>
      </w:tr>
    </w:tbl>
    <w:p w:rsidR="006767A5" w:rsidRPr="006767A5" w:rsidRDefault="006767A5" w:rsidP="006767A5">
      <w:pPr>
        <w:contextualSpacing/>
        <w:rPr>
          <w:sz w:val="20"/>
        </w:rPr>
      </w:pPr>
      <w:r w:rsidRPr="006767A5">
        <w:rPr>
          <w:rStyle w:val="Zvraznn"/>
          <w:i w:val="0"/>
          <w:sz w:val="20"/>
        </w:rPr>
        <w:t>Zdroj: OECD, Tax Database, Part I. Taxation of Wage Income 2010.</w:t>
      </w:r>
      <w:r w:rsidRPr="006767A5">
        <w:rPr>
          <w:rStyle w:val="Zvraznn"/>
          <w:sz w:val="20"/>
        </w:rPr>
        <w:t xml:space="preserve"> </w:t>
      </w:r>
      <w:r w:rsidRPr="006767A5">
        <w:rPr>
          <w:bCs/>
          <w:sz w:val="20"/>
        </w:rPr>
        <w:t>[online]. Cit. [</w:t>
      </w:r>
      <w:r w:rsidR="007F25F7">
        <w:rPr>
          <w:bCs/>
          <w:sz w:val="20"/>
        </w:rPr>
        <w:t>12</w:t>
      </w:r>
      <w:r w:rsidRPr="006767A5">
        <w:rPr>
          <w:bCs/>
          <w:sz w:val="20"/>
        </w:rPr>
        <w:t>.7.2011]. &lt;</w:t>
      </w:r>
      <w:r w:rsidRPr="006767A5">
        <w:rPr>
          <w:sz w:val="20"/>
        </w:rPr>
        <w:t xml:space="preserve"> www.oecd.org/ctp/taxdatabase</w:t>
      </w:r>
      <w:r w:rsidRPr="006767A5">
        <w:rPr>
          <w:bCs/>
          <w:sz w:val="20"/>
        </w:rPr>
        <w:t>&gt;, vlastní úprava</w:t>
      </w:r>
    </w:p>
    <w:p w:rsidR="00C43027" w:rsidRPr="006767A5" w:rsidRDefault="00C43027" w:rsidP="00C43027"/>
    <w:p w:rsidR="00C43027" w:rsidRPr="009E5C43" w:rsidRDefault="008E1631" w:rsidP="00C43027">
      <w:pPr>
        <w:contextualSpacing/>
      </w:pPr>
      <w:r>
        <w:t>Tabulka</w:t>
      </w:r>
      <w:r w:rsidR="00C43027" w:rsidRPr="009E5C43">
        <w:t xml:space="preserve"> </w:t>
      </w:r>
      <w:r w:rsidR="00C43027">
        <w:t>12</w:t>
      </w:r>
      <w:r w:rsidR="00C43027" w:rsidRPr="009E5C43">
        <w:t xml:space="preserve"> Průměrná roč</w:t>
      </w:r>
      <w:r w:rsidR="00C43027">
        <w:t xml:space="preserve">ní mzda v paritě kupní síly (v </w:t>
      </w:r>
      <w:r w:rsidR="00C43027" w:rsidRPr="009D1158">
        <w:t>GBP</w:t>
      </w:r>
      <w:r w:rsidR="00C43027" w:rsidRPr="009E5C43">
        <w:t xml:space="preserve">, v letech </w:t>
      </w:r>
      <w:smartTag w:uri="urn:schemas-microsoft-com:office:smarttags" w:element="metricconverter">
        <w:smartTagPr>
          <w:attr w:name="ProductID" w:val="2010 a"/>
        </w:smartTagPr>
        <w:r w:rsidR="00C43027" w:rsidRPr="009E5C43">
          <w:t>2010 a</w:t>
        </w:r>
      </w:smartTag>
      <w:r w:rsidR="00C43027" w:rsidRPr="009E5C43">
        <w:t xml:space="preserve"> 2005)</w:t>
      </w:r>
      <w:r w:rsidR="00C43027">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206"/>
        <w:gridCol w:w="2167"/>
        <w:gridCol w:w="2167"/>
        <w:gridCol w:w="2180"/>
      </w:tblGrid>
      <w:tr w:rsidR="00C43027" w:rsidRPr="000D1CC9" w:rsidTr="006767A5">
        <w:tc>
          <w:tcPr>
            <w:tcW w:w="2206" w:type="dxa"/>
          </w:tcPr>
          <w:p w:rsidR="00C43027" w:rsidRPr="000D1CC9" w:rsidRDefault="00C43027" w:rsidP="000D1CC9">
            <w:pPr>
              <w:contextualSpacing/>
              <w:jc w:val="left"/>
              <w:rPr>
                <w:sz w:val="22"/>
                <w:szCs w:val="22"/>
              </w:rPr>
            </w:pPr>
            <w:r w:rsidRPr="000D1CC9">
              <w:rPr>
                <w:sz w:val="22"/>
                <w:szCs w:val="22"/>
              </w:rPr>
              <w:t>Země</w:t>
            </w:r>
          </w:p>
        </w:tc>
        <w:tc>
          <w:tcPr>
            <w:tcW w:w="2167" w:type="dxa"/>
          </w:tcPr>
          <w:p w:rsidR="00C43027" w:rsidRPr="000D1CC9" w:rsidRDefault="00C43027" w:rsidP="000D1CC9">
            <w:pPr>
              <w:contextualSpacing/>
              <w:jc w:val="center"/>
              <w:rPr>
                <w:sz w:val="22"/>
                <w:szCs w:val="22"/>
              </w:rPr>
            </w:pPr>
            <w:r w:rsidRPr="000D1CC9">
              <w:rPr>
                <w:sz w:val="22"/>
                <w:szCs w:val="22"/>
              </w:rPr>
              <w:t>2010</w:t>
            </w:r>
          </w:p>
        </w:tc>
        <w:tc>
          <w:tcPr>
            <w:tcW w:w="2167" w:type="dxa"/>
          </w:tcPr>
          <w:p w:rsidR="00C43027" w:rsidRPr="000D1CC9" w:rsidRDefault="00C43027" w:rsidP="000D1CC9">
            <w:pPr>
              <w:contextualSpacing/>
              <w:jc w:val="center"/>
              <w:rPr>
                <w:sz w:val="22"/>
                <w:szCs w:val="22"/>
              </w:rPr>
            </w:pPr>
            <w:r w:rsidRPr="000D1CC9">
              <w:rPr>
                <w:sz w:val="22"/>
                <w:szCs w:val="22"/>
              </w:rPr>
              <w:t>2005</w:t>
            </w:r>
          </w:p>
        </w:tc>
        <w:tc>
          <w:tcPr>
            <w:tcW w:w="2180" w:type="dxa"/>
          </w:tcPr>
          <w:p w:rsidR="00C43027" w:rsidRPr="000D1CC9" w:rsidRDefault="00C43027" w:rsidP="000D1CC9">
            <w:pPr>
              <w:contextualSpacing/>
              <w:jc w:val="center"/>
              <w:rPr>
                <w:sz w:val="22"/>
                <w:szCs w:val="22"/>
              </w:rPr>
            </w:pPr>
            <w:r w:rsidRPr="000D1CC9">
              <w:rPr>
                <w:sz w:val="22"/>
                <w:szCs w:val="22"/>
              </w:rPr>
              <w:t>Nárůst (v %)</w:t>
            </w:r>
          </w:p>
        </w:tc>
      </w:tr>
      <w:tr w:rsidR="00C43027" w:rsidRPr="000D1CC9" w:rsidTr="006767A5">
        <w:tc>
          <w:tcPr>
            <w:tcW w:w="2206" w:type="dxa"/>
          </w:tcPr>
          <w:p w:rsidR="00C43027" w:rsidRPr="000D1CC9" w:rsidRDefault="00C43027" w:rsidP="000D1CC9">
            <w:pPr>
              <w:contextualSpacing/>
              <w:jc w:val="left"/>
              <w:rPr>
                <w:sz w:val="22"/>
                <w:szCs w:val="22"/>
              </w:rPr>
            </w:pPr>
            <w:r w:rsidRPr="000D1CC9">
              <w:rPr>
                <w:sz w:val="22"/>
                <w:szCs w:val="22"/>
              </w:rPr>
              <w:t>Česká republika</w:t>
            </w:r>
          </w:p>
        </w:tc>
        <w:tc>
          <w:tcPr>
            <w:tcW w:w="2167" w:type="dxa"/>
          </w:tcPr>
          <w:p w:rsidR="00C43027" w:rsidRPr="000D1CC9" w:rsidRDefault="00C43027" w:rsidP="000D1CC9">
            <w:pPr>
              <w:contextualSpacing/>
              <w:jc w:val="center"/>
              <w:rPr>
                <w:sz w:val="22"/>
                <w:szCs w:val="22"/>
                <w:lang w:val="en-US"/>
              </w:rPr>
            </w:pPr>
            <w:r w:rsidRPr="000D1CC9">
              <w:rPr>
                <w:sz w:val="22"/>
                <w:szCs w:val="22"/>
              </w:rPr>
              <w:t xml:space="preserve">12 </w:t>
            </w:r>
            <w:r w:rsidRPr="000D1CC9">
              <w:rPr>
                <w:sz w:val="22"/>
                <w:szCs w:val="22"/>
                <w:lang w:val="en-US"/>
              </w:rPr>
              <w:t>352</w:t>
            </w:r>
          </w:p>
        </w:tc>
        <w:tc>
          <w:tcPr>
            <w:tcW w:w="2167" w:type="dxa"/>
          </w:tcPr>
          <w:p w:rsidR="00C43027" w:rsidRPr="000D1CC9" w:rsidRDefault="00C43027" w:rsidP="000D1CC9">
            <w:pPr>
              <w:contextualSpacing/>
              <w:jc w:val="center"/>
              <w:rPr>
                <w:sz w:val="22"/>
                <w:szCs w:val="22"/>
              </w:rPr>
            </w:pPr>
            <w:r w:rsidRPr="000D1CC9">
              <w:rPr>
                <w:sz w:val="22"/>
                <w:szCs w:val="22"/>
              </w:rPr>
              <w:t>9 979</w:t>
            </w:r>
          </w:p>
        </w:tc>
        <w:tc>
          <w:tcPr>
            <w:tcW w:w="2180" w:type="dxa"/>
          </w:tcPr>
          <w:p w:rsidR="00C43027" w:rsidRPr="000D1CC9" w:rsidRDefault="00C43027" w:rsidP="000D1CC9">
            <w:pPr>
              <w:contextualSpacing/>
              <w:jc w:val="center"/>
              <w:rPr>
                <w:sz w:val="22"/>
                <w:szCs w:val="22"/>
              </w:rPr>
            </w:pPr>
            <w:r w:rsidRPr="000D1CC9">
              <w:rPr>
                <w:sz w:val="22"/>
                <w:szCs w:val="22"/>
              </w:rPr>
              <w:t>23,8</w:t>
            </w:r>
          </w:p>
        </w:tc>
      </w:tr>
      <w:tr w:rsidR="00C43027" w:rsidRPr="000D1CC9" w:rsidTr="006767A5">
        <w:tc>
          <w:tcPr>
            <w:tcW w:w="2206" w:type="dxa"/>
          </w:tcPr>
          <w:p w:rsidR="00C43027" w:rsidRPr="000D1CC9" w:rsidRDefault="00C43027" w:rsidP="000D1CC9">
            <w:pPr>
              <w:contextualSpacing/>
              <w:jc w:val="left"/>
              <w:rPr>
                <w:sz w:val="22"/>
                <w:szCs w:val="22"/>
              </w:rPr>
            </w:pPr>
            <w:r w:rsidRPr="000D1CC9">
              <w:rPr>
                <w:sz w:val="22"/>
                <w:szCs w:val="22"/>
              </w:rPr>
              <w:t>Slovenská republika</w:t>
            </w:r>
          </w:p>
        </w:tc>
        <w:tc>
          <w:tcPr>
            <w:tcW w:w="2167" w:type="dxa"/>
          </w:tcPr>
          <w:p w:rsidR="00C43027" w:rsidRPr="000D1CC9" w:rsidRDefault="00C43027" w:rsidP="000D1CC9">
            <w:pPr>
              <w:contextualSpacing/>
              <w:jc w:val="center"/>
              <w:rPr>
                <w:sz w:val="22"/>
                <w:szCs w:val="22"/>
              </w:rPr>
            </w:pPr>
            <w:r w:rsidRPr="000D1CC9">
              <w:rPr>
                <w:sz w:val="22"/>
                <w:szCs w:val="22"/>
              </w:rPr>
              <w:t>10 517</w:t>
            </w:r>
          </w:p>
        </w:tc>
        <w:tc>
          <w:tcPr>
            <w:tcW w:w="2167" w:type="dxa"/>
          </w:tcPr>
          <w:p w:rsidR="00C43027" w:rsidRPr="000D1CC9" w:rsidRDefault="00C43027" w:rsidP="000D1CC9">
            <w:pPr>
              <w:contextualSpacing/>
              <w:jc w:val="center"/>
              <w:rPr>
                <w:sz w:val="22"/>
                <w:szCs w:val="22"/>
              </w:rPr>
            </w:pPr>
            <w:r w:rsidRPr="000D1CC9">
              <w:rPr>
                <w:sz w:val="22"/>
                <w:szCs w:val="22"/>
              </w:rPr>
              <w:t>8 217</w:t>
            </w:r>
          </w:p>
        </w:tc>
        <w:tc>
          <w:tcPr>
            <w:tcW w:w="2180" w:type="dxa"/>
          </w:tcPr>
          <w:p w:rsidR="00C43027" w:rsidRPr="000D1CC9" w:rsidRDefault="00C43027" w:rsidP="000D1CC9">
            <w:pPr>
              <w:contextualSpacing/>
              <w:jc w:val="center"/>
              <w:rPr>
                <w:sz w:val="22"/>
                <w:szCs w:val="22"/>
              </w:rPr>
            </w:pPr>
            <w:r w:rsidRPr="000D1CC9">
              <w:rPr>
                <w:sz w:val="22"/>
                <w:szCs w:val="22"/>
              </w:rPr>
              <w:t>28</w:t>
            </w:r>
          </w:p>
        </w:tc>
      </w:tr>
      <w:tr w:rsidR="00C43027" w:rsidRPr="000D1CC9" w:rsidTr="006767A5">
        <w:tc>
          <w:tcPr>
            <w:tcW w:w="2206" w:type="dxa"/>
          </w:tcPr>
          <w:p w:rsidR="00C43027" w:rsidRPr="000D1CC9" w:rsidRDefault="00C43027" w:rsidP="000D1CC9">
            <w:pPr>
              <w:contextualSpacing/>
              <w:jc w:val="left"/>
              <w:rPr>
                <w:sz w:val="22"/>
                <w:szCs w:val="22"/>
              </w:rPr>
            </w:pPr>
            <w:r w:rsidRPr="000D1CC9">
              <w:rPr>
                <w:sz w:val="22"/>
                <w:szCs w:val="22"/>
              </w:rPr>
              <w:t>Velká Británie</w:t>
            </w:r>
          </w:p>
        </w:tc>
        <w:tc>
          <w:tcPr>
            <w:tcW w:w="2167" w:type="dxa"/>
          </w:tcPr>
          <w:p w:rsidR="00C43027" w:rsidRPr="000D1CC9" w:rsidRDefault="00C43027" w:rsidP="000D1CC9">
            <w:pPr>
              <w:contextualSpacing/>
              <w:jc w:val="center"/>
              <w:rPr>
                <w:b/>
                <w:sz w:val="22"/>
                <w:szCs w:val="22"/>
              </w:rPr>
            </w:pPr>
            <w:r w:rsidRPr="000D1CC9">
              <w:rPr>
                <w:b/>
                <w:sz w:val="22"/>
                <w:szCs w:val="22"/>
              </w:rPr>
              <w:t>33 062</w:t>
            </w:r>
          </w:p>
        </w:tc>
        <w:tc>
          <w:tcPr>
            <w:tcW w:w="2167" w:type="dxa"/>
          </w:tcPr>
          <w:p w:rsidR="00C43027" w:rsidRPr="000D1CC9" w:rsidRDefault="00C43027" w:rsidP="000D1CC9">
            <w:pPr>
              <w:contextualSpacing/>
              <w:jc w:val="center"/>
              <w:rPr>
                <w:sz w:val="22"/>
                <w:szCs w:val="22"/>
              </w:rPr>
            </w:pPr>
            <w:r w:rsidRPr="000D1CC9">
              <w:rPr>
                <w:sz w:val="22"/>
                <w:szCs w:val="22"/>
              </w:rPr>
              <w:t>30 900</w:t>
            </w:r>
          </w:p>
        </w:tc>
        <w:tc>
          <w:tcPr>
            <w:tcW w:w="2180" w:type="dxa"/>
          </w:tcPr>
          <w:p w:rsidR="00C43027" w:rsidRPr="000D1CC9" w:rsidRDefault="00C43027" w:rsidP="000D1CC9">
            <w:pPr>
              <w:contextualSpacing/>
              <w:jc w:val="center"/>
              <w:rPr>
                <w:sz w:val="22"/>
                <w:szCs w:val="22"/>
              </w:rPr>
            </w:pPr>
            <w:r w:rsidRPr="000D1CC9">
              <w:rPr>
                <w:sz w:val="22"/>
                <w:szCs w:val="22"/>
              </w:rPr>
              <w:t>7</w:t>
            </w:r>
          </w:p>
        </w:tc>
      </w:tr>
    </w:tbl>
    <w:p w:rsidR="006767A5" w:rsidRPr="006767A5" w:rsidRDefault="006767A5" w:rsidP="006767A5">
      <w:pPr>
        <w:contextualSpacing/>
        <w:rPr>
          <w:sz w:val="20"/>
        </w:rPr>
      </w:pPr>
      <w:r w:rsidRPr="006767A5">
        <w:rPr>
          <w:rStyle w:val="Zvraznn"/>
          <w:i w:val="0"/>
          <w:sz w:val="20"/>
        </w:rPr>
        <w:t>Zdroj: OECD, Tax Database, Part I. Taxation of Wage Income 2010.</w:t>
      </w:r>
      <w:r w:rsidRPr="006767A5">
        <w:rPr>
          <w:rStyle w:val="Zvraznn"/>
          <w:sz w:val="20"/>
        </w:rPr>
        <w:t xml:space="preserve"> </w:t>
      </w:r>
      <w:r w:rsidRPr="006767A5">
        <w:rPr>
          <w:bCs/>
          <w:sz w:val="20"/>
        </w:rPr>
        <w:t>[online]. Cit. [</w:t>
      </w:r>
      <w:r w:rsidR="007F25F7">
        <w:rPr>
          <w:bCs/>
          <w:sz w:val="20"/>
        </w:rPr>
        <w:t>12</w:t>
      </w:r>
      <w:r w:rsidRPr="006767A5">
        <w:rPr>
          <w:bCs/>
          <w:sz w:val="20"/>
        </w:rPr>
        <w:t>.7.2011]. &lt;</w:t>
      </w:r>
      <w:r w:rsidRPr="006767A5">
        <w:rPr>
          <w:sz w:val="20"/>
        </w:rPr>
        <w:t xml:space="preserve"> www.oecd.org/ctp/taxdatabase</w:t>
      </w:r>
      <w:r w:rsidRPr="006767A5">
        <w:rPr>
          <w:bCs/>
          <w:sz w:val="20"/>
        </w:rPr>
        <w:t>&gt;, vlastní úprava</w:t>
      </w:r>
    </w:p>
    <w:p w:rsidR="00C43027" w:rsidRPr="00607621" w:rsidRDefault="00C43027" w:rsidP="00C43027"/>
    <w:p w:rsidR="00091AE4" w:rsidRPr="00091AE4" w:rsidRDefault="00091AE4" w:rsidP="00091AE4">
      <w:pPr>
        <w:pStyle w:val="Nadpis2"/>
      </w:pPr>
      <w:r>
        <w:t>Výpočet daně z příjmu fyzických osob v České republice</w:t>
      </w:r>
    </w:p>
    <w:p w:rsidR="00091AE4" w:rsidRDefault="00091AE4" w:rsidP="00091AE4">
      <w:r>
        <w:t>Pro níže uvedený předpoklad výpočtu je zapotřebí použít vybrané sazby pojištění v České republice, jejichž sumarizace je uvedena tabulce týkající se sazeb pojištění v České republice pro rok 2010. Jedná se zejména o sazbu sociálního pojištění (dále jen SP) hrazeného zaměstnancem (6,5%), sazbu zdravotního pojištěni (dále jen ZP) hrazeného zaměstnancem (4,5%), sazbu sociálního pojištění (dále jen SP) hrazeného zaměstnavatelem (25%) a sazbu zdravotního pojištění (ZP) hrazeného zaměstnavatelem (9%). V uvedeném příkladě je počítáno s 15% daňovou sazbou a s roční slevou na poplatníka, která je pro rok 2010 stanovena na 24 840 Kč. Daňový bonus na jedno vyživované dítě je pro rok 2010 v České republice stanoven na částku 11 604 Kč.</w:t>
      </w:r>
    </w:p>
    <w:p w:rsidR="004555E6" w:rsidRDefault="004555E6" w:rsidP="00091AE4"/>
    <w:p w:rsidR="004555E6" w:rsidRDefault="004555E6" w:rsidP="00091AE4"/>
    <w:p w:rsidR="00091AE4" w:rsidRDefault="00702941" w:rsidP="00702941">
      <w:pPr>
        <w:pStyle w:val="Nadpis3"/>
      </w:pPr>
      <w:r>
        <w:lastRenderedPageBreak/>
        <w:t>Modelový příklad č. 1</w:t>
      </w:r>
    </w:p>
    <w:p w:rsidR="00702941" w:rsidRPr="00E82B74" w:rsidRDefault="00702941" w:rsidP="00702941">
      <w:pPr>
        <w:rPr>
          <w:b/>
          <w:i/>
        </w:rPr>
      </w:pPr>
      <w:r>
        <w:rPr>
          <w:b/>
          <w:i/>
        </w:rPr>
        <w:t xml:space="preserve">Zadání </w:t>
      </w:r>
      <w:r w:rsidRPr="00E82B74">
        <w:rPr>
          <w:b/>
          <w:i/>
        </w:rPr>
        <w:t xml:space="preserve"> příkladu:</w:t>
      </w:r>
    </w:p>
    <w:p w:rsidR="00702941" w:rsidRPr="00120F17" w:rsidRDefault="00702941" w:rsidP="00702941">
      <w:r w:rsidRPr="00120F17">
        <w:t>Pan Jan Novák je bezdětný, svobodný zaměstnanec v soukromém podniku v České republice. Roční mzda tohoto zaměstnance činí 364 275 Kč. Pan Novák uplatňuje pouze slevu na poplatníka. Daňové prohlášení má řádně podepsané u svého zaměstnavatele.</w:t>
      </w:r>
    </w:p>
    <w:p w:rsidR="00702941" w:rsidRPr="00120F17" w:rsidRDefault="00702941" w:rsidP="00702941">
      <w:pPr>
        <w:rPr>
          <w:b/>
          <w:i/>
        </w:rPr>
      </w:pPr>
      <w:r w:rsidRPr="00120F17">
        <w:rPr>
          <w:b/>
          <w:i/>
        </w:rPr>
        <w:t>Čistý měsíční příjem poplatníka za rok 2010:</w:t>
      </w:r>
      <w:r w:rsidRPr="00120F17">
        <w:rPr>
          <w:b/>
          <w:i/>
        </w:rPr>
        <w:tab/>
      </w:r>
      <w:r w:rsidRPr="00120F17">
        <w:rPr>
          <w:b/>
          <w:i/>
        </w:rPr>
        <w:tab/>
      </w:r>
      <w:r w:rsidRPr="00120F17">
        <w:rPr>
          <w:b/>
          <w:i/>
        </w:rPr>
        <w:tab/>
      </w:r>
      <w:r w:rsidRPr="00120F17">
        <w:rPr>
          <w:b/>
          <w:i/>
        </w:rPr>
        <w:tab/>
      </w:r>
      <w:r w:rsidRPr="00120F17">
        <w:rPr>
          <w:b/>
          <w:i/>
        </w:rPr>
        <w:tab/>
      </w:r>
    </w:p>
    <w:p w:rsidR="00702941" w:rsidRPr="00120F17" w:rsidRDefault="00702941" w:rsidP="00BC68E7">
      <w:pPr>
        <w:tabs>
          <w:tab w:val="left" w:pos="7938"/>
        </w:tabs>
        <w:contextualSpacing/>
      </w:pPr>
      <w:r w:rsidRPr="00120F17">
        <w:t>Hrubý měsíční příjem (364 275 / 12) ……………………………</w:t>
      </w:r>
      <w:r w:rsidR="00BC68E7">
        <w:t>..</w:t>
      </w:r>
      <w:r w:rsidRPr="00120F17">
        <w:t xml:space="preserve">………..30 356 </w:t>
      </w:r>
      <w:r w:rsidR="00BC68E7">
        <w:tab/>
      </w:r>
      <w:r w:rsidRPr="00120F17">
        <w:t>Kč</w:t>
      </w:r>
    </w:p>
    <w:p w:rsidR="00702941" w:rsidRPr="00120F17" w:rsidRDefault="00702941" w:rsidP="00BC68E7">
      <w:pPr>
        <w:tabs>
          <w:tab w:val="left" w:pos="7938"/>
        </w:tabs>
        <w:contextualSpacing/>
      </w:pPr>
      <w:r w:rsidRPr="00120F17">
        <w:t>Odvod SP zaměstnancem (6,5% z 30 356) …………………….…</w:t>
      </w:r>
      <w:r w:rsidR="00BC68E7">
        <w:t>..</w:t>
      </w:r>
      <w:r w:rsidRPr="00120F17">
        <w:t xml:space="preserve">………..1 973 </w:t>
      </w:r>
      <w:r w:rsidR="00BC68E7">
        <w:tab/>
      </w:r>
      <w:r w:rsidRPr="00120F17">
        <w:t>Kč</w:t>
      </w:r>
    </w:p>
    <w:p w:rsidR="00702941" w:rsidRPr="00120F17" w:rsidRDefault="00702941" w:rsidP="00BC68E7">
      <w:pPr>
        <w:tabs>
          <w:tab w:val="left" w:pos="7938"/>
        </w:tabs>
        <w:contextualSpacing/>
      </w:pPr>
      <w:r w:rsidRPr="00120F17">
        <w:t>Odvod SP zaměstnavatelem (25% z 30 356) ………………….</w:t>
      </w:r>
      <w:r w:rsidR="00BC68E7">
        <w:t>..</w:t>
      </w:r>
      <w:r w:rsidRPr="00120F17">
        <w:t xml:space="preserve">…………...7 589 </w:t>
      </w:r>
      <w:r w:rsidR="00BC68E7">
        <w:tab/>
      </w:r>
      <w:r w:rsidRPr="00120F17">
        <w:t xml:space="preserve">Kč </w:t>
      </w:r>
    </w:p>
    <w:p w:rsidR="00702941" w:rsidRPr="00120F17" w:rsidRDefault="00702941" w:rsidP="00BC68E7">
      <w:pPr>
        <w:tabs>
          <w:tab w:val="left" w:pos="7938"/>
        </w:tabs>
        <w:contextualSpacing/>
      </w:pPr>
      <w:r w:rsidRPr="00120F17">
        <w:t>Odvod ZP zaměstnancem (4,5% z 30 356) ………………………</w:t>
      </w:r>
      <w:r w:rsidR="00BC68E7">
        <w:t>..</w:t>
      </w:r>
      <w:r w:rsidRPr="00120F17">
        <w:t>…...……1</w:t>
      </w:r>
      <w:r w:rsidR="00BC68E7">
        <w:t> </w:t>
      </w:r>
      <w:r w:rsidRPr="00120F17">
        <w:t xml:space="preserve">366 </w:t>
      </w:r>
      <w:r w:rsidR="00BC68E7">
        <w:tab/>
      </w:r>
      <w:r w:rsidRPr="00120F17">
        <w:t>Kč</w:t>
      </w:r>
    </w:p>
    <w:p w:rsidR="00702941" w:rsidRPr="00120F17" w:rsidRDefault="00702941" w:rsidP="00005268">
      <w:pPr>
        <w:contextualSpacing/>
      </w:pPr>
      <w:r w:rsidRPr="00120F17">
        <w:t>Odvod ZP zaměstnavatelem</w:t>
      </w:r>
      <w:r w:rsidRPr="00120F17">
        <w:tab/>
        <w:t>(9% z 30 356) ……………………………</w:t>
      </w:r>
      <w:r w:rsidR="00BC68E7">
        <w:t>.</w:t>
      </w:r>
      <w:r w:rsidRPr="00120F17">
        <w:t xml:space="preserve">….2 732 </w:t>
      </w:r>
      <w:r w:rsidR="00BC68E7">
        <w:t xml:space="preserve"> </w:t>
      </w:r>
      <w:r w:rsidRPr="00120F17">
        <w:t>Kč</w:t>
      </w:r>
    </w:p>
    <w:p w:rsidR="00702941" w:rsidRPr="00120F17" w:rsidRDefault="00702941" w:rsidP="00BC68E7">
      <w:pPr>
        <w:tabs>
          <w:tab w:val="left" w:pos="7938"/>
        </w:tabs>
        <w:contextualSpacing/>
      </w:pPr>
      <w:r w:rsidRPr="00120F17">
        <w:t>Superhrubá mzda (30 356 + 7 589 + 2 732) …………...…………</w:t>
      </w:r>
      <w:r w:rsidR="00BC68E7">
        <w:t>.</w:t>
      </w:r>
      <w:r w:rsidRPr="00120F17">
        <w:t xml:space="preserve">……….40 677 </w:t>
      </w:r>
      <w:r w:rsidR="00BC68E7">
        <w:tab/>
      </w:r>
      <w:r w:rsidRPr="00120F17">
        <w:t>Kč</w:t>
      </w:r>
    </w:p>
    <w:p w:rsidR="00702941" w:rsidRPr="00120F17" w:rsidRDefault="00702941" w:rsidP="00BC68E7">
      <w:pPr>
        <w:tabs>
          <w:tab w:val="left" w:pos="7938"/>
        </w:tabs>
        <w:contextualSpacing/>
      </w:pPr>
      <w:r w:rsidRPr="00120F17">
        <w:t>Měsíční sleva na poplatníka ……………………………………...</w:t>
      </w:r>
      <w:r w:rsidR="00BC68E7">
        <w:t>.</w:t>
      </w:r>
      <w:r w:rsidRPr="00120F17">
        <w:t>……….. 2</w:t>
      </w:r>
      <w:r w:rsidR="00BC68E7">
        <w:t> </w:t>
      </w:r>
      <w:r w:rsidRPr="00120F17">
        <w:t xml:space="preserve">070 </w:t>
      </w:r>
      <w:r w:rsidR="00BC68E7">
        <w:tab/>
      </w:r>
      <w:r w:rsidRPr="00120F17">
        <w:t>Kč</w:t>
      </w:r>
    </w:p>
    <w:p w:rsidR="00702941" w:rsidRPr="00120F17" w:rsidRDefault="00702941" w:rsidP="00BC68E7">
      <w:pPr>
        <w:tabs>
          <w:tab w:val="left" w:pos="7938"/>
        </w:tabs>
        <w:contextualSpacing/>
      </w:pPr>
      <w:r w:rsidRPr="00120F17">
        <w:t>Superhrubá mzda se slevou na poplatníka (40 677 – 2070) ………</w:t>
      </w:r>
      <w:r w:rsidR="00BC68E7">
        <w:t>.</w:t>
      </w:r>
      <w:r w:rsidRPr="00120F17">
        <w:t>……... 38</w:t>
      </w:r>
      <w:r w:rsidR="00BC68E7">
        <w:t> </w:t>
      </w:r>
      <w:r w:rsidRPr="00120F17">
        <w:t xml:space="preserve">607 </w:t>
      </w:r>
      <w:r w:rsidR="00BC68E7">
        <w:tab/>
      </w:r>
      <w:r w:rsidRPr="00120F17">
        <w:t>Kč</w:t>
      </w:r>
    </w:p>
    <w:p w:rsidR="00702941" w:rsidRPr="00120F17" w:rsidRDefault="00702941" w:rsidP="00BC68E7">
      <w:pPr>
        <w:tabs>
          <w:tab w:val="left" w:pos="7938"/>
        </w:tabs>
        <w:contextualSpacing/>
      </w:pPr>
      <w:r w:rsidRPr="00120F17">
        <w:t>Měsíční daňová záloha (38 607 x 0,15)...…………………………</w:t>
      </w:r>
      <w:r w:rsidR="00BC68E7">
        <w:t>..</w:t>
      </w:r>
      <w:r w:rsidRPr="00120F17">
        <w:t xml:space="preserve">………..5 791 </w:t>
      </w:r>
      <w:r w:rsidR="00BC68E7">
        <w:tab/>
      </w:r>
      <w:r w:rsidRPr="00120F17">
        <w:t>Kč</w:t>
      </w:r>
    </w:p>
    <w:p w:rsidR="00702941" w:rsidRPr="00120F17" w:rsidRDefault="00702941" w:rsidP="00BC68E7">
      <w:pPr>
        <w:tabs>
          <w:tab w:val="left" w:pos="7938"/>
        </w:tabs>
        <w:contextualSpacing/>
      </w:pPr>
      <w:r w:rsidRPr="00120F17">
        <w:t>Odvod pojištění zaměstnancem celkem (1 973 + 1 366) …………</w:t>
      </w:r>
      <w:r w:rsidR="00BC68E7">
        <w:t>..</w:t>
      </w:r>
      <w:r w:rsidRPr="00120F17">
        <w:t xml:space="preserve">….…….3 339 </w:t>
      </w:r>
      <w:r w:rsidR="00BC68E7">
        <w:tab/>
      </w:r>
      <w:r w:rsidRPr="00120F17">
        <w:t>Kč</w:t>
      </w:r>
    </w:p>
    <w:p w:rsidR="00702941" w:rsidRPr="00120F17" w:rsidRDefault="00702941" w:rsidP="00BC68E7">
      <w:pPr>
        <w:tabs>
          <w:tab w:val="left" w:pos="7938"/>
        </w:tabs>
        <w:contextualSpacing/>
      </w:pPr>
      <w:r w:rsidRPr="00120F17">
        <w:t>Čistý měsíční příjem (30 356 – 5 791 – 3 339 + 2070) …………….</w:t>
      </w:r>
      <w:r w:rsidR="00BC68E7">
        <w:t>.</w:t>
      </w:r>
      <w:r w:rsidRPr="00120F17">
        <w:t xml:space="preserve">……..23 296 </w:t>
      </w:r>
      <w:r w:rsidR="00BC68E7">
        <w:tab/>
      </w:r>
      <w:r w:rsidRPr="00120F17">
        <w:t>Kč</w:t>
      </w:r>
    </w:p>
    <w:p w:rsidR="00702941" w:rsidRPr="00120F17" w:rsidRDefault="00702941" w:rsidP="00702941"/>
    <w:p w:rsidR="00702941" w:rsidRPr="00120F17" w:rsidRDefault="00702941" w:rsidP="00702941">
      <w:pPr>
        <w:rPr>
          <w:b/>
          <w:i/>
        </w:rPr>
      </w:pPr>
      <w:r w:rsidRPr="00120F17">
        <w:rPr>
          <w:b/>
          <w:i/>
        </w:rPr>
        <w:t>Roční daňová povinnost poplatníka za rok 2010:</w:t>
      </w:r>
    </w:p>
    <w:p w:rsidR="00702941" w:rsidRPr="00120F17" w:rsidRDefault="00702941" w:rsidP="00BC68E7">
      <w:pPr>
        <w:tabs>
          <w:tab w:val="left" w:pos="7938"/>
        </w:tabs>
        <w:contextualSpacing/>
      </w:pPr>
      <w:r w:rsidRPr="00120F17">
        <w:t>Roční příjmy celkem …………………………………………...……</w:t>
      </w:r>
      <w:r w:rsidR="00BC68E7">
        <w:t>..</w:t>
      </w:r>
      <w:r w:rsidRPr="00120F17">
        <w:t>…. 364</w:t>
      </w:r>
      <w:r w:rsidR="00BC68E7">
        <w:t> </w:t>
      </w:r>
      <w:r w:rsidRPr="00120F17">
        <w:t xml:space="preserve">275 </w:t>
      </w:r>
      <w:r w:rsidR="00BC68E7">
        <w:tab/>
      </w:r>
      <w:r w:rsidRPr="00120F17">
        <w:t>Kč</w:t>
      </w:r>
    </w:p>
    <w:p w:rsidR="00702941" w:rsidRPr="00120F17" w:rsidRDefault="00702941" w:rsidP="00BC68E7">
      <w:pPr>
        <w:tabs>
          <w:tab w:val="left" w:pos="7938"/>
        </w:tabs>
        <w:contextualSpacing/>
      </w:pPr>
      <w:r w:rsidRPr="00120F17">
        <w:t>Roční záloha na daň  (12 x 6 105) ………………………………...……</w:t>
      </w:r>
      <w:r w:rsidR="00BC68E7">
        <w:t>..</w:t>
      </w:r>
      <w:r w:rsidRPr="00120F17">
        <w:t>... 73</w:t>
      </w:r>
      <w:r w:rsidR="00BC68E7">
        <w:t> </w:t>
      </w:r>
      <w:r w:rsidRPr="00120F17">
        <w:t xml:space="preserve">260 </w:t>
      </w:r>
      <w:r w:rsidR="00BC68E7">
        <w:tab/>
      </w:r>
      <w:r w:rsidRPr="00120F17">
        <w:t>Kč</w:t>
      </w:r>
    </w:p>
    <w:p w:rsidR="00702941" w:rsidRPr="00120F17" w:rsidRDefault="00702941" w:rsidP="00BC68E7">
      <w:pPr>
        <w:tabs>
          <w:tab w:val="left" w:pos="7938"/>
        </w:tabs>
        <w:contextualSpacing/>
      </w:pPr>
      <w:r w:rsidRPr="00120F17">
        <w:t>Odvod SP zaměstnavatelem (12 x 7 589) ………………….…...……</w:t>
      </w:r>
      <w:r w:rsidR="00BC68E7">
        <w:t>..</w:t>
      </w:r>
      <w:r w:rsidRPr="00120F17">
        <w:t xml:space="preserve">…...91 068 </w:t>
      </w:r>
      <w:r w:rsidR="00BC68E7">
        <w:tab/>
      </w:r>
      <w:r w:rsidRPr="00120F17">
        <w:t xml:space="preserve">Kč </w:t>
      </w:r>
    </w:p>
    <w:p w:rsidR="00702941" w:rsidRPr="00120F17" w:rsidRDefault="00702941" w:rsidP="00005268">
      <w:pPr>
        <w:contextualSpacing/>
      </w:pPr>
      <w:r w:rsidRPr="00120F17">
        <w:t>Odvod ZP zaměstnavatelem</w:t>
      </w:r>
      <w:r w:rsidRPr="00120F17">
        <w:tab/>
        <w:t>(12 x 2 732) ………………</w:t>
      </w:r>
      <w:r w:rsidR="00BC68E7">
        <w:t>...</w:t>
      </w:r>
      <w:r w:rsidRPr="00120F17">
        <w:t>………</w:t>
      </w:r>
      <w:r w:rsidR="00BC68E7">
        <w:t xml:space="preserve">….…….32 784 </w:t>
      </w:r>
      <w:r w:rsidRPr="00120F17">
        <w:t>Kč</w:t>
      </w:r>
    </w:p>
    <w:p w:rsidR="00702941" w:rsidRPr="00120F17" w:rsidRDefault="00702941" w:rsidP="00BC68E7">
      <w:pPr>
        <w:tabs>
          <w:tab w:val="left" w:pos="8080"/>
        </w:tabs>
        <w:contextualSpacing/>
      </w:pPr>
      <w:r w:rsidRPr="00120F17">
        <w:t>Pojistné hrazené zaměstnavatelem celkem (91 068 + 32 784) ……….....….123 852 Kč</w:t>
      </w:r>
    </w:p>
    <w:p w:rsidR="00702941" w:rsidRPr="00120F17" w:rsidRDefault="00702941" w:rsidP="00BC68E7">
      <w:pPr>
        <w:tabs>
          <w:tab w:val="left" w:pos="8080"/>
        </w:tabs>
        <w:contextualSpacing/>
      </w:pPr>
      <w:r w:rsidRPr="00120F17">
        <w:t>Základ daně (364 275 + 123 852) ………………………………..……….. 488</w:t>
      </w:r>
      <w:r w:rsidR="00BC68E7">
        <w:t> </w:t>
      </w:r>
      <w:r w:rsidRPr="00120F17">
        <w:t xml:space="preserve">127 </w:t>
      </w:r>
      <w:r w:rsidR="00BC68E7">
        <w:tab/>
      </w:r>
      <w:r w:rsidRPr="00120F17">
        <w:t>Kč</w:t>
      </w:r>
    </w:p>
    <w:p w:rsidR="00702941" w:rsidRPr="00120F17" w:rsidRDefault="00702941" w:rsidP="00BC68E7">
      <w:pPr>
        <w:tabs>
          <w:tab w:val="left" w:pos="8080"/>
        </w:tabs>
        <w:contextualSpacing/>
      </w:pPr>
      <w:r w:rsidRPr="00120F17">
        <w:t xml:space="preserve">Základ daně po zaokrouhlení ……………………………………..………..488 100 </w:t>
      </w:r>
      <w:r w:rsidR="00BC68E7">
        <w:tab/>
      </w:r>
      <w:r w:rsidRPr="00120F17">
        <w:t>Kč</w:t>
      </w:r>
    </w:p>
    <w:p w:rsidR="00702941" w:rsidRPr="00120F17" w:rsidRDefault="00702941" w:rsidP="00BC68E7">
      <w:pPr>
        <w:tabs>
          <w:tab w:val="left" w:pos="8080"/>
        </w:tabs>
        <w:contextualSpacing/>
      </w:pPr>
      <w:r w:rsidRPr="00120F17">
        <w:t>Výpočet daně před slevami (15% z 488 100) ………………………</w:t>
      </w:r>
      <w:r w:rsidR="006E006B">
        <w:t>.</w:t>
      </w:r>
      <w:r w:rsidRPr="00120F17">
        <w:t>….</w:t>
      </w:r>
      <w:r w:rsidR="006767A5">
        <w:t>.</w:t>
      </w:r>
      <w:r w:rsidRPr="00120F17">
        <w:t>.…. 73</w:t>
      </w:r>
      <w:r w:rsidR="00BC68E7">
        <w:t> </w:t>
      </w:r>
      <w:r w:rsidRPr="00120F17">
        <w:t xml:space="preserve">215 </w:t>
      </w:r>
      <w:r w:rsidR="00BC68E7">
        <w:tab/>
      </w:r>
      <w:r w:rsidRPr="00120F17">
        <w:t xml:space="preserve">Kč </w:t>
      </w:r>
    </w:p>
    <w:p w:rsidR="00702941" w:rsidRPr="00120F17" w:rsidRDefault="00702941" w:rsidP="00BC68E7">
      <w:pPr>
        <w:tabs>
          <w:tab w:val="left" w:pos="8080"/>
        </w:tabs>
        <w:contextualSpacing/>
      </w:pPr>
      <w:r w:rsidRPr="00120F17">
        <w:t>Sleva na poplatníka …………………………………………………</w:t>
      </w:r>
      <w:r w:rsidR="006E006B">
        <w:t>.</w:t>
      </w:r>
      <w:r w:rsidRPr="00120F17">
        <w:t>…….... 24</w:t>
      </w:r>
      <w:r w:rsidR="00BC68E7">
        <w:t> </w:t>
      </w:r>
      <w:r w:rsidRPr="00120F17">
        <w:t xml:space="preserve">840 </w:t>
      </w:r>
      <w:r w:rsidR="00BC68E7">
        <w:tab/>
      </w:r>
      <w:r w:rsidRPr="00120F17">
        <w:t>Kč</w:t>
      </w:r>
    </w:p>
    <w:p w:rsidR="00702941" w:rsidRPr="00120F17" w:rsidRDefault="00702941" w:rsidP="00BC68E7">
      <w:pPr>
        <w:tabs>
          <w:tab w:val="left" w:pos="8080"/>
        </w:tabs>
        <w:contextualSpacing/>
      </w:pPr>
      <w:r w:rsidRPr="00120F17">
        <w:t>Daň po slevách (73 215 - 24 840) ………………………………..</w:t>
      </w:r>
      <w:r w:rsidR="006E006B">
        <w:t>.</w:t>
      </w:r>
      <w:r w:rsidRPr="00120F17">
        <w:t xml:space="preserve">………….48 375 </w:t>
      </w:r>
      <w:r w:rsidR="00BC68E7">
        <w:tab/>
      </w:r>
      <w:r w:rsidRPr="00120F17">
        <w:t>Kč</w:t>
      </w:r>
    </w:p>
    <w:p w:rsidR="00702941" w:rsidRDefault="00702941" w:rsidP="00BC68E7">
      <w:pPr>
        <w:tabs>
          <w:tab w:val="left" w:pos="8080"/>
        </w:tabs>
        <w:contextualSpacing/>
      </w:pPr>
      <w:r w:rsidRPr="00120F17">
        <w:t>Doplatek (+) / přeplatek (-) (73260-48375) ……..…………...……….…… -24</w:t>
      </w:r>
      <w:r w:rsidR="00BC68E7">
        <w:t> </w:t>
      </w:r>
      <w:r w:rsidRPr="00120F17">
        <w:t xml:space="preserve">885 </w:t>
      </w:r>
      <w:r w:rsidR="00BC68E7">
        <w:tab/>
      </w:r>
      <w:r w:rsidRPr="00120F17">
        <w:t>Kč</w:t>
      </w:r>
    </w:p>
    <w:p w:rsidR="00005268" w:rsidRPr="00120F17" w:rsidRDefault="00005268" w:rsidP="00005268">
      <w:pPr>
        <w:contextualSpacing/>
      </w:pPr>
    </w:p>
    <w:p w:rsidR="00702941" w:rsidRPr="00120F17" w:rsidRDefault="00702941" w:rsidP="00005268">
      <w:pPr>
        <w:contextualSpacing/>
      </w:pPr>
      <w:r w:rsidRPr="00120F17">
        <w:t xml:space="preserve">V tomto případě panu Novákovi vyšel </w:t>
      </w:r>
      <w:r w:rsidRPr="00120F17">
        <w:rPr>
          <w:b/>
          <w:i/>
        </w:rPr>
        <w:t>přeplatek</w:t>
      </w:r>
      <w:r w:rsidRPr="00120F17">
        <w:t xml:space="preserve"> v případě daňové povinnosti poplatníka za </w:t>
      </w:r>
      <w:r w:rsidRPr="00120F17">
        <w:rPr>
          <w:b/>
          <w:i/>
        </w:rPr>
        <w:t xml:space="preserve">rok 2010 </w:t>
      </w:r>
      <w:r w:rsidRPr="00120F17">
        <w:t>ve výši</w:t>
      </w:r>
      <w:r w:rsidRPr="00120F17">
        <w:rPr>
          <w:b/>
          <w:i/>
        </w:rPr>
        <w:t xml:space="preserve"> 24 885,60 Kč</w:t>
      </w:r>
      <w:r w:rsidRPr="00120F17">
        <w:t>, o jehož vrácení zažádal správce daně.</w:t>
      </w:r>
    </w:p>
    <w:p w:rsidR="00702941" w:rsidRDefault="00702941" w:rsidP="00702941">
      <w:pPr>
        <w:pStyle w:val="Nadpis3"/>
      </w:pPr>
      <w:r>
        <w:t>Modelový příklad č. 2</w:t>
      </w:r>
    </w:p>
    <w:p w:rsidR="00702941" w:rsidRPr="00120F17" w:rsidRDefault="00702941" w:rsidP="00702941">
      <w:pPr>
        <w:rPr>
          <w:b/>
          <w:i/>
        </w:rPr>
      </w:pPr>
      <w:r w:rsidRPr="00120F17">
        <w:rPr>
          <w:b/>
          <w:i/>
        </w:rPr>
        <w:t>Zadání  příkladu:</w:t>
      </w:r>
    </w:p>
    <w:p w:rsidR="00702941" w:rsidRPr="00120F17" w:rsidRDefault="00702941" w:rsidP="00702941">
      <w:r w:rsidRPr="00120F17">
        <w:t>Pan Jan Dvořák je ženatý muž, má 2 děti (</w:t>
      </w:r>
      <w:smartTag w:uri="urn:schemas-microsoft-com:office:smarttags" w:element="metricconverter">
        <w:smartTagPr>
          <w:attr w:name="ProductID" w:val="11 a"/>
        </w:smartTagPr>
        <w:r w:rsidRPr="00120F17">
          <w:t>11 a</w:t>
        </w:r>
      </w:smartTag>
      <w:r w:rsidRPr="00120F17">
        <w:t xml:space="preserve"> 13 let) a je zaměstnancem v soukr</w:t>
      </w:r>
      <w:r w:rsidR="006E006B">
        <w:tab/>
      </w:r>
      <w:r w:rsidRPr="00120F17">
        <w:t>omém podniku v České republice. Jeho manželka je výdělečně činná a pracuje ve státní správě. Roční mzda tohoto zaměstnance činí 364 275 Kč. Pan Dvořák uplatňuje slevu na poplatníka a daňový bonus na vyživované děti (jeho manželka na tuto slevu již nemá nárok). Daňové prohlášení za rok 2010 má řádně podepsané u svého zaměstnavatele.</w:t>
      </w:r>
    </w:p>
    <w:p w:rsidR="00702941" w:rsidRPr="00120F17" w:rsidRDefault="00702941" w:rsidP="00702941">
      <w:pPr>
        <w:rPr>
          <w:b/>
          <w:i/>
        </w:rPr>
      </w:pPr>
      <w:r w:rsidRPr="00120F17">
        <w:rPr>
          <w:b/>
          <w:i/>
        </w:rPr>
        <w:t>Čistý měsíční příjem poplatníka za rok 2010:</w:t>
      </w:r>
      <w:r w:rsidRPr="00120F17">
        <w:rPr>
          <w:b/>
          <w:i/>
        </w:rPr>
        <w:tab/>
      </w:r>
      <w:r w:rsidRPr="00120F17">
        <w:rPr>
          <w:b/>
          <w:i/>
        </w:rPr>
        <w:tab/>
      </w:r>
      <w:r w:rsidRPr="00120F17">
        <w:rPr>
          <w:b/>
          <w:i/>
        </w:rPr>
        <w:tab/>
      </w:r>
      <w:r w:rsidRPr="00120F17">
        <w:rPr>
          <w:b/>
          <w:i/>
        </w:rPr>
        <w:tab/>
      </w:r>
      <w:r w:rsidRPr="00120F17">
        <w:rPr>
          <w:b/>
          <w:i/>
        </w:rPr>
        <w:tab/>
      </w:r>
    </w:p>
    <w:p w:rsidR="00702941" w:rsidRPr="00120F17" w:rsidRDefault="00702941" w:rsidP="006E006B">
      <w:pPr>
        <w:tabs>
          <w:tab w:val="left" w:pos="8080"/>
        </w:tabs>
        <w:contextualSpacing/>
      </w:pPr>
      <w:r w:rsidRPr="00120F17">
        <w:t xml:space="preserve">Hrubý měsíční příjem (364 275 / 12) ………………………………………..30 356 </w:t>
      </w:r>
      <w:r w:rsidR="006E006B">
        <w:tab/>
      </w:r>
      <w:r w:rsidRPr="00120F17">
        <w:t>Kč</w:t>
      </w:r>
    </w:p>
    <w:p w:rsidR="00702941" w:rsidRPr="00120F17" w:rsidRDefault="00702941" w:rsidP="006E006B">
      <w:pPr>
        <w:tabs>
          <w:tab w:val="left" w:pos="8080"/>
        </w:tabs>
        <w:contextualSpacing/>
      </w:pPr>
      <w:r w:rsidRPr="00120F17">
        <w:t xml:space="preserve">Odvod SP zaměstnancem (6,5% z 30 356) ……………………….…………..1 973 </w:t>
      </w:r>
      <w:r w:rsidR="006E006B">
        <w:tab/>
      </w:r>
      <w:r w:rsidRPr="00120F17">
        <w:t>Kč</w:t>
      </w:r>
    </w:p>
    <w:p w:rsidR="00702941" w:rsidRPr="00120F17" w:rsidRDefault="00702941" w:rsidP="006E006B">
      <w:pPr>
        <w:tabs>
          <w:tab w:val="left" w:pos="8080"/>
        </w:tabs>
        <w:contextualSpacing/>
      </w:pPr>
      <w:r w:rsidRPr="00120F17">
        <w:t xml:space="preserve">Odvod SP zaměstnavatelem (25% z 30 356) …………………….…………...7 589 </w:t>
      </w:r>
      <w:r w:rsidR="006E006B">
        <w:tab/>
      </w:r>
      <w:r w:rsidRPr="00120F17">
        <w:t xml:space="preserve">Kč </w:t>
      </w:r>
    </w:p>
    <w:p w:rsidR="00702941" w:rsidRPr="00120F17" w:rsidRDefault="00702941" w:rsidP="006E006B">
      <w:pPr>
        <w:tabs>
          <w:tab w:val="left" w:pos="8080"/>
        </w:tabs>
        <w:contextualSpacing/>
      </w:pPr>
      <w:r w:rsidRPr="00120F17">
        <w:t>Odvod ZP zaměstnancem (4,5% z 30 356) ……………………………...……1</w:t>
      </w:r>
      <w:r w:rsidR="006E006B">
        <w:t> </w:t>
      </w:r>
      <w:r w:rsidRPr="00120F17">
        <w:t xml:space="preserve">366 </w:t>
      </w:r>
      <w:r w:rsidR="006E006B">
        <w:tab/>
      </w:r>
      <w:r w:rsidRPr="00120F17">
        <w:t>Kč</w:t>
      </w:r>
    </w:p>
    <w:p w:rsidR="00702941" w:rsidRPr="00120F17" w:rsidRDefault="00702941" w:rsidP="00005268">
      <w:pPr>
        <w:contextualSpacing/>
      </w:pPr>
      <w:r w:rsidRPr="00120F17">
        <w:t>Odvod ZP zaměstnavatelem</w:t>
      </w:r>
      <w:r w:rsidRPr="00120F17">
        <w:tab/>
        <w:t>(9% z 30 356) …………………</w:t>
      </w:r>
      <w:r>
        <w:t>.</w:t>
      </w:r>
      <w:r w:rsidRPr="00120F17">
        <w:t>…</w:t>
      </w:r>
      <w:r w:rsidR="006E006B">
        <w:t>…</w:t>
      </w:r>
      <w:r w:rsidRPr="00120F17">
        <w:t>………….2 732 Kč</w:t>
      </w:r>
    </w:p>
    <w:p w:rsidR="00702941" w:rsidRPr="00120F17" w:rsidRDefault="00702941" w:rsidP="006E006B">
      <w:pPr>
        <w:tabs>
          <w:tab w:val="left" w:pos="8080"/>
        </w:tabs>
        <w:contextualSpacing/>
      </w:pPr>
      <w:r w:rsidRPr="00120F17">
        <w:t>Superhrubá mzda (30</w:t>
      </w:r>
      <w:r w:rsidR="006767A5">
        <w:t> 356 + 7 589 + 2 732) ………………………...</w:t>
      </w:r>
      <w:r w:rsidRPr="00120F17">
        <w:t xml:space="preserve">……….40 677 </w:t>
      </w:r>
      <w:r w:rsidR="006E006B">
        <w:tab/>
      </w:r>
      <w:r w:rsidRPr="00120F17">
        <w:t>Kč</w:t>
      </w:r>
    </w:p>
    <w:p w:rsidR="00702941" w:rsidRPr="00120F17" w:rsidRDefault="00702941" w:rsidP="006E006B">
      <w:pPr>
        <w:tabs>
          <w:tab w:val="left" w:pos="8080"/>
        </w:tabs>
        <w:contextualSpacing/>
      </w:pPr>
      <w:r w:rsidRPr="00120F17">
        <w:t>Měsíční sleva na poplatníka ……………………</w:t>
      </w:r>
      <w:r>
        <w:t>.</w:t>
      </w:r>
      <w:r w:rsidRPr="00120F17">
        <w:t>…………………...……….. 2</w:t>
      </w:r>
      <w:r w:rsidR="006E006B">
        <w:t> </w:t>
      </w:r>
      <w:r w:rsidRPr="00120F17">
        <w:t>070 Kč</w:t>
      </w:r>
    </w:p>
    <w:p w:rsidR="00702941" w:rsidRPr="00120F17" w:rsidRDefault="00702941" w:rsidP="006E006B">
      <w:pPr>
        <w:tabs>
          <w:tab w:val="left" w:pos="8080"/>
        </w:tabs>
        <w:contextualSpacing/>
      </w:pPr>
      <w:r w:rsidRPr="00120F17">
        <w:t>Daňový bonus na 2 vyživované děti ((11 604:12) x 2) ……………………… 1</w:t>
      </w:r>
      <w:r w:rsidR="006E006B">
        <w:t> </w:t>
      </w:r>
      <w:r w:rsidRPr="00120F17">
        <w:t xml:space="preserve">934 </w:t>
      </w:r>
      <w:r w:rsidR="006E006B">
        <w:tab/>
      </w:r>
      <w:r w:rsidRPr="00120F17">
        <w:t>Kč</w:t>
      </w:r>
    </w:p>
    <w:p w:rsidR="00702941" w:rsidRPr="00120F17" w:rsidRDefault="00702941" w:rsidP="006E006B">
      <w:pPr>
        <w:tabs>
          <w:tab w:val="left" w:pos="8080"/>
        </w:tabs>
        <w:contextualSpacing/>
      </w:pPr>
      <w:r w:rsidRPr="00120F17">
        <w:t>Celková sleva na dani (2 070 + 1 934) ……………………...…</w:t>
      </w:r>
      <w:r>
        <w:t>.</w:t>
      </w:r>
      <w:r w:rsidRPr="00120F17">
        <w:t>…</w:t>
      </w:r>
      <w:r w:rsidR="006E006B">
        <w:t>...</w:t>
      </w:r>
      <w:r w:rsidRPr="00120F17">
        <w:t>……….. 4</w:t>
      </w:r>
      <w:r w:rsidR="006E006B">
        <w:t> </w:t>
      </w:r>
      <w:r w:rsidRPr="00120F17">
        <w:t xml:space="preserve">004 </w:t>
      </w:r>
      <w:r w:rsidR="006E006B">
        <w:tab/>
      </w:r>
      <w:r w:rsidRPr="00120F17">
        <w:t>Kč</w:t>
      </w:r>
    </w:p>
    <w:p w:rsidR="00702941" w:rsidRPr="00120F17" w:rsidRDefault="00702941" w:rsidP="006E006B">
      <w:pPr>
        <w:tabs>
          <w:tab w:val="left" w:pos="8080"/>
        </w:tabs>
        <w:contextualSpacing/>
      </w:pPr>
      <w:r w:rsidRPr="00120F17">
        <w:t>Měsíční daňová záloha (40 700 x 0,15)...………………………</w:t>
      </w:r>
      <w:r>
        <w:t>.</w:t>
      </w:r>
      <w:r w:rsidRPr="00120F17">
        <w:t>…</w:t>
      </w:r>
      <w:r w:rsidR="006E006B">
        <w:t>…</w:t>
      </w:r>
      <w:r w:rsidRPr="00120F17">
        <w:t xml:space="preserve">………..6 105 </w:t>
      </w:r>
      <w:r w:rsidR="006E006B">
        <w:tab/>
      </w:r>
      <w:r w:rsidRPr="00120F17">
        <w:t>Kč</w:t>
      </w:r>
    </w:p>
    <w:p w:rsidR="00702941" w:rsidRPr="00120F17" w:rsidRDefault="00702941" w:rsidP="006E006B">
      <w:pPr>
        <w:tabs>
          <w:tab w:val="left" w:pos="8080"/>
        </w:tabs>
        <w:contextualSpacing/>
      </w:pPr>
      <w:r w:rsidRPr="00120F17">
        <w:t>Odvod pojištění zaměstnancem celkem (1 973 + 1 366) ………</w:t>
      </w:r>
      <w:r>
        <w:t>…</w:t>
      </w:r>
      <w:r w:rsidR="006E006B">
        <w:t>...</w:t>
      </w:r>
      <w:r>
        <w:t>….</w:t>
      </w:r>
      <w:r w:rsidRPr="00120F17">
        <w:t xml:space="preserve">.…….3 339 </w:t>
      </w:r>
      <w:r w:rsidR="006E006B">
        <w:tab/>
      </w:r>
      <w:r w:rsidRPr="00120F17">
        <w:t>Kč</w:t>
      </w:r>
    </w:p>
    <w:p w:rsidR="00702941" w:rsidRPr="00120F17" w:rsidRDefault="00702941" w:rsidP="00005268">
      <w:pPr>
        <w:contextualSpacing/>
      </w:pPr>
      <w:r w:rsidRPr="00120F17">
        <w:t>Čistý měsíční příjem (30 356 – 6 105 – 3 339 + 2070 + 1 934) ………</w:t>
      </w:r>
      <w:r>
        <w:t>.</w:t>
      </w:r>
      <w:r w:rsidRPr="00120F17">
        <w:t>……..24 916 Kč</w:t>
      </w:r>
    </w:p>
    <w:p w:rsidR="00702941" w:rsidRDefault="00702941" w:rsidP="00702941">
      <w:pPr>
        <w:rPr>
          <w:b/>
          <w:i/>
        </w:rPr>
      </w:pPr>
    </w:p>
    <w:p w:rsidR="00702941" w:rsidRPr="00120F17" w:rsidRDefault="00702941" w:rsidP="00702941">
      <w:pPr>
        <w:rPr>
          <w:b/>
          <w:i/>
        </w:rPr>
      </w:pPr>
      <w:r w:rsidRPr="00120F17">
        <w:rPr>
          <w:b/>
          <w:i/>
        </w:rPr>
        <w:t>Roční daňová povinnost poplatníka za rok 2010:</w:t>
      </w:r>
    </w:p>
    <w:p w:rsidR="00702941" w:rsidRPr="00120F17" w:rsidRDefault="00702941" w:rsidP="004C0E37">
      <w:pPr>
        <w:tabs>
          <w:tab w:val="left" w:pos="7797"/>
        </w:tabs>
        <w:contextualSpacing/>
      </w:pPr>
      <w:r w:rsidRPr="00120F17">
        <w:t>Roční příjmy celkem …………………</w:t>
      </w:r>
      <w:r>
        <w:t>.</w:t>
      </w:r>
      <w:r w:rsidRPr="00120F17">
        <w:t>………………</w:t>
      </w:r>
      <w:r>
        <w:t>.</w:t>
      </w:r>
      <w:r w:rsidR="004C0E37">
        <w:t>…………..……. 364 275</w:t>
      </w:r>
      <w:r w:rsidR="004C0E37">
        <w:tab/>
        <w:t>Kč</w:t>
      </w:r>
    </w:p>
    <w:p w:rsidR="00702941" w:rsidRPr="00120F17" w:rsidRDefault="00702941" w:rsidP="00005268">
      <w:pPr>
        <w:contextualSpacing/>
      </w:pPr>
      <w:r w:rsidRPr="00120F17">
        <w:t>Roční záloha na daň  (12 x 6 105) ………</w:t>
      </w:r>
      <w:r>
        <w:t>.</w:t>
      </w:r>
      <w:r w:rsidR="004C0E37">
        <w:t>……………………......……... 73 260</w:t>
      </w:r>
      <w:r w:rsidR="004C0E37">
        <w:tab/>
        <w:t>Kč</w:t>
      </w:r>
    </w:p>
    <w:p w:rsidR="00702941" w:rsidRPr="00120F17" w:rsidRDefault="00702941" w:rsidP="00005268">
      <w:pPr>
        <w:contextualSpacing/>
      </w:pPr>
      <w:r w:rsidRPr="00120F17">
        <w:t>Odvod SP zaměstnavatelem (12 x 7 589) …………</w:t>
      </w:r>
      <w:r>
        <w:t>..</w:t>
      </w:r>
      <w:r w:rsidR="004C0E37">
        <w:t>…………   ………...91 068</w:t>
      </w:r>
      <w:r w:rsidR="004C0E37">
        <w:tab/>
        <w:t>Kč</w:t>
      </w:r>
    </w:p>
    <w:p w:rsidR="00702941" w:rsidRPr="00120F17" w:rsidRDefault="00702941" w:rsidP="00005268">
      <w:pPr>
        <w:contextualSpacing/>
      </w:pPr>
      <w:r w:rsidRPr="00120F17">
        <w:t>Odvod ZP zaměstnavatelem</w:t>
      </w:r>
      <w:r w:rsidRPr="00120F17">
        <w:tab/>
        <w:t>(12 x 2 732) ……………………</w:t>
      </w:r>
      <w:r w:rsidR="004C0E37">
        <w:t>.……….….32 784</w:t>
      </w:r>
      <w:r w:rsidR="004C0E37">
        <w:tab/>
        <w:t>Kč</w:t>
      </w:r>
    </w:p>
    <w:p w:rsidR="00702941" w:rsidRPr="00120F17" w:rsidRDefault="00702941" w:rsidP="00005268">
      <w:pPr>
        <w:contextualSpacing/>
      </w:pPr>
      <w:r w:rsidRPr="00120F17">
        <w:t xml:space="preserve">Pojistné hrazené zaměstnavatelem celkem (91 068 + 32 784) </w:t>
      </w:r>
      <w:r>
        <w:t>..</w:t>
      </w:r>
      <w:r w:rsidRPr="00120F17">
        <w:t>……</w:t>
      </w:r>
      <w:r w:rsidR="004C0E37">
        <w:t>...</w:t>
      </w:r>
      <w:r w:rsidRPr="00120F17">
        <w:t>..</w:t>
      </w:r>
      <w:r w:rsidR="004C0E37">
        <w:t xml:space="preserve">   123 852</w:t>
      </w:r>
      <w:r w:rsidR="004C0E37">
        <w:tab/>
        <w:t>Kč</w:t>
      </w:r>
    </w:p>
    <w:p w:rsidR="00702941" w:rsidRPr="00120F17" w:rsidRDefault="00702941" w:rsidP="00005268">
      <w:pPr>
        <w:contextualSpacing/>
      </w:pPr>
      <w:r w:rsidRPr="00120F17">
        <w:lastRenderedPageBreak/>
        <w:t>Základ daně (364 275 + 123 852) …………………</w:t>
      </w:r>
      <w:r>
        <w:t>…..</w:t>
      </w:r>
      <w:r w:rsidR="004C0E37">
        <w:t>……………..…. 488 127</w:t>
      </w:r>
      <w:r w:rsidR="004C0E37">
        <w:tab/>
        <w:t>Kč</w:t>
      </w:r>
    </w:p>
    <w:p w:rsidR="00702941" w:rsidRPr="00120F17" w:rsidRDefault="00702941" w:rsidP="00005268">
      <w:pPr>
        <w:contextualSpacing/>
      </w:pPr>
      <w:r w:rsidRPr="00120F17">
        <w:t>Základ daně po zaokrouhlení …………………………………</w:t>
      </w:r>
      <w:r w:rsidR="004C0E37">
        <w:t>……....….488 100</w:t>
      </w:r>
      <w:r w:rsidR="004C0E37">
        <w:tab/>
        <w:t>Kč</w:t>
      </w:r>
    </w:p>
    <w:p w:rsidR="00702941" w:rsidRPr="00120F17" w:rsidRDefault="00702941" w:rsidP="00005268">
      <w:pPr>
        <w:contextualSpacing/>
      </w:pPr>
      <w:r w:rsidRPr="00120F17">
        <w:t>Výpočet daně před slevami (15%  z 488 100) ……</w:t>
      </w:r>
      <w:r>
        <w:t>…</w:t>
      </w:r>
      <w:r w:rsidRPr="00120F17">
        <w:t>………………</w:t>
      </w:r>
      <w:r w:rsidR="004C0E37">
        <w:t>.......</w:t>
      </w:r>
      <w:r w:rsidRPr="00120F17">
        <w:t>.</w:t>
      </w:r>
      <w:r w:rsidR="004C0E37">
        <w:t xml:space="preserve"> 73 215</w:t>
      </w:r>
      <w:r w:rsidR="004C0E37">
        <w:tab/>
        <w:t>Kč</w:t>
      </w:r>
    </w:p>
    <w:p w:rsidR="00702941" w:rsidRPr="00120F17" w:rsidRDefault="00702941" w:rsidP="00005268">
      <w:pPr>
        <w:contextualSpacing/>
      </w:pPr>
      <w:r w:rsidRPr="00120F17">
        <w:t>Sleva na poplatníka …………………………………………………</w:t>
      </w:r>
      <w:r w:rsidR="004C0E37">
        <w:t>….....</w:t>
      </w:r>
      <w:r w:rsidRPr="00120F17">
        <w:t>24</w:t>
      </w:r>
      <w:r w:rsidR="004C0E37">
        <w:t> </w:t>
      </w:r>
      <w:r w:rsidRPr="00120F17">
        <w:t xml:space="preserve">840 </w:t>
      </w:r>
      <w:r w:rsidR="004C0E37">
        <w:tab/>
        <w:t>Kč</w:t>
      </w:r>
    </w:p>
    <w:p w:rsidR="00702941" w:rsidRPr="00120F17" w:rsidRDefault="00702941" w:rsidP="00005268">
      <w:pPr>
        <w:contextualSpacing/>
      </w:pPr>
      <w:r w:rsidRPr="00120F17">
        <w:t>Daň po slevách (73 215 - 24 840) ………………………………..…</w:t>
      </w:r>
      <w:r w:rsidR="004C0E37">
        <w:t>…</w:t>
      </w:r>
      <w:r w:rsidRPr="00120F17">
        <w:t xml:space="preserve">….48 375 </w:t>
      </w:r>
      <w:r w:rsidR="004C0E37">
        <w:tab/>
        <w:t>Kč</w:t>
      </w:r>
    </w:p>
    <w:p w:rsidR="00702941" w:rsidRPr="00120F17" w:rsidRDefault="00702941" w:rsidP="00005268">
      <w:pPr>
        <w:contextualSpacing/>
      </w:pPr>
      <w:r w:rsidRPr="00120F17">
        <w:t>Sražená daň od všech zaměstnavatelů (12 x 6105)……………..…</w:t>
      </w:r>
      <w:r w:rsidR="004C0E37">
        <w:t>.......</w:t>
      </w:r>
      <w:r w:rsidRPr="00120F17">
        <w:t>… 73</w:t>
      </w:r>
      <w:r w:rsidR="004C0E37">
        <w:t> </w:t>
      </w:r>
      <w:r w:rsidRPr="00120F17">
        <w:t>260</w:t>
      </w:r>
      <w:r w:rsidR="004C0E37">
        <w:tab/>
        <w:t>Kč</w:t>
      </w:r>
    </w:p>
    <w:p w:rsidR="00702941" w:rsidRPr="00120F17" w:rsidRDefault="00702941" w:rsidP="00005268">
      <w:pPr>
        <w:contextualSpacing/>
      </w:pPr>
      <w:r w:rsidRPr="00120F17">
        <w:t>Daňový bonus na 2 vyživované děti (11 604 x 2) …</w:t>
      </w:r>
      <w:r w:rsidR="004C0E37">
        <w:t>……..</w:t>
      </w:r>
      <w:r w:rsidRPr="00120F17">
        <w:t>……………… 23</w:t>
      </w:r>
      <w:r w:rsidR="004C0E37">
        <w:t> </w:t>
      </w:r>
      <w:r w:rsidRPr="00120F17">
        <w:t>208</w:t>
      </w:r>
      <w:r w:rsidR="004C0E37">
        <w:tab/>
        <w:t>Kč</w:t>
      </w:r>
    </w:p>
    <w:p w:rsidR="00702941" w:rsidRPr="00120F17" w:rsidRDefault="00702941" w:rsidP="00005268">
      <w:pPr>
        <w:contextualSpacing/>
      </w:pPr>
      <w:r w:rsidRPr="00120F17">
        <w:t>Slevy celkem (73260 + 23 208) ……………………</w:t>
      </w:r>
      <w:r>
        <w:t>..</w:t>
      </w:r>
      <w:r w:rsidRPr="00120F17">
        <w:t>…………………</w:t>
      </w:r>
      <w:r w:rsidR="004C0E37">
        <w:t>…</w:t>
      </w:r>
      <w:r w:rsidRPr="00120F17">
        <w:t xml:space="preserve"> 96</w:t>
      </w:r>
      <w:r w:rsidR="004C0E37">
        <w:t> </w:t>
      </w:r>
      <w:r w:rsidRPr="00120F17">
        <w:t>468</w:t>
      </w:r>
      <w:r w:rsidR="004C0E37">
        <w:tab/>
        <w:t>Kč</w:t>
      </w:r>
    </w:p>
    <w:p w:rsidR="00702941" w:rsidRDefault="00702941" w:rsidP="00005268">
      <w:pPr>
        <w:contextualSpacing/>
      </w:pPr>
      <w:r w:rsidRPr="00120F17">
        <w:t>Doplatek (+) / přeplatek (-) (96468-48 375 ) ...……..…</w:t>
      </w:r>
      <w:r>
        <w:t>.</w:t>
      </w:r>
      <w:r w:rsidRPr="00120F17">
        <w:t>……...</w:t>
      </w:r>
      <w:r w:rsidR="004C0E37">
        <w:t>...</w:t>
      </w:r>
      <w:r w:rsidRPr="00120F17">
        <w:t>……… -48</w:t>
      </w:r>
      <w:r w:rsidR="004C0E37">
        <w:t> </w:t>
      </w:r>
      <w:r w:rsidRPr="00120F17">
        <w:t xml:space="preserve">093 </w:t>
      </w:r>
      <w:r w:rsidR="004C0E37">
        <w:tab/>
        <w:t>Kč</w:t>
      </w:r>
    </w:p>
    <w:p w:rsidR="00005268" w:rsidRPr="00120F17" w:rsidRDefault="00005268" w:rsidP="00005268">
      <w:pPr>
        <w:contextualSpacing/>
      </w:pPr>
    </w:p>
    <w:p w:rsidR="00702941" w:rsidRDefault="00702941" w:rsidP="00005268">
      <w:pPr>
        <w:contextualSpacing/>
      </w:pPr>
      <w:r w:rsidRPr="00120F17">
        <w:t xml:space="preserve">V tomto případě panu Dvořákovi vyšel </w:t>
      </w:r>
      <w:r w:rsidRPr="00120F17">
        <w:rPr>
          <w:b/>
          <w:i/>
        </w:rPr>
        <w:t>přeplatek</w:t>
      </w:r>
      <w:r w:rsidRPr="00120F17">
        <w:t xml:space="preserve"> v případě daňové povinnosti poplatníka za </w:t>
      </w:r>
      <w:r w:rsidRPr="00120F17">
        <w:rPr>
          <w:b/>
          <w:i/>
        </w:rPr>
        <w:t>rok 2010 ve výši 48 093 Kč</w:t>
      </w:r>
      <w:r w:rsidRPr="00120F17">
        <w:t xml:space="preserve"> a bude mu navrácen správcem daně.</w:t>
      </w:r>
    </w:p>
    <w:p w:rsidR="00702941" w:rsidRDefault="00702941" w:rsidP="00702941">
      <w:pPr>
        <w:pStyle w:val="Nadpis2"/>
      </w:pPr>
      <w:r>
        <w:t>Výpočet daně z příjmu fyzických osob ve Slovenské republice</w:t>
      </w:r>
    </w:p>
    <w:p w:rsidR="00702941" w:rsidRDefault="00702941" w:rsidP="00702941">
      <w:r w:rsidRPr="009D1158">
        <w:t xml:space="preserve">Pro níže uvedený předpoklad výpočtu je zapotřebí použít vybrané sazby pojištění ve Slovenské republice, jejichž sumarizace je uvedena na str. </w:t>
      </w:r>
      <w:smartTag w:uri="urn:schemas-microsoft-com:office:smarttags" w:element="metricconverter">
        <w:smartTagPr>
          <w:attr w:name="ProductID" w:val="17 a"/>
        </w:smartTagPr>
        <w:r w:rsidRPr="009D1158">
          <w:t>17 a</w:t>
        </w:r>
      </w:smartTag>
      <w:r w:rsidRPr="009D1158">
        <w:t xml:space="preserve"> 18 v tabulce č. </w:t>
      </w:r>
      <w:smartTag w:uri="urn:schemas-microsoft-com:office:smarttags" w:element="metricconverter">
        <w:smartTagPr>
          <w:attr w:name="ProductID" w:val="3 a"/>
        </w:smartTagPr>
        <w:r w:rsidRPr="009D1158">
          <w:t>3 a</w:t>
        </w:r>
      </w:smartTag>
      <w:r w:rsidRPr="009D1158">
        <w:t xml:space="preserve"> 4. Za zmínku stojí konstatování, že se některé sazby v roce 2010 změnily. Nové změny sazeb vešly v platnost v polovině roku. V uvedeném příkladě je počítáno s 19% daňovou sazbou, která je platná pro rok 2010.</w:t>
      </w:r>
      <w:r>
        <w:rPr>
          <w:color w:val="FF0000"/>
        </w:rPr>
        <w:t xml:space="preserve"> </w:t>
      </w:r>
      <w:r w:rsidRPr="00120F17">
        <w:t>Daňový bonus na jedno vyživované dítě je pro rok 2010 je stanoven ve Slovenské republice částkou 20 EURO/měsíc.</w:t>
      </w:r>
    </w:p>
    <w:p w:rsidR="00702941" w:rsidRDefault="00702941" w:rsidP="00702941">
      <w:pPr>
        <w:pStyle w:val="Nadpis3"/>
      </w:pPr>
      <w:r>
        <w:t>Modelový příklad č. 1</w:t>
      </w:r>
    </w:p>
    <w:p w:rsidR="00702941" w:rsidRPr="00E82B74" w:rsidRDefault="00702941" w:rsidP="00702941">
      <w:pPr>
        <w:rPr>
          <w:b/>
          <w:i/>
        </w:rPr>
      </w:pPr>
      <w:r>
        <w:rPr>
          <w:b/>
          <w:i/>
        </w:rPr>
        <w:t xml:space="preserve">Zadání </w:t>
      </w:r>
      <w:r w:rsidRPr="00E82B74">
        <w:rPr>
          <w:b/>
          <w:i/>
        </w:rPr>
        <w:t xml:space="preserve"> příkladu:</w:t>
      </w:r>
    </w:p>
    <w:p w:rsidR="00702941" w:rsidRDefault="00702941" w:rsidP="00702941">
      <w:r w:rsidRPr="00AA5F77">
        <w:t xml:space="preserve">Pan Jan Novák je bezdětný, svobodný </w:t>
      </w:r>
      <w:r w:rsidRPr="009D2E5D">
        <w:t xml:space="preserve">zaměstnanec v soukromém podniku. Roční mzda tohoto zaměstnance činí </w:t>
      </w:r>
      <w:r>
        <w:t>12 264 EURO</w:t>
      </w:r>
      <w:r w:rsidRPr="009D2E5D">
        <w:t>. Daňové prohlášení má řádně podepsané u svého zaměstnavatele.</w:t>
      </w:r>
    </w:p>
    <w:p w:rsidR="00702941" w:rsidRDefault="00702941" w:rsidP="00702941">
      <w:pPr>
        <w:rPr>
          <w:b/>
          <w:i/>
        </w:rPr>
      </w:pPr>
      <w:r w:rsidRPr="001F5D94">
        <w:rPr>
          <w:b/>
          <w:i/>
        </w:rPr>
        <w:t>Čistý měsíční příjem poplatníka</w:t>
      </w:r>
      <w:r>
        <w:rPr>
          <w:b/>
          <w:i/>
        </w:rPr>
        <w:t xml:space="preserve"> za rok 2010 (za období 1.1. – 30.6.2010)</w:t>
      </w:r>
      <w:r w:rsidRPr="001F5D94">
        <w:rPr>
          <w:b/>
          <w:i/>
        </w:rPr>
        <w:t>:</w:t>
      </w:r>
      <w:r w:rsidRPr="001F5D94">
        <w:rPr>
          <w:b/>
          <w:i/>
        </w:rPr>
        <w:tab/>
      </w:r>
    </w:p>
    <w:p w:rsidR="00702941" w:rsidRPr="009D2E5D" w:rsidRDefault="00702941" w:rsidP="004C0E37">
      <w:pPr>
        <w:tabs>
          <w:tab w:val="left" w:pos="7797"/>
        </w:tabs>
        <w:contextualSpacing/>
      </w:pPr>
      <w:r w:rsidRPr="009D2E5D">
        <w:t>Hrubý měsíční příjem (</w:t>
      </w:r>
      <w:r>
        <w:t>12 264</w:t>
      </w:r>
      <w:r w:rsidRPr="009D2E5D">
        <w:t xml:space="preserve"> / 12) </w:t>
      </w:r>
      <w:r>
        <w:t>……………………………..…</w:t>
      </w:r>
      <w:r w:rsidR="00AB7491">
        <w:t>…</w:t>
      </w:r>
      <w:r>
        <w:t>…</w:t>
      </w:r>
      <w:r w:rsidRPr="009D2E5D">
        <w:t>….</w:t>
      </w:r>
      <w:r w:rsidR="004C0E37">
        <w:t>1 022</w:t>
      </w:r>
      <w:r w:rsidR="00AB7491">
        <w:tab/>
        <w:t>€</w:t>
      </w:r>
    </w:p>
    <w:p w:rsidR="00702941" w:rsidRPr="009D2E5D" w:rsidRDefault="00702941" w:rsidP="00005268">
      <w:pPr>
        <w:contextualSpacing/>
      </w:pPr>
      <w:r>
        <w:t>ZP hrazené zaměstnancem (4</w:t>
      </w:r>
      <w:r w:rsidRPr="009D2E5D">
        <w:t>% z </w:t>
      </w:r>
      <w:r>
        <w:t>1 022) ………………….…………</w:t>
      </w:r>
      <w:r w:rsidR="00AB7491">
        <w:t>...</w:t>
      </w:r>
      <w:r>
        <w:t>...</w:t>
      </w:r>
      <w:r w:rsidRPr="009D2E5D">
        <w:t>…</w:t>
      </w:r>
      <w:r w:rsidR="004C0E37">
        <w:t>40,88</w:t>
      </w:r>
      <w:r w:rsidR="00AB7491">
        <w:tab/>
        <w:t>€</w:t>
      </w:r>
    </w:p>
    <w:p w:rsidR="00702941" w:rsidRDefault="00702941" w:rsidP="00005268">
      <w:pPr>
        <w:contextualSpacing/>
      </w:pPr>
      <w:r>
        <w:t>ZP hrazené</w:t>
      </w:r>
      <w:r w:rsidRPr="009D2E5D">
        <w:t xml:space="preserve"> zaměstnavatelem</w:t>
      </w:r>
      <w:r>
        <w:t xml:space="preserve"> (10% z 1 022) …......................................</w:t>
      </w:r>
      <w:r w:rsidR="00AB7491">
        <w:t>..</w:t>
      </w:r>
      <w:r w:rsidRPr="009D2E5D">
        <w:t>….</w:t>
      </w:r>
      <w:r>
        <w:t>102,2</w:t>
      </w:r>
      <w:r w:rsidR="00AB7491">
        <w:tab/>
        <w:t>€</w:t>
      </w:r>
    </w:p>
    <w:p w:rsidR="00702941" w:rsidRDefault="00702941" w:rsidP="00005268">
      <w:pPr>
        <w:contextualSpacing/>
      </w:pPr>
      <w:r>
        <w:t>Nemocenské SP hrazené zaměstnancem</w:t>
      </w:r>
      <w:r w:rsidR="004C0E37">
        <w:t xml:space="preserve"> (1,4% z 1 022) ………….…..…….14,3</w:t>
      </w:r>
      <w:r w:rsidR="00AB7491">
        <w:tab/>
        <w:t>€</w:t>
      </w:r>
    </w:p>
    <w:p w:rsidR="00702941" w:rsidRDefault="00702941" w:rsidP="00005268">
      <w:pPr>
        <w:contextualSpacing/>
      </w:pPr>
      <w:r>
        <w:t>Důchodové SP hrazené zaměstnancem (4% z 1022) ………......…</w:t>
      </w:r>
      <w:r w:rsidR="00BB6932">
        <w:t>..</w:t>
      </w:r>
      <w:r w:rsidR="004C0E37">
        <w:t>………</w:t>
      </w:r>
      <w:r w:rsidR="00AB7491">
        <w:t>.</w:t>
      </w:r>
      <w:r w:rsidR="004C0E37">
        <w:t>40,88</w:t>
      </w:r>
      <w:r w:rsidR="00AB7491">
        <w:tab/>
        <w:t>€</w:t>
      </w:r>
    </w:p>
    <w:p w:rsidR="00702941" w:rsidRDefault="00702941" w:rsidP="00005268">
      <w:pPr>
        <w:contextualSpacing/>
      </w:pPr>
      <w:r>
        <w:lastRenderedPageBreak/>
        <w:t>Invalidní SP hrazené zaměstnance</w:t>
      </w:r>
      <w:r w:rsidR="004C0E37">
        <w:t>m (3% z 1022) …………….….……</w:t>
      </w:r>
      <w:r w:rsidR="00AB7491">
        <w:t>..</w:t>
      </w:r>
      <w:r w:rsidR="004C0E37">
        <w:t>…..30,6</w:t>
      </w:r>
      <w:r w:rsidR="00AB7491">
        <w:tab/>
        <w:t>€</w:t>
      </w:r>
    </w:p>
    <w:p w:rsidR="00702941" w:rsidRDefault="00702941" w:rsidP="00005268">
      <w:pPr>
        <w:contextualSpacing/>
      </w:pPr>
      <w:r>
        <w:t>SP nezaměstnanosti hrazené zaměstna</w:t>
      </w:r>
      <w:r w:rsidR="004C0E37">
        <w:t>ncem (1% z 1022) …….…………</w:t>
      </w:r>
      <w:r w:rsidR="00AB7491">
        <w:t>..</w:t>
      </w:r>
      <w:r w:rsidR="004C0E37">
        <w:t>...10,2</w:t>
      </w:r>
      <w:r w:rsidR="00AB7491">
        <w:tab/>
        <w:t>€</w:t>
      </w:r>
    </w:p>
    <w:p w:rsidR="00702941" w:rsidRDefault="00702941" w:rsidP="00005268">
      <w:pPr>
        <w:contextualSpacing/>
      </w:pPr>
      <w:r>
        <w:t>Nemocenské SP hrazené zaměstnavatelem (1,4% z 1 022) …………...…….14,3</w:t>
      </w:r>
      <w:r w:rsidR="00AB7491">
        <w:tab/>
        <w:t>€</w:t>
      </w:r>
    </w:p>
    <w:p w:rsidR="00702941" w:rsidRDefault="00702941" w:rsidP="00005268">
      <w:pPr>
        <w:contextualSpacing/>
      </w:pPr>
      <w:r>
        <w:t>Důchodové SP hrazené zaměstnavatelem (14% z 1022) ………......…</w:t>
      </w:r>
      <w:r w:rsidR="00AB7491">
        <w:t>…</w:t>
      </w:r>
      <w:r>
        <w:t>……143</w:t>
      </w:r>
      <w:r w:rsidR="00AB7491">
        <w:tab/>
        <w:t>€</w:t>
      </w:r>
    </w:p>
    <w:p w:rsidR="00702941" w:rsidRDefault="00702941" w:rsidP="00005268">
      <w:pPr>
        <w:contextualSpacing/>
      </w:pPr>
      <w:r>
        <w:t>Invalidní SP hrazené zaměstnavatelem (3% z 1022) ………….……………..30,6</w:t>
      </w:r>
      <w:r w:rsidR="00AB7491">
        <w:tab/>
        <w:t>€</w:t>
      </w:r>
    </w:p>
    <w:p w:rsidR="00702941" w:rsidRDefault="00702941" w:rsidP="00005268">
      <w:pPr>
        <w:contextualSpacing/>
      </w:pPr>
      <w:r>
        <w:t>SP nezaměstnanosti hrazené zaměstnavatelem (1% z 1022) ………………...10,2</w:t>
      </w:r>
      <w:r w:rsidR="00AB7491">
        <w:tab/>
        <w:t>€</w:t>
      </w:r>
    </w:p>
    <w:p w:rsidR="00702941" w:rsidRDefault="00702941" w:rsidP="00005268">
      <w:pPr>
        <w:contextualSpacing/>
      </w:pPr>
      <w:r>
        <w:t>Úrazové SP hrazené zaměstnavatelem (0,8% z 1 022) ……………………</w:t>
      </w:r>
      <w:r w:rsidR="00AB7491">
        <w:t>...</w:t>
      </w:r>
      <w:r>
        <w:t>.. 8,1</w:t>
      </w:r>
      <w:r w:rsidR="00AB7491">
        <w:tab/>
        <w:t>€</w:t>
      </w:r>
    </w:p>
    <w:p w:rsidR="00702941" w:rsidRDefault="00702941" w:rsidP="00005268">
      <w:pPr>
        <w:contextualSpacing/>
      </w:pPr>
      <w:r>
        <w:t>Garanční fond - SP hrazené zaměstnavatelem (0,25% z 1 022) …</w:t>
      </w:r>
      <w:r w:rsidR="00AB7491">
        <w:t>...</w:t>
      </w:r>
      <w:r>
        <w:t>..……….. 2,5</w:t>
      </w:r>
      <w:r w:rsidR="00AB7491">
        <w:tab/>
        <w:t>€</w:t>
      </w:r>
    </w:p>
    <w:p w:rsidR="00702941" w:rsidRDefault="00702941" w:rsidP="00005268">
      <w:pPr>
        <w:contextualSpacing/>
      </w:pPr>
      <w:r>
        <w:t>Rezervní fond - SP hrazené zaměstnavatelem (4,75% z 1 022) …….……….48,5</w:t>
      </w:r>
      <w:r w:rsidR="00AB7491">
        <w:tab/>
        <w:t>€</w:t>
      </w:r>
    </w:p>
    <w:p w:rsidR="00702941" w:rsidRDefault="00702941" w:rsidP="00005268">
      <w:pPr>
        <w:contextualSpacing/>
      </w:pPr>
      <w:r>
        <w:t>SP odvedené zaměstnancem celkem (14,3 + 40,88 + 30,6 + 10,2)…</w:t>
      </w:r>
      <w:r w:rsidR="00AB7491">
        <w:t>..</w:t>
      </w:r>
      <w:r>
        <w:t>……..95,98</w:t>
      </w:r>
      <w:r w:rsidR="00AB7491">
        <w:tab/>
        <w:t>€</w:t>
      </w:r>
    </w:p>
    <w:p w:rsidR="00702941" w:rsidRDefault="00702941" w:rsidP="00005268">
      <w:pPr>
        <w:contextualSpacing/>
      </w:pPr>
      <w:r>
        <w:t xml:space="preserve">SP odvedené zaměstnavatelem celkem </w:t>
      </w:r>
      <w:r w:rsidRPr="00F14E2E">
        <w:rPr>
          <w:sz w:val="18"/>
          <w:szCs w:val="18"/>
        </w:rPr>
        <w:t>(14,3 + 143+ 30,6 + 10,2 + 8,1 + 2,5 + 48,5</w:t>
      </w:r>
      <w:r w:rsidRPr="00F14E2E">
        <w:rPr>
          <w:sz w:val="20"/>
        </w:rPr>
        <w:t>)….</w:t>
      </w:r>
      <w:r>
        <w:t>257,2</w:t>
      </w:r>
      <w:r w:rsidR="00AB7491">
        <w:tab/>
        <w:t>€</w:t>
      </w:r>
    </w:p>
    <w:p w:rsidR="00702941" w:rsidRDefault="00702941" w:rsidP="00005268">
      <w:pPr>
        <w:contextualSpacing/>
      </w:pPr>
      <w:r>
        <w:t>SP + ZP  celkem za zaměstnance (40,88 + 95,98) ………………………. 136,86</w:t>
      </w:r>
      <w:r w:rsidR="00AB7491">
        <w:tab/>
        <w:t>€</w:t>
      </w:r>
    </w:p>
    <w:p w:rsidR="00702941" w:rsidRDefault="00702941" w:rsidP="00005268">
      <w:pPr>
        <w:contextualSpacing/>
      </w:pPr>
      <w:r>
        <w:t>SP + ZP  celkem za zaměstnavatele (102,2</w:t>
      </w:r>
      <w:r w:rsidRPr="009D2E5D">
        <w:t xml:space="preserve"> </w:t>
      </w:r>
      <w:r>
        <w:t>+ 257,2) ………………</w:t>
      </w:r>
      <w:r w:rsidR="00AB7491">
        <w:t>..</w:t>
      </w:r>
      <w:r>
        <w:t>……. 359,4</w:t>
      </w:r>
      <w:r w:rsidR="00AB7491">
        <w:tab/>
        <w:t>€</w:t>
      </w:r>
    </w:p>
    <w:p w:rsidR="00702941" w:rsidRDefault="00702941" w:rsidP="00005268">
      <w:pPr>
        <w:contextualSpacing/>
      </w:pPr>
      <w:r>
        <w:t>SP + ZP  celkem (136,86 + 359,4) ……………………..………</w:t>
      </w:r>
      <w:r w:rsidR="00BB6932">
        <w:t>.</w:t>
      </w:r>
      <w:r>
        <w:t>…</w:t>
      </w:r>
      <w:r w:rsidR="00AB7491">
        <w:t>….</w:t>
      </w:r>
      <w:r>
        <w:t>…. 496,26</w:t>
      </w:r>
      <w:r w:rsidR="00AB7491">
        <w:tab/>
        <w:t>€</w:t>
      </w:r>
    </w:p>
    <w:p w:rsidR="00702941" w:rsidRPr="00903C2A" w:rsidRDefault="00702941" w:rsidP="00005268">
      <w:pPr>
        <w:contextualSpacing/>
      </w:pPr>
      <w:r w:rsidRPr="00903C2A">
        <w:t>Měsíční základ daně (1 022 – 40,88 - 95,9)...………………..…</w:t>
      </w:r>
      <w:r>
        <w:t>...</w:t>
      </w:r>
      <w:r w:rsidR="00AB7491">
        <w:t>..</w:t>
      </w:r>
      <w:r w:rsidRPr="00903C2A">
        <w:t>…….. 885,22</w:t>
      </w:r>
      <w:r w:rsidR="00AB7491">
        <w:tab/>
        <w:t>€</w:t>
      </w:r>
    </w:p>
    <w:p w:rsidR="00702941" w:rsidRPr="00934C5B" w:rsidRDefault="00702941" w:rsidP="00005268">
      <w:pPr>
        <w:contextualSpacing/>
      </w:pPr>
      <w:r w:rsidRPr="00934C5B">
        <w:t>Měsíční nezdanitelná část ………………………………………</w:t>
      </w:r>
      <w:r w:rsidR="00AB7491">
        <w:t>…</w:t>
      </w:r>
      <w:r w:rsidRPr="00934C5B">
        <w:t>………335,47</w:t>
      </w:r>
      <w:r w:rsidR="00AB7491">
        <w:tab/>
        <w:t>€</w:t>
      </w:r>
    </w:p>
    <w:p w:rsidR="00702941" w:rsidRPr="00903C2A" w:rsidRDefault="00702941" w:rsidP="00005268">
      <w:pPr>
        <w:contextualSpacing/>
      </w:pPr>
      <w:r w:rsidRPr="00903C2A">
        <w:t>Měsíční základ daně před zdaněním (885,22 – 335,47) ……………….… 549,75</w:t>
      </w:r>
      <w:r w:rsidR="00AB7491">
        <w:tab/>
        <w:t>€</w:t>
      </w:r>
    </w:p>
    <w:p w:rsidR="00702941" w:rsidRPr="00903C2A" w:rsidRDefault="00702941" w:rsidP="00005268">
      <w:pPr>
        <w:contextualSpacing/>
      </w:pPr>
      <w:r w:rsidRPr="00903C2A">
        <w:t>Měsíční daň (19% z 549,75) …………………………………….…</w:t>
      </w:r>
      <w:r w:rsidR="00AB7491">
        <w:t>.</w:t>
      </w:r>
      <w:r w:rsidRPr="00903C2A">
        <w:t>……. 104,45</w:t>
      </w:r>
      <w:r w:rsidR="00AB7491">
        <w:tab/>
        <w:t>€</w:t>
      </w:r>
    </w:p>
    <w:p w:rsidR="00702941" w:rsidRPr="00903C2A" w:rsidRDefault="00702941" w:rsidP="00005268">
      <w:pPr>
        <w:contextualSpacing/>
      </w:pPr>
      <w:r w:rsidRPr="00903C2A">
        <w:t>Mzdové náklady zaměstnavatele na zaměstnance (1 022 + 359,4) …....… 1381,4</w:t>
      </w:r>
      <w:r w:rsidR="00AB7491">
        <w:tab/>
        <w:t>€</w:t>
      </w:r>
    </w:p>
    <w:p w:rsidR="00702941" w:rsidRPr="009B056A" w:rsidRDefault="00702941" w:rsidP="00AB7491">
      <w:pPr>
        <w:tabs>
          <w:tab w:val="left" w:pos="7797"/>
        </w:tabs>
        <w:contextualSpacing/>
      </w:pPr>
      <w:r w:rsidRPr="009B056A">
        <w:t>Čistý měsíční příjem (1 022 – 40,88 – 95,9 - 104,45) ……………</w:t>
      </w:r>
      <w:r w:rsidR="00AB7491">
        <w:t>...</w:t>
      </w:r>
      <w:r w:rsidRPr="009B056A">
        <w:t>……. 780,77</w:t>
      </w:r>
      <w:r w:rsidR="00AB7491">
        <w:tab/>
        <w:t>€</w:t>
      </w:r>
    </w:p>
    <w:p w:rsidR="00702941" w:rsidRDefault="00005268" w:rsidP="00005268">
      <w:pPr>
        <w:tabs>
          <w:tab w:val="left" w:pos="1905"/>
        </w:tabs>
      </w:pPr>
      <w:r>
        <w:tab/>
      </w:r>
    </w:p>
    <w:p w:rsidR="00702941" w:rsidRDefault="00702941" w:rsidP="00702941">
      <w:pPr>
        <w:rPr>
          <w:b/>
          <w:i/>
        </w:rPr>
      </w:pPr>
      <w:r w:rsidRPr="001F5D94">
        <w:rPr>
          <w:b/>
          <w:i/>
        </w:rPr>
        <w:t>Čistý měsíční příjem poplatníka</w:t>
      </w:r>
      <w:r>
        <w:rPr>
          <w:b/>
          <w:i/>
        </w:rPr>
        <w:t xml:space="preserve"> za rok 2010 (za období 1.7. – 31.12.2010)</w:t>
      </w:r>
      <w:r w:rsidRPr="001F5D94">
        <w:rPr>
          <w:b/>
          <w:i/>
        </w:rPr>
        <w:t>:</w:t>
      </w:r>
      <w:r w:rsidRPr="001F5D94">
        <w:rPr>
          <w:b/>
          <w:i/>
        </w:rPr>
        <w:tab/>
      </w:r>
    </w:p>
    <w:p w:rsidR="00702941" w:rsidRPr="00934C5B" w:rsidRDefault="00702941" w:rsidP="00AB7491">
      <w:pPr>
        <w:tabs>
          <w:tab w:val="left" w:pos="7797"/>
        </w:tabs>
        <w:contextualSpacing/>
      </w:pPr>
      <w:r w:rsidRPr="00934C5B">
        <w:t>Hrubý měsíční příjem (12 264 / 12) …………………………</w:t>
      </w:r>
      <w:r w:rsidR="00AB7491">
        <w:t>..</w:t>
      </w:r>
      <w:r w:rsidRPr="00934C5B">
        <w:t xml:space="preserve">…..………..1 022 </w:t>
      </w:r>
      <w:r w:rsidR="00AB7491">
        <w:tab/>
        <w:t>€</w:t>
      </w:r>
    </w:p>
    <w:p w:rsidR="00702941" w:rsidRPr="00934C5B" w:rsidRDefault="00702941" w:rsidP="00005268">
      <w:pPr>
        <w:contextualSpacing/>
      </w:pPr>
      <w:r w:rsidRPr="00934C5B">
        <w:t>ZP hrazené zaměstnancem (4% z 1 022) ………………….…</w:t>
      </w:r>
      <w:r w:rsidR="00AB7491">
        <w:t>...</w:t>
      </w:r>
      <w:r w:rsidRPr="00934C5B">
        <w:t>………...…40,88</w:t>
      </w:r>
      <w:r w:rsidR="00AB7491">
        <w:tab/>
        <w:t>€</w:t>
      </w:r>
    </w:p>
    <w:p w:rsidR="00702941" w:rsidRPr="00934C5B" w:rsidRDefault="00702941" w:rsidP="00005268">
      <w:pPr>
        <w:contextualSpacing/>
      </w:pPr>
      <w:r w:rsidRPr="00934C5B">
        <w:t>ZP hrazené zaměstnavatelem (10% z 1 022) …........................................….102,2</w:t>
      </w:r>
      <w:r w:rsidR="00AB7491">
        <w:tab/>
        <w:t>€</w:t>
      </w:r>
    </w:p>
    <w:p w:rsidR="00702941" w:rsidRPr="00934C5B" w:rsidRDefault="00702941" w:rsidP="00005268">
      <w:pPr>
        <w:contextualSpacing/>
      </w:pPr>
      <w:r w:rsidRPr="00934C5B">
        <w:t>Nemocenské SP hrazené zaměstnancem (1,4% z 1 022) ….…</w:t>
      </w:r>
      <w:r w:rsidR="00AB7491">
        <w:t>…</w:t>
      </w:r>
      <w:r w:rsidRPr="00934C5B">
        <w:t>……..…….14,3</w:t>
      </w:r>
      <w:r w:rsidR="00AB7491">
        <w:tab/>
        <w:t>€</w:t>
      </w:r>
    </w:p>
    <w:p w:rsidR="00702941" w:rsidRPr="00934C5B" w:rsidRDefault="00702941" w:rsidP="00005268">
      <w:pPr>
        <w:contextualSpacing/>
      </w:pPr>
      <w:r w:rsidRPr="00934C5B">
        <w:t>Důchodové SP hrazené zaměstnancem (4% z 1022) ……….………………40,88</w:t>
      </w:r>
      <w:r w:rsidR="00AB7491">
        <w:tab/>
        <w:t>€</w:t>
      </w:r>
    </w:p>
    <w:p w:rsidR="00702941" w:rsidRPr="00934C5B" w:rsidRDefault="00702941" w:rsidP="00005268">
      <w:pPr>
        <w:contextualSpacing/>
      </w:pPr>
      <w:r w:rsidRPr="00934C5B">
        <w:t>Invalidní SP hrazené zaměstnancem (3% z 1022) ………………….………..30,6</w:t>
      </w:r>
      <w:r w:rsidR="00AB7491">
        <w:tab/>
        <w:t>€</w:t>
      </w:r>
    </w:p>
    <w:p w:rsidR="00702941" w:rsidRPr="00934C5B" w:rsidRDefault="00702941" w:rsidP="00005268">
      <w:pPr>
        <w:contextualSpacing/>
      </w:pPr>
      <w:r w:rsidRPr="00934C5B">
        <w:t>SP nezaměstnanosti hrazené zaměstnancem (1% z 1022) …….…</w:t>
      </w:r>
      <w:r w:rsidR="00AB7491">
        <w:t>...</w:t>
      </w:r>
      <w:r w:rsidRPr="00934C5B">
        <w:t>………...10,2</w:t>
      </w:r>
      <w:r w:rsidR="00AB7491">
        <w:tab/>
        <w:t>€</w:t>
      </w:r>
    </w:p>
    <w:p w:rsidR="00702941" w:rsidRPr="00934C5B" w:rsidRDefault="00702941" w:rsidP="00005268">
      <w:pPr>
        <w:contextualSpacing/>
      </w:pPr>
      <w:r w:rsidRPr="00934C5B">
        <w:t>Nemocenské SP hrazené zaměstnavatelem (1,4% z 1 022) ………</w:t>
      </w:r>
      <w:r w:rsidR="00AB7491">
        <w:t>….</w:t>
      </w:r>
      <w:r w:rsidRPr="00934C5B">
        <w:t>..…….14,3</w:t>
      </w:r>
      <w:r w:rsidR="00AB7491">
        <w:tab/>
        <w:t>€</w:t>
      </w:r>
    </w:p>
    <w:p w:rsidR="00702941" w:rsidRPr="00934C5B" w:rsidRDefault="00702941" w:rsidP="00005268">
      <w:pPr>
        <w:contextualSpacing/>
      </w:pPr>
      <w:r w:rsidRPr="00934C5B">
        <w:t>Důchodové SP hrazené zaměstnavatelem (14% z 1022) ………...……</w:t>
      </w:r>
      <w:r w:rsidR="00AB7491">
        <w:t>..</w:t>
      </w:r>
      <w:r w:rsidRPr="00934C5B">
        <w:t>……143</w:t>
      </w:r>
      <w:r w:rsidR="00AB7491">
        <w:tab/>
        <w:t>€</w:t>
      </w:r>
    </w:p>
    <w:p w:rsidR="00702941" w:rsidRPr="00934C5B" w:rsidRDefault="00702941" w:rsidP="00005268">
      <w:pPr>
        <w:contextualSpacing/>
      </w:pPr>
      <w:r w:rsidRPr="00934C5B">
        <w:t>Invalidní SP hrazené zaměstnavatelem (3% z 1022) ………….…………</w:t>
      </w:r>
      <w:r w:rsidR="00AB7491">
        <w:t>…</w:t>
      </w:r>
      <w:r w:rsidRPr="00934C5B">
        <w:t>..30,6</w:t>
      </w:r>
      <w:r w:rsidR="00AB7491">
        <w:tab/>
        <w:t>€</w:t>
      </w:r>
    </w:p>
    <w:p w:rsidR="00702941" w:rsidRPr="00934C5B" w:rsidRDefault="00702941" w:rsidP="00005268">
      <w:pPr>
        <w:contextualSpacing/>
      </w:pPr>
      <w:r w:rsidRPr="00934C5B">
        <w:t>SP nezaměstnanosti hrazené zaměstnavatelem (1% z 1022) ………</w:t>
      </w:r>
      <w:r w:rsidR="00AB7491">
        <w:t>…</w:t>
      </w:r>
      <w:r w:rsidRPr="00934C5B">
        <w:t>……...10,2</w:t>
      </w:r>
      <w:r w:rsidR="00AB7491">
        <w:tab/>
        <w:t>€</w:t>
      </w:r>
    </w:p>
    <w:p w:rsidR="00702941" w:rsidRPr="00934C5B" w:rsidRDefault="00702941" w:rsidP="00005268">
      <w:pPr>
        <w:contextualSpacing/>
      </w:pPr>
      <w:r w:rsidRPr="00934C5B">
        <w:lastRenderedPageBreak/>
        <w:t>Úrazové SP hrazené zaměstnavatelem (0,8% z 1 022) ………………</w:t>
      </w:r>
      <w:r w:rsidR="00AB7491">
        <w:t>...</w:t>
      </w:r>
      <w:r w:rsidRPr="00934C5B">
        <w:t>…….. 8,1</w:t>
      </w:r>
      <w:r w:rsidR="00AB7491">
        <w:tab/>
        <w:t>€</w:t>
      </w:r>
    </w:p>
    <w:p w:rsidR="00702941" w:rsidRPr="00934C5B" w:rsidRDefault="00702941" w:rsidP="00005268">
      <w:pPr>
        <w:contextualSpacing/>
      </w:pPr>
      <w:r w:rsidRPr="00934C5B">
        <w:t>Garanční fond - SP hrazené zaměstnavatelem (0,25% z 1 022) …………….. 2,5</w:t>
      </w:r>
      <w:r w:rsidR="00AB7491">
        <w:tab/>
        <w:t>€</w:t>
      </w:r>
    </w:p>
    <w:p w:rsidR="00702941" w:rsidRPr="00934C5B" w:rsidRDefault="00702941" w:rsidP="00005268">
      <w:pPr>
        <w:contextualSpacing/>
      </w:pPr>
      <w:r w:rsidRPr="00934C5B">
        <w:t>Rezervní fond - SP hrazené zaměstnavatelem (4,75% z 1 022) ………</w:t>
      </w:r>
      <w:r w:rsidR="00AB7491">
        <w:t>.</w:t>
      </w:r>
      <w:r w:rsidRPr="00934C5B">
        <w:t>…….48,5</w:t>
      </w:r>
      <w:r w:rsidR="00AB7491">
        <w:tab/>
        <w:t>€</w:t>
      </w:r>
    </w:p>
    <w:p w:rsidR="00702941" w:rsidRPr="00934C5B" w:rsidRDefault="00702941" w:rsidP="00005268">
      <w:pPr>
        <w:contextualSpacing/>
      </w:pPr>
      <w:r w:rsidRPr="00934C5B">
        <w:t>SP odvedené zaměstnancem celkem (14,3 + 40,88 + 30,6 + 10,2)……</w:t>
      </w:r>
      <w:r w:rsidR="00AB7491">
        <w:t>..</w:t>
      </w:r>
      <w:r w:rsidRPr="00934C5B">
        <w:t>…..95,98</w:t>
      </w:r>
      <w:r w:rsidR="00AB7491">
        <w:tab/>
        <w:t>€</w:t>
      </w:r>
    </w:p>
    <w:p w:rsidR="00702941" w:rsidRPr="00934C5B" w:rsidRDefault="00702941" w:rsidP="00005268">
      <w:pPr>
        <w:contextualSpacing/>
      </w:pPr>
      <w:r w:rsidRPr="00934C5B">
        <w:t xml:space="preserve">SP odvedené zaměstnavatelem celkem </w:t>
      </w:r>
      <w:r w:rsidRPr="00934C5B">
        <w:rPr>
          <w:sz w:val="18"/>
          <w:szCs w:val="18"/>
        </w:rPr>
        <w:t>(14,3 + 143+ 30,6 + 10,2 + 8,1 + 2,5 + 48,5</w:t>
      </w:r>
      <w:r w:rsidRPr="00934C5B">
        <w:rPr>
          <w:sz w:val="20"/>
        </w:rPr>
        <w:t>)….</w:t>
      </w:r>
      <w:r w:rsidRPr="00934C5B">
        <w:t>257,2</w:t>
      </w:r>
      <w:r w:rsidR="00AB7491">
        <w:tab/>
        <w:t>€</w:t>
      </w:r>
    </w:p>
    <w:p w:rsidR="00702941" w:rsidRPr="00934C5B" w:rsidRDefault="00702941" w:rsidP="00005268">
      <w:pPr>
        <w:contextualSpacing/>
      </w:pPr>
      <w:r w:rsidRPr="00934C5B">
        <w:t>SP + ZP  celkem za zaměstnance (40,88 + 95,98) …………….………</w:t>
      </w:r>
      <w:r w:rsidR="00AB7491">
        <w:t>…</w:t>
      </w:r>
      <w:r w:rsidRPr="00934C5B">
        <w:t xml:space="preserve"> 136,86</w:t>
      </w:r>
      <w:r w:rsidR="00AB7491">
        <w:tab/>
        <w:t>€</w:t>
      </w:r>
    </w:p>
    <w:p w:rsidR="00702941" w:rsidRPr="00934C5B" w:rsidRDefault="00702941" w:rsidP="00005268">
      <w:pPr>
        <w:contextualSpacing/>
      </w:pPr>
      <w:r w:rsidRPr="00934C5B">
        <w:t>SP + ZP  celkem za zaměstnavatele (102,2 + 257,2) ……………..………. 359,4</w:t>
      </w:r>
      <w:r w:rsidR="00AB7491">
        <w:tab/>
        <w:t>€</w:t>
      </w:r>
    </w:p>
    <w:p w:rsidR="00702941" w:rsidRPr="00934C5B" w:rsidRDefault="00702941" w:rsidP="00005268">
      <w:pPr>
        <w:contextualSpacing/>
      </w:pPr>
      <w:r w:rsidRPr="00934C5B">
        <w:t>SP + ZP  celkem (136,86 + 359,4) ……………………..…………</w:t>
      </w:r>
      <w:r w:rsidR="00AB7491">
        <w:t>…..</w:t>
      </w:r>
      <w:r w:rsidRPr="00934C5B">
        <w:t>…. 496,26</w:t>
      </w:r>
      <w:r w:rsidR="00AB7491">
        <w:tab/>
        <w:t>€</w:t>
      </w:r>
    </w:p>
    <w:p w:rsidR="00702941" w:rsidRPr="00934C5B" w:rsidRDefault="00702941" w:rsidP="00005268">
      <w:pPr>
        <w:contextualSpacing/>
      </w:pPr>
      <w:r w:rsidRPr="00934C5B">
        <w:t>Měsíční základ daně (1 022 – 40,88 - 95,9)...………………..…</w:t>
      </w:r>
      <w:r w:rsidR="00AB7491">
        <w:t>…</w:t>
      </w:r>
      <w:r w:rsidRPr="00934C5B">
        <w:t>.…….. 885,22</w:t>
      </w:r>
      <w:r w:rsidR="00AB7491">
        <w:tab/>
        <w:t>€</w:t>
      </w:r>
    </w:p>
    <w:p w:rsidR="00702941" w:rsidRPr="00934C5B" w:rsidRDefault="00702941" w:rsidP="00005268">
      <w:pPr>
        <w:contextualSpacing/>
      </w:pPr>
      <w:r w:rsidRPr="00934C5B">
        <w:t>Měsíční nezdanitelná část ……………………………………….…</w:t>
      </w:r>
      <w:r w:rsidR="00AB7491">
        <w:t>...</w:t>
      </w:r>
      <w:r w:rsidRPr="00934C5B">
        <w:t>……335,47</w:t>
      </w:r>
      <w:r w:rsidR="00AB7491">
        <w:tab/>
        <w:t>€</w:t>
      </w:r>
    </w:p>
    <w:p w:rsidR="00702941" w:rsidRPr="00934C5B" w:rsidRDefault="00702941" w:rsidP="00005268">
      <w:pPr>
        <w:contextualSpacing/>
      </w:pPr>
      <w:r w:rsidRPr="00934C5B">
        <w:t>Měsíční základ daně před zdaněním (885,22 – 335,47) …..………</w:t>
      </w:r>
      <w:r w:rsidR="00AB7491">
        <w:t>..</w:t>
      </w:r>
      <w:r w:rsidRPr="00934C5B">
        <w:t>….… 549,75</w:t>
      </w:r>
      <w:r w:rsidR="00AB7491">
        <w:tab/>
        <w:t>€</w:t>
      </w:r>
    </w:p>
    <w:p w:rsidR="00702941" w:rsidRPr="00934C5B" w:rsidRDefault="00702941" w:rsidP="00005268">
      <w:pPr>
        <w:contextualSpacing/>
      </w:pPr>
      <w:r w:rsidRPr="00934C5B">
        <w:t>Měsíční daň (19% z 549,75) ………………………..………….……</w:t>
      </w:r>
      <w:r w:rsidR="00AB7491">
        <w:t>...</w:t>
      </w:r>
      <w:r w:rsidRPr="00934C5B">
        <w:t>…. 104,45</w:t>
      </w:r>
      <w:r w:rsidR="00AB7491">
        <w:tab/>
        <w:t>€</w:t>
      </w:r>
    </w:p>
    <w:p w:rsidR="00702941" w:rsidRPr="00934C5B" w:rsidRDefault="00702941" w:rsidP="00005268">
      <w:pPr>
        <w:contextualSpacing/>
      </w:pPr>
      <w:r w:rsidRPr="00934C5B">
        <w:t>Mzdové náklady zaměstnavatele na zaměstnance (1 022 + 359,4) ….</w:t>
      </w:r>
      <w:r w:rsidR="00AB7491">
        <w:t>.</w:t>
      </w:r>
      <w:r w:rsidRPr="00934C5B">
        <w:t>..… 1381,4</w:t>
      </w:r>
      <w:r w:rsidR="00AB7491">
        <w:tab/>
        <w:t>€</w:t>
      </w:r>
    </w:p>
    <w:p w:rsidR="00702941" w:rsidRDefault="00702941" w:rsidP="00005268">
      <w:pPr>
        <w:contextualSpacing/>
      </w:pPr>
      <w:r w:rsidRPr="00934C5B">
        <w:t>Čistý měsíční příjem (1 022 – 40,88 – 95,9 - 104,45) ……………</w:t>
      </w:r>
      <w:r w:rsidR="00AB7491">
        <w:t>…</w:t>
      </w:r>
      <w:r w:rsidRPr="00934C5B">
        <w:t>..….. 780,77</w:t>
      </w:r>
      <w:r w:rsidR="00AB7491">
        <w:tab/>
        <w:t>€</w:t>
      </w:r>
    </w:p>
    <w:p w:rsidR="00005268" w:rsidRPr="00934C5B" w:rsidRDefault="00005268" w:rsidP="00005268">
      <w:pPr>
        <w:contextualSpacing/>
      </w:pPr>
    </w:p>
    <w:p w:rsidR="00702941" w:rsidRDefault="00702941" w:rsidP="00702941">
      <w:r>
        <w:t xml:space="preserve">Výpočet pro druhou polovinu roku zůstává stejný, jelikož příjem poplatníka nespadá do maximálních částek, ze kterých se počítá daň z příjmů fyzických osob. </w:t>
      </w:r>
    </w:p>
    <w:p w:rsidR="00702941" w:rsidRPr="00C81A42" w:rsidRDefault="00702941" w:rsidP="00702941">
      <w:pPr>
        <w:rPr>
          <w:b/>
          <w:i/>
        </w:rPr>
      </w:pPr>
      <w:r w:rsidRPr="00C81A42">
        <w:rPr>
          <w:b/>
          <w:i/>
        </w:rPr>
        <w:t>Roční daňová povinnost poplatníka za rok 2010:</w:t>
      </w:r>
    </w:p>
    <w:p w:rsidR="00702941" w:rsidRPr="00C81A42" w:rsidRDefault="00702941" w:rsidP="00005268">
      <w:pPr>
        <w:contextualSpacing/>
      </w:pPr>
      <w:r w:rsidRPr="00C81A42">
        <w:t>Roční příjmy celkem ……………………………………………...…</w:t>
      </w:r>
      <w:r w:rsidR="00AB7491">
        <w:t>..</w:t>
      </w:r>
      <w:r w:rsidRPr="00C81A42">
        <w:t>…. 12</w:t>
      </w:r>
      <w:r w:rsidR="00AB7491">
        <w:t> </w:t>
      </w:r>
      <w:r w:rsidRPr="00C81A42">
        <w:t xml:space="preserve">264 </w:t>
      </w:r>
      <w:r w:rsidR="00AB7491">
        <w:tab/>
        <w:t>€</w:t>
      </w:r>
    </w:p>
    <w:p w:rsidR="00702941" w:rsidRPr="00C81A42" w:rsidRDefault="00702941" w:rsidP="00005268">
      <w:pPr>
        <w:contextualSpacing/>
      </w:pPr>
      <w:r w:rsidRPr="00C81A42">
        <w:t>Roční záloha na daň celkem  (12 x 104,45) ………………...…...……</w:t>
      </w:r>
      <w:r w:rsidR="00AB7491">
        <w:t>.</w:t>
      </w:r>
      <w:r w:rsidRPr="00C81A42">
        <w:t>... 1 253,4</w:t>
      </w:r>
      <w:r w:rsidR="00AB7491">
        <w:tab/>
        <w:t>€</w:t>
      </w:r>
    </w:p>
    <w:p w:rsidR="00702941" w:rsidRPr="00C81A42" w:rsidRDefault="00702941" w:rsidP="00AB7491">
      <w:pPr>
        <w:tabs>
          <w:tab w:val="left" w:pos="7797"/>
        </w:tabs>
        <w:contextualSpacing/>
      </w:pPr>
      <w:r w:rsidRPr="00C81A42">
        <w:t>SP odvedené zaměstnancem celkem (12 x 95,98)……………....</w:t>
      </w:r>
      <w:r w:rsidR="00744D4D">
        <w:t>..</w:t>
      </w:r>
      <w:r w:rsidRPr="00C81A42">
        <w:t xml:space="preserve">..……..1 151,7 </w:t>
      </w:r>
      <w:r w:rsidR="00AB7491">
        <w:tab/>
        <w:t>€</w:t>
      </w:r>
    </w:p>
    <w:p w:rsidR="00702941" w:rsidRPr="00C81A42" w:rsidRDefault="00702941" w:rsidP="00005268">
      <w:pPr>
        <w:contextualSpacing/>
      </w:pPr>
      <w:r w:rsidRPr="00C81A42">
        <w:t>ZP odvedené zaměstnancem celkem (12 x 40,88) ………………</w:t>
      </w:r>
      <w:r w:rsidR="00744D4D">
        <w:t>.</w:t>
      </w:r>
      <w:r w:rsidRPr="00C81A42">
        <w:t>……… 490,56</w:t>
      </w:r>
      <w:r w:rsidR="00AB7491">
        <w:tab/>
        <w:t>€</w:t>
      </w:r>
    </w:p>
    <w:p w:rsidR="00702941" w:rsidRPr="00C81A42" w:rsidRDefault="00702941" w:rsidP="00005268">
      <w:pPr>
        <w:contextualSpacing/>
      </w:pPr>
      <w:r w:rsidRPr="00C81A42">
        <w:t>Pojistné hrazené zaměstnancem celkem (1 151,7 + 490,56) ……</w:t>
      </w:r>
      <w:r w:rsidR="00744D4D">
        <w:t>...</w:t>
      </w:r>
      <w:r w:rsidRPr="00C81A42">
        <w:t>…….. 1 642,3</w:t>
      </w:r>
      <w:r w:rsidR="00AB7491">
        <w:tab/>
        <w:t>€</w:t>
      </w:r>
    </w:p>
    <w:p w:rsidR="00702941" w:rsidRPr="00C81A42" w:rsidRDefault="00702941" w:rsidP="00005268">
      <w:pPr>
        <w:contextualSpacing/>
      </w:pPr>
      <w:r w:rsidRPr="00C81A42">
        <w:t>Základ daně (12 264 – 1 642,3) …………..………………………</w:t>
      </w:r>
      <w:r w:rsidR="00744D4D">
        <w:t>..</w:t>
      </w:r>
      <w:r w:rsidRPr="00C81A42">
        <w:t xml:space="preserve">….. 10 621,7 </w:t>
      </w:r>
      <w:r w:rsidR="00AB7491">
        <w:tab/>
        <w:t>€</w:t>
      </w:r>
    </w:p>
    <w:p w:rsidR="00702941" w:rsidRPr="00991809" w:rsidRDefault="00702941" w:rsidP="00005268">
      <w:pPr>
        <w:contextualSpacing/>
      </w:pPr>
      <w:r w:rsidRPr="00991809">
        <w:t>Roční nezdanitelná část základu daně poplatníka (12 x 335,47)…</w:t>
      </w:r>
      <w:r w:rsidR="00744D4D">
        <w:t>……</w:t>
      </w:r>
      <w:r w:rsidRPr="00991809">
        <w:t xml:space="preserve">. 4 025,64 </w:t>
      </w:r>
      <w:r w:rsidR="00744D4D">
        <w:tab/>
        <w:t>€</w:t>
      </w:r>
    </w:p>
    <w:p w:rsidR="00702941" w:rsidRPr="00991809" w:rsidRDefault="00702941" w:rsidP="00005268">
      <w:pPr>
        <w:contextualSpacing/>
      </w:pPr>
      <w:r>
        <w:t>Základ daně bez nezdanitelné části</w:t>
      </w:r>
      <w:r w:rsidRPr="00991809">
        <w:t xml:space="preserve"> (10 621,7 - 4 025,64) ………</w:t>
      </w:r>
      <w:r w:rsidR="00744D4D">
        <w:t>..</w:t>
      </w:r>
      <w:r w:rsidRPr="00991809">
        <w:t xml:space="preserve">…… 6 596,06 </w:t>
      </w:r>
      <w:r w:rsidR="00744D4D">
        <w:tab/>
        <w:t>€</w:t>
      </w:r>
    </w:p>
    <w:p w:rsidR="00702941" w:rsidRPr="00991809" w:rsidRDefault="00702941" w:rsidP="00005268">
      <w:pPr>
        <w:contextualSpacing/>
      </w:pPr>
      <w:r w:rsidRPr="00991809">
        <w:t>Výpočet daňové povinnosti (19% z 6 596,06) …………………....</w:t>
      </w:r>
      <w:r w:rsidR="00744D4D">
        <w:t>..</w:t>
      </w:r>
      <w:r w:rsidRPr="00991809">
        <w:t xml:space="preserve">.….. 1253,25 </w:t>
      </w:r>
      <w:r w:rsidR="00744D4D">
        <w:tab/>
        <w:t>€</w:t>
      </w:r>
    </w:p>
    <w:p w:rsidR="00702941" w:rsidRPr="00C81A42" w:rsidRDefault="00702941" w:rsidP="00005268">
      <w:pPr>
        <w:contextualSpacing/>
      </w:pPr>
      <w:r w:rsidRPr="00C81A42">
        <w:t>Doplatek (+) / přeplatek (-) (</w:t>
      </w:r>
      <w:r w:rsidRPr="00991809">
        <w:t>1253,25</w:t>
      </w:r>
      <w:r>
        <w:t xml:space="preserve"> - 1 253,4) ...…………………</w:t>
      </w:r>
      <w:r w:rsidR="00744D4D">
        <w:t>..</w:t>
      </w:r>
      <w:r>
        <w:t>….... – 0,15</w:t>
      </w:r>
      <w:r w:rsidRPr="00C81A42">
        <w:t xml:space="preserve"> </w:t>
      </w:r>
      <w:r w:rsidR="00744D4D">
        <w:tab/>
        <w:t>€</w:t>
      </w:r>
    </w:p>
    <w:p w:rsidR="00702941" w:rsidRDefault="00702941" w:rsidP="00702941">
      <w:r>
        <w:t xml:space="preserve">Pan Novák má v tomto případě </w:t>
      </w:r>
      <w:r w:rsidRPr="00120F17">
        <w:rPr>
          <w:b/>
          <w:i/>
        </w:rPr>
        <w:t>přeplatek</w:t>
      </w:r>
      <w:r>
        <w:t xml:space="preserve"> na dani za rok 2010 ve výši </w:t>
      </w:r>
      <w:r w:rsidRPr="00120F17">
        <w:rPr>
          <w:b/>
          <w:i/>
        </w:rPr>
        <w:t>0,15 EURO</w:t>
      </w:r>
      <w:r>
        <w:t>.</w:t>
      </w:r>
    </w:p>
    <w:p w:rsidR="004555E6" w:rsidRDefault="004555E6" w:rsidP="00702941"/>
    <w:p w:rsidR="00702941" w:rsidRDefault="00BB6932" w:rsidP="00BB6932">
      <w:pPr>
        <w:pStyle w:val="Nadpis3"/>
      </w:pPr>
      <w:r>
        <w:lastRenderedPageBreak/>
        <w:t>Modelový příklad č. 2</w:t>
      </w:r>
    </w:p>
    <w:p w:rsidR="00BB6932" w:rsidRPr="00E82B74" w:rsidRDefault="00BB6932" w:rsidP="00BB6932">
      <w:pPr>
        <w:rPr>
          <w:b/>
          <w:i/>
        </w:rPr>
      </w:pPr>
      <w:r>
        <w:rPr>
          <w:b/>
          <w:i/>
        </w:rPr>
        <w:t xml:space="preserve">Zadání </w:t>
      </w:r>
      <w:r w:rsidRPr="00E82B74">
        <w:rPr>
          <w:b/>
          <w:i/>
        </w:rPr>
        <w:t xml:space="preserve"> příkladu:</w:t>
      </w:r>
    </w:p>
    <w:p w:rsidR="00BB6932" w:rsidRPr="006D66D3" w:rsidRDefault="00BB6932" w:rsidP="00BB6932">
      <w:r w:rsidRPr="006D66D3">
        <w:t>Pan Jan Dvořák je ženatý muž, má 2 děti (</w:t>
      </w:r>
      <w:smartTag w:uri="urn:schemas-microsoft-com:office:smarttags" w:element="metricconverter">
        <w:smartTagPr>
          <w:attr w:name="ProductID" w:val="11 a"/>
        </w:smartTagPr>
        <w:r w:rsidRPr="006D66D3">
          <w:t>11 a</w:t>
        </w:r>
      </w:smartTag>
      <w:r w:rsidRPr="006D66D3">
        <w:t xml:space="preserve"> 13 let) a je zaměstnancem v soukromém podniku ve Slovenské republice. Jeho manželka je výdělečně činná a pracuje ve státní správě. Roční mzda tohoto zaměstnance činí 12 264 EURO. Pan Dvořák uplatňuje daňový bonus na vyživované děti. Daňové prohlášení za rok 2010 řádně podepsal u svého zaměstnavatele.</w:t>
      </w:r>
    </w:p>
    <w:p w:rsidR="00BB6932" w:rsidRDefault="00BB6932" w:rsidP="00BB6932">
      <w:pPr>
        <w:rPr>
          <w:b/>
          <w:i/>
        </w:rPr>
      </w:pPr>
      <w:r w:rsidRPr="001F5D94">
        <w:rPr>
          <w:b/>
          <w:i/>
        </w:rPr>
        <w:t>Čistý měsíční příjem poplatníka</w:t>
      </w:r>
      <w:r>
        <w:rPr>
          <w:b/>
          <w:i/>
        </w:rPr>
        <w:t xml:space="preserve"> za rok 2010 (za období 1.1. – 30.6.2010)</w:t>
      </w:r>
      <w:r w:rsidRPr="001F5D94">
        <w:rPr>
          <w:b/>
          <w:i/>
        </w:rPr>
        <w:t>:</w:t>
      </w:r>
      <w:r w:rsidRPr="001F5D94">
        <w:rPr>
          <w:b/>
          <w:i/>
        </w:rPr>
        <w:tab/>
      </w:r>
    </w:p>
    <w:p w:rsidR="00BB6932" w:rsidRPr="005F6141" w:rsidRDefault="00BB6932" w:rsidP="00005268">
      <w:pPr>
        <w:contextualSpacing/>
      </w:pPr>
      <w:r w:rsidRPr="005F6141">
        <w:t>Hrubý měsíční příjem (12 264 / 12) ……………………………..…</w:t>
      </w:r>
      <w:r w:rsidR="00744D4D">
        <w:t>..</w:t>
      </w:r>
      <w:r w:rsidRPr="005F6141">
        <w:t>……..1 022</w:t>
      </w:r>
      <w:r w:rsidR="00744D4D">
        <w:tab/>
        <w:t>€</w:t>
      </w:r>
    </w:p>
    <w:p w:rsidR="00BB6932" w:rsidRPr="005F6141" w:rsidRDefault="00BB6932" w:rsidP="00005268">
      <w:pPr>
        <w:contextualSpacing/>
      </w:pPr>
      <w:r w:rsidRPr="005F6141">
        <w:t>ZP hrazené zaměstnancem (4% z 1 022) ………………….…………</w:t>
      </w:r>
      <w:r w:rsidR="00744D4D">
        <w:t>..</w:t>
      </w:r>
      <w:r w:rsidRPr="005F6141">
        <w:t>...…40,88</w:t>
      </w:r>
      <w:r w:rsidR="00744D4D">
        <w:tab/>
        <w:t>€</w:t>
      </w:r>
    </w:p>
    <w:p w:rsidR="00BB6932" w:rsidRPr="005F6141" w:rsidRDefault="00BB6932" w:rsidP="00005268">
      <w:pPr>
        <w:contextualSpacing/>
      </w:pPr>
      <w:r w:rsidRPr="005F6141">
        <w:t>ZP hrazené zaměstnavatelem (10% z 1 022) …........................................….102,2</w:t>
      </w:r>
      <w:r w:rsidR="00744D4D">
        <w:tab/>
        <w:t>€</w:t>
      </w:r>
    </w:p>
    <w:p w:rsidR="00BB6932" w:rsidRPr="005F6141" w:rsidRDefault="00BB6932" w:rsidP="00005268">
      <w:pPr>
        <w:contextualSpacing/>
      </w:pPr>
      <w:r w:rsidRPr="005F6141">
        <w:t>Nemocenské SP hrazené zaměstnancem (1,4% z 1 022) ……..……..…</w:t>
      </w:r>
      <w:r w:rsidR="00744D4D">
        <w:t>…</w:t>
      </w:r>
      <w:r w:rsidRPr="005F6141">
        <w:t>….14,3</w:t>
      </w:r>
      <w:r w:rsidR="00744D4D">
        <w:tab/>
        <w:t>€</w:t>
      </w:r>
    </w:p>
    <w:p w:rsidR="00BB6932" w:rsidRPr="005F6141" w:rsidRDefault="00BB6932" w:rsidP="00005268">
      <w:pPr>
        <w:contextualSpacing/>
      </w:pPr>
      <w:r w:rsidRPr="005F6141">
        <w:t>Důchodové SP hrazené zaměstnancem (4% z 1022) ……….....……</w:t>
      </w:r>
      <w:r w:rsidR="00744D4D">
        <w:t>…</w:t>
      </w:r>
      <w:r w:rsidRPr="005F6141">
        <w:t>……40,88</w:t>
      </w:r>
      <w:r w:rsidR="00744D4D">
        <w:tab/>
        <w:t>€</w:t>
      </w:r>
    </w:p>
    <w:p w:rsidR="00BB6932" w:rsidRPr="005F6141" w:rsidRDefault="00BB6932" w:rsidP="00005268">
      <w:pPr>
        <w:contextualSpacing/>
      </w:pPr>
      <w:r w:rsidRPr="005F6141">
        <w:t>Invalidní SP hrazené zaměstnancem (3% z 1022) …………….….……</w:t>
      </w:r>
      <w:r w:rsidR="00744D4D">
        <w:t>..</w:t>
      </w:r>
      <w:r w:rsidRPr="005F6141">
        <w:t xml:space="preserve">…..30,6 </w:t>
      </w:r>
      <w:r w:rsidR="00744D4D">
        <w:tab/>
        <w:t>€</w:t>
      </w:r>
    </w:p>
    <w:p w:rsidR="00BB6932" w:rsidRPr="005F6141" w:rsidRDefault="00BB6932" w:rsidP="00005268">
      <w:pPr>
        <w:contextualSpacing/>
      </w:pPr>
      <w:r w:rsidRPr="005F6141">
        <w:t>SP nezaměstnanosti hrazené zaměstnancem (1% z 1022) …….………</w:t>
      </w:r>
      <w:r w:rsidR="00744D4D">
        <w:t>..</w:t>
      </w:r>
      <w:r w:rsidRPr="005F6141">
        <w:t xml:space="preserve">…...10,2 </w:t>
      </w:r>
      <w:r w:rsidR="00744D4D">
        <w:tab/>
        <w:t>€</w:t>
      </w:r>
    </w:p>
    <w:p w:rsidR="00BB6932" w:rsidRPr="005F6141" w:rsidRDefault="00BB6932" w:rsidP="00005268">
      <w:pPr>
        <w:contextualSpacing/>
      </w:pPr>
      <w:r w:rsidRPr="005F6141">
        <w:t>Nemocenské SP hrazené zaměstnavatelem (1,4% z 1 022) ………....…</w:t>
      </w:r>
      <w:r w:rsidR="00744D4D">
        <w:t>...</w:t>
      </w:r>
      <w:r w:rsidRPr="005F6141">
        <w:t>….14,3</w:t>
      </w:r>
      <w:r w:rsidR="00744D4D">
        <w:tab/>
        <w:t>€</w:t>
      </w:r>
    </w:p>
    <w:p w:rsidR="00BB6932" w:rsidRPr="005F6141" w:rsidRDefault="00BB6932" w:rsidP="00005268">
      <w:pPr>
        <w:contextualSpacing/>
      </w:pPr>
      <w:r w:rsidRPr="005F6141">
        <w:t>Důchodové SP hrazené zaměstnavatelem (14% z 1022) ………</w:t>
      </w:r>
      <w:r>
        <w:t>….</w:t>
      </w:r>
      <w:r w:rsidRPr="005F6141">
        <w:t>………</w:t>
      </w:r>
      <w:r w:rsidR="00744D4D">
        <w:t>…</w:t>
      </w:r>
      <w:r w:rsidRPr="005F6141">
        <w:t>143</w:t>
      </w:r>
      <w:r w:rsidR="00744D4D">
        <w:tab/>
        <w:t>€</w:t>
      </w:r>
    </w:p>
    <w:p w:rsidR="00BB6932" w:rsidRPr="005F6141" w:rsidRDefault="00BB6932" w:rsidP="00005268">
      <w:pPr>
        <w:contextualSpacing/>
      </w:pPr>
      <w:r w:rsidRPr="005F6141">
        <w:t>Invalidní SP hrazené zaměstnavatelem (3% z 1022) …………</w:t>
      </w:r>
      <w:r w:rsidR="00744D4D">
        <w:t>…</w:t>
      </w:r>
      <w:r w:rsidRPr="005F6141">
        <w:t>…………..30,6</w:t>
      </w:r>
      <w:r w:rsidR="00744D4D">
        <w:tab/>
        <w:t>€</w:t>
      </w:r>
    </w:p>
    <w:p w:rsidR="00BB6932" w:rsidRPr="005F6141" w:rsidRDefault="00BB6932" w:rsidP="00005268">
      <w:pPr>
        <w:contextualSpacing/>
      </w:pPr>
      <w:r w:rsidRPr="005F6141">
        <w:t>SP nezaměstnanosti hrazené zaměstnavatelem (1% z 1022) ……</w:t>
      </w:r>
      <w:r w:rsidR="00744D4D">
        <w:t>...</w:t>
      </w:r>
      <w:r w:rsidRPr="005F6141">
        <w:t>………...10,2</w:t>
      </w:r>
      <w:r w:rsidR="00744D4D">
        <w:tab/>
        <w:t>€</w:t>
      </w:r>
    </w:p>
    <w:p w:rsidR="00BB6932" w:rsidRPr="005F6141" w:rsidRDefault="00BB6932" w:rsidP="00005268">
      <w:pPr>
        <w:contextualSpacing/>
      </w:pPr>
      <w:r w:rsidRPr="005F6141">
        <w:t>Úrazové SP hrazené zaměstnavatelem (0,8% z 1 022) ……………</w:t>
      </w:r>
      <w:r w:rsidR="00744D4D">
        <w:t>..</w:t>
      </w:r>
      <w:r w:rsidRPr="005F6141">
        <w:t>……….. 8,1</w:t>
      </w:r>
      <w:r w:rsidR="00744D4D">
        <w:tab/>
        <w:t>€</w:t>
      </w:r>
    </w:p>
    <w:p w:rsidR="00BB6932" w:rsidRPr="005F6141" w:rsidRDefault="00BB6932" w:rsidP="00744D4D">
      <w:pPr>
        <w:tabs>
          <w:tab w:val="left" w:pos="7797"/>
        </w:tabs>
        <w:contextualSpacing/>
      </w:pPr>
      <w:r w:rsidRPr="005F6141">
        <w:t>Garanční fond - SP hrazené zaměstnavatelem (0,25% z 1 022) …………….. 2,5</w:t>
      </w:r>
      <w:r w:rsidR="00744D4D">
        <w:tab/>
        <w:t>€</w:t>
      </w:r>
    </w:p>
    <w:p w:rsidR="00BB6932" w:rsidRPr="005F6141" w:rsidRDefault="00BB6932" w:rsidP="00005268">
      <w:pPr>
        <w:contextualSpacing/>
      </w:pPr>
      <w:r w:rsidRPr="005F6141">
        <w:t>Rezervní fond - SP hrazené zaměstnavatelem (4,75% z 1 022) …………….48,5</w:t>
      </w:r>
      <w:r w:rsidR="00744D4D">
        <w:tab/>
        <w:t>€</w:t>
      </w:r>
    </w:p>
    <w:p w:rsidR="00BB6932" w:rsidRPr="005F6141" w:rsidRDefault="00BB6932" w:rsidP="00005268">
      <w:pPr>
        <w:contextualSpacing/>
      </w:pPr>
      <w:r w:rsidRPr="005F6141">
        <w:t>SP odvedené zaměstnancem celkem (14,3 + 40,88 + 30,6 + 10,2)……</w:t>
      </w:r>
      <w:r>
        <w:t>.</w:t>
      </w:r>
      <w:r w:rsidRPr="005F6141">
        <w:t>…..95,98</w:t>
      </w:r>
      <w:r w:rsidR="00744D4D">
        <w:tab/>
        <w:t>€</w:t>
      </w:r>
    </w:p>
    <w:p w:rsidR="00BB6932" w:rsidRPr="005F6141" w:rsidRDefault="00BB6932" w:rsidP="00005268">
      <w:pPr>
        <w:contextualSpacing/>
      </w:pPr>
      <w:r w:rsidRPr="005F6141">
        <w:t xml:space="preserve">SP odvedené zaměstnavatelem celkem </w:t>
      </w:r>
      <w:r w:rsidRPr="005F6141">
        <w:rPr>
          <w:sz w:val="18"/>
          <w:szCs w:val="18"/>
        </w:rPr>
        <w:t>(14,3 + 143+ 30,6 + 10,2 + 8,1 + 2,5 + 48,5</w:t>
      </w:r>
      <w:r w:rsidRPr="005F6141">
        <w:rPr>
          <w:sz w:val="20"/>
        </w:rPr>
        <w:t>)</w:t>
      </w:r>
      <w:r w:rsidR="00744D4D">
        <w:rPr>
          <w:sz w:val="20"/>
        </w:rPr>
        <w:t>..</w:t>
      </w:r>
      <w:r w:rsidRPr="005F6141">
        <w:rPr>
          <w:sz w:val="20"/>
        </w:rPr>
        <w:t>.</w:t>
      </w:r>
      <w:r w:rsidRPr="005F6141">
        <w:t>257,2</w:t>
      </w:r>
      <w:r w:rsidR="00744D4D">
        <w:tab/>
        <w:t>€</w:t>
      </w:r>
    </w:p>
    <w:p w:rsidR="00BB6932" w:rsidRPr="005F6141" w:rsidRDefault="00BB6932" w:rsidP="00005268">
      <w:pPr>
        <w:contextualSpacing/>
      </w:pPr>
      <w:r w:rsidRPr="005F6141">
        <w:t>SP + ZP  celkem za zaměstnance (40,88 + 95,98) ……………………</w:t>
      </w:r>
      <w:r w:rsidR="00744D4D">
        <w:t>...</w:t>
      </w:r>
      <w:r w:rsidRPr="005F6141">
        <w:t>. 136,86</w:t>
      </w:r>
      <w:r w:rsidR="00744D4D">
        <w:tab/>
        <w:t>€</w:t>
      </w:r>
    </w:p>
    <w:p w:rsidR="00BB6932" w:rsidRPr="005F6141" w:rsidRDefault="00BB6932" w:rsidP="00005268">
      <w:pPr>
        <w:contextualSpacing/>
      </w:pPr>
      <w:r w:rsidRPr="005F6141">
        <w:t>SP + ZP  celkem za zaměstnavatele (102,2 + 257,2) ………..…..…</w:t>
      </w:r>
      <w:r w:rsidR="00744D4D">
        <w:t>.</w:t>
      </w:r>
      <w:r w:rsidRPr="005F6141">
        <w:t>……. 359,4</w:t>
      </w:r>
      <w:r w:rsidR="00744D4D">
        <w:tab/>
        <w:t>€</w:t>
      </w:r>
    </w:p>
    <w:p w:rsidR="00BB6932" w:rsidRPr="005F6141" w:rsidRDefault="00BB6932" w:rsidP="00005268">
      <w:pPr>
        <w:contextualSpacing/>
      </w:pPr>
      <w:r w:rsidRPr="005F6141">
        <w:t>SP + ZP  celkem (136,86 + 359,4) ……………………..……………</w:t>
      </w:r>
      <w:r w:rsidR="00744D4D">
        <w:t>.</w:t>
      </w:r>
      <w:r w:rsidRPr="005F6141">
        <w:t>…. 496,26</w:t>
      </w:r>
      <w:r w:rsidR="00744D4D">
        <w:tab/>
        <w:t>€</w:t>
      </w:r>
    </w:p>
    <w:p w:rsidR="00BB6932" w:rsidRPr="005F6141" w:rsidRDefault="00BB6932" w:rsidP="00005268">
      <w:pPr>
        <w:contextualSpacing/>
      </w:pPr>
      <w:r w:rsidRPr="005F6141">
        <w:t xml:space="preserve">Měsíční základ daně (1 022 – 40,88 - </w:t>
      </w:r>
      <w:r w:rsidR="00744D4D">
        <w:t>95,9)...………………..…...….….. 885,22</w:t>
      </w:r>
      <w:r w:rsidR="00744D4D">
        <w:tab/>
        <w:t>€</w:t>
      </w:r>
    </w:p>
    <w:p w:rsidR="00BB6932" w:rsidRPr="005F6141" w:rsidRDefault="00BB6932" w:rsidP="00744D4D">
      <w:pPr>
        <w:tabs>
          <w:tab w:val="left" w:pos="7797"/>
        </w:tabs>
        <w:contextualSpacing/>
      </w:pPr>
      <w:r w:rsidRPr="005F6141">
        <w:t>Měsíční nezdanitelná část …………………………………….………</w:t>
      </w:r>
      <w:r w:rsidR="00744D4D">
        <w:t>….</w:t>
      </w:r>
      <w:r w:rsidRPr="005F6141">
        <w:t xml:space="preserve">335,47 </w:t>
      </w:r>
      <w:r w:rsidR="00744D4D">
        <w:tab/>
        <w:t>€</w:t>
      </w:r>
    </w:p>
    <w:p w:rsidR="00BB6932" w:rsidRPr="005F6141" w:rsidRDefault="00BB6932" w:rsidP="00005268">
      <w:pPr>
        <w:contextualSpacing/>
      </w:pPr>
      <w:r w:rsidRPr="005F6141">
        <w:t>Měsíční základ daně před zdaněním (885,22 – 335,47) ……………</w:t>
      </w:r>
      <w:r w:rsidR="00744D4D">
        <w:t>…</w:t>
      </w:r>
      <w:r w:rsidRPr="005F6141">
        <w:t>… 549,75</w:t>
      </w:r>
      <w:r w:rsidR="00744D4D">
        <w:tab/>
        <w:t>€</w:t>
      </w:r>
    </w:p>
    <w:p w:rsidR="00BB6932" w:rsidRPr="005F6141" w:rsidRDefault="00BB6932" w:rsidP="00005268">
      <w:pPr>
        <w:contextualSpacing/>
      </w:pPr>
      <w:r w:rsidRPr="005F6141">
        <w:t>Měsíční daň (19% z 549,75) ………………………..………….………</w:t>
      </w:r>
      <w:r w:rsidR="00744D4D">
        <w:t>..</w:t>
      </w:r>
      <w:r w:rsidRPr="005F6141">
        <w:t>. 104,45</w:t>
      </w:r>
      <w:r w:rsidR="00744D4D">
        <w:tab/>
        <w:t>€</w:t>
      </w:r>
    </w:p>
    <w:p w:rsidR="00BB6932" w:rsidRPr="005F6141" w:rsidRDefault="00BB6932" w:rsidP="00005268">
      <w:pPr>
        <w:contextualSpacing/>
      </w:pPr>
      <w:r w:rsidRPr="005F6141">
        <w:t>Mzdové náklady zaměstnavatele na za</w:t>
      </w:r>
      <w:r w:rsidR="00744D4D">
        <w:t>městnance (1 022 + 359,4) ….......</w:t>
      </w:r>
      <w:r w:rsidRPr="005F6141">
        <w:t xml:space="preserve"> 1381,4</w:t>
      </w:r>
      <w:r w:rsidR="00744D4D">
        <w:tab/>
        <w:t>€</w:t>
      </w:r>
    </w:p>
    <w:p w:rsidR="00BB6932" w:rsidRPr="005F6141" w:rsidRDefault="00BB6932" w:rsidP="00005268">
      <w:pPr>
        <w:contextualSpacing/>
      </w:pPr>
      <w:r w:rsidRPr="005F6141">
        <w:lastRenderedPageBreak/>
        <w:t>Daňový bonus na dítě (2 x 20) ……………………………………………</w:t>
      </w:r>
      <w:r w:rsidR="00744D4D">
        <w:t>.</w:t>
      </w:r>
      <w:r w:rsidRPr="005F6141">
        <w:t>….40</w:t>
      </w:r>
      <w:r w:rsidR="00744D4D">
        <w:tab/>
        <w:t>€</w:t>
      </w:r>
    </w:p>
    <w:p w:rsidR="00BB6932" w:rsidRPr="005F6141" w:rsidRDefault="00BB6932" w:rsidP="00005268">
      <w:pPr>
        <w:contextualSpacing/>
      </w:pPr>
      <w:r w:rsidRPr="005F6141">
        <w:t>Čistý měsíční příjem (1 022 – 40,88 – 95,9 - 104,45 + 40) ………...…</w:t>
      </w:r>
      <w:r w:rsidR="00744D4D">
        <w:t>.</w:t>
      </w:r>
      <w:r w:rsidRPr="005F6141">
        <w:t xml:space="preserve">.. 820,77 </w:t>
      </w:r>
      <w:r w:rsidR="00744D4D">
        <w:tab/>
        <w:t>€</w:t>
      </w:r>
    </w:p>
    <w:p w:rsidR="00BB6932" w:rsidRDefault="00BB6932" w:rsidP="00BB6932">
      <w:pPr>
        <w:rPr>
          <w:b/>
          <w:i/>
        </w:rPr>
      </w:pPr>
      <w:r w:rsidRPr="001F5D94">
        <w:rPr>
          <w:b/>
          <w:i/>
        </w:rPr>
        <w:t>Čistý měsíční příjem poplatníka</w:t>
      </w:r>
      <w:r>
        <w:rPr>
          <w:b/>
          <w:i/>
        </w:rPr>
        <w:t xml:space="preserve"> za rok 2010 (za období 1.7. – 31.12.2010)</w:t>
      </w:r>
      <w:r w:rsidRPr="001F5D94">
        <w:rPr>
          <w:b/>
          <w:i/>
        </w:rPr>
        <w:t>:</w:t>
      </w:r>
      <w:r w:rsidRPr="001F5D94">
        <w:rPr>
          <w:b/>
          <w:i/>
        </w:rPr>
        <w:tab/>
      </w:r>
    </w:p>
    <w:p w:rsidR="00BB6932" w:rsidRPr="00934C5B" w:rsidRDefault="00BB6932" w:rsidP="00005268">
      <w:pPr>
        <w:contextualSpacing/>
      </w:pPr>
      <w:r w:rsidRPr="00934C5B">
        <w:t>Hrubý měsíční příjem (12 264 / 12) ……………………………..……</w:t>
      </w:r>
      <w:r w:rsidR="00744D4D">
        <w:t>.</w:t>
      </w:r>
      <w:r w:rsidRPr="00934C5B">
        <w:t xml:space="preserve">…..1 022 </w:t>
      </w:r>
      <w:r w:rsidR="00744D4D">
        <w:tab/>
        <w:t>€</w:t>
      </w:r>
    </w:p>
    <w:p w:rsidR="00BB6932" w:rsidRPr="00934C5B" w:rsidRDefault="00BB6932" w:rsidP="00005268">
      <w:pPr>
        <w:contextualSpacing/>
      </w:pPr>
      <w:r w:rsidRPr="00934C5B">
        <w:t>ZP hrazené zaměstnancem (4% z 1 022) ………………….…………...</w:t>
      </w:r>
      <w:r w:rsidR="00744D4D">
        <w:t>..</w:t>
      </w:r>
      <w:r w:rsidRPr="00934C5B">
        <w:t xml:space="preserve">…40,88 </w:t>
      </w:r>
      <w:r w:rsidR="00744D4D">
        <w:tab/>
        <w:t>€</w:t>
      </w:r>
    </w:p>
    <w:p w:rsidR="00BB6932" w:rsidRPr="00934C5B" w:rsidRDefault="00BB6932" w:rsidP="00005268">
      <w:pPr>
        <w:contextualSpacing/>
      </w:pPr>
      <w:r w:rsidRPr="00934C5B">
        <w:t xml:space="preserve">ZP hrazené zaměstnavatelem (10% z 1 022) ….......................................….102,2 </w:t>
      </w:r>
      <w:r w:rsidR="00744D4D">
        <w:tab/>
        <w:t>€</w:t>
      </w:r>
    </w:p>
    <w:p w:rsidR="00BB6932" w:rsidRPr="00934C5B" w:rsidRDefault="00BB6932" w:rsidP="00005268">
      <w:pPr>
        <w:contextualSpacing/>
      </w:pPr>
      <w:r w:rsidRPr="00934C5B">
        <w:t>Nemocenské SP hrazené zaměstnancem (1,4% z 1 022) ……….……..…….14,3</w:t>
      </w:r>
      <w:r w:rsidR="00744D4D">
        <w:tab/>
        <w:t>€</w:t>
      </w:r>
    </w:p>
    <w:p w:rsidR="00BB6932" w:rsidRPr="00934C5B" w:rsidRDefault="00BB6932" w:rsidP="00005268">
      <w:pPr>
        <w:contextualSpacing/>
      </w:pPr>
      <w:r w:rsidRPr="00934C5B">
        <w:t>Důchodové SP hrazené zaměstnancem (4% z 1022) ……….....…………</w:t>
      </w:r>
      <w:r w:rsidR="00744D4D">
        <w:t>...</w:t>
      </w:r>
      <w:r w:rsidRPr="00934C5B">
        <w:t>40,88</w:t>
      </w:r>
      <w:r w:rsidR="00744D4D">
        <w:tab/>
        <w:t>€</w:t>
      </w:r>
      <w:r w:rsidRPr="00934C5B">
        <w:t xml:space="preserve"> </w:t>
      </w:r>
    </w:p>
    <w:p w:rsidR="00BB6932" w:rsidRPr="00934C5B" w:rsidRDefault="00BB6932" w:rsidP="00005268">
      <w:pPr>
        <w:contextualSpacing/>
      </w:pPr>
      <w:r w:rsidRPr="00934C5B">
        <w:t>Invalidní SP hrazené zaměstnancem (3% z 1022) …………….….……</w:t>
      </w:r>
      <w:r w:rsidR="00744D4D">
        <w:t>..</w:t>
      </w:r>
      <w:r w:rsidRPr="00934C5B">
        <w:t>…..30,6</w:t>
      </w:r>
      <w:r w:rsidR="00744D4D">
        <w:tab/>
        <w:t>€</w:t>
      </w:r>
    </w:p>
    <w:p w:rsidR="00BB6932" w:rsidRPr="00934C5B" w:rsidRDefault="00BB6932" w:rsidP="00005268">
      <w:pPr>
        <w:contextualSpacing/>
      </w:pPr>
      <w:r w:rsidRPr="00934C5B">
        <w:t>SP nezaměstnanosti hrazené zaměstnancem (1% z 1022) ………………</w:t>
      </w:r>
      <w:r w:rsidR="00744D4D">
        <w:t>…</w:t>
      </w:r>
      <w:r w:rsidRPr="00934C5B">
        <w:t>..10,2</w:t>
      </w:r>
      <w:r w:rsidR="00744D4D">
        <w:tab/>
        <w:t>€</w:t>
      </w:r>
    </w:p>
    <w:p w:rsidR="00BB6932" w:rsidRPr="00934C5B" w:rsidRDefault="00BB6932" w:rsidP="00005268">
      <w:pPr>
        <w:contextualSpacing/>
      </w:pPr>
      <w:r w:rsidRPr="00934C5B">
        <w:t>Nemocenské SP hrazené zaměstnavatelem (1,4% z 1 022) ….……....</w:t>
      </w:r>
      <w:r w:rsidR="00744D4D">
        <w:t>..</w:t>
      </w:r>
      <w:r w:rsidRPr="00934C5B">
        <w:t>…….14,3</w:t>
      </w:r>
      <w:r w:rsidR="00744D4D">
        <w:tab/>
        <w:t>€</w:t>
      </w:r>
    </w:p>
    <w:p w:rsidR="00BB6932" w:rsidRPr="00934C5B" w:rsidRDefault="00BB6932" w:rsidP="00005268">
      <w:pPr>
        <w:contextualSpacing/>
      </w:pPr>
      <w:r w:rsidRPr="00934C5B">
        <w:t>Důchodové SP hrazené zaměstnavatelem (14% z 1022) ….....………………143</w:t>
      </w:r>
      <w:r w:rsidR="00744D4D">
        <w:tab/>
        <w:t>€</w:t>
      </w:r>
    </w:p>
    <w:p w:rsidR="00BB6932" w:rsidRPr="00934C5B" w:rsidRDefault="00BB6932" w:rsidP="00005268">
      <w:pPr>
        <w:contextualSpacing/>
      </w:pPr>
      <w:r w:rsidRPr="00934C5B">
        <w:t>Invalidní SP hrazené zaměstnavatelem (3% z 1022) ……………….…</w:t>
      </w:r>
      <w:r w:rsidR="00744D4D">
        <w:t>...</w:t>
      </w:r>
      <w:r w:rsidRPr="00934C5B">
        <w:t>…..30,6</w:t>
      </w:r>
      <w:r w:rsidR="00744D4D">
        <w:tab/>
        <w:t>€</w:t>
      </w:r>
    </w:p>
    <w:p w:rsidR="00BB6932" w:rsidRPr="00934C5B" w:rsidRDefault="00BB6932" w:rsidP="00005268">
      <w:pPr>
        <w:contextualSpacing/>
      </w:pPr>
      <w:r w:rsidRPr="00934C5B">
        <w:t>SP nezaměstnanosti hrazené zaměstnavatelem (1% z 1022) ……………</w:t>
      </w:r>
      <w:r w:rsidR="00744D4D">
        <w:t>…</w:t>
      </w:r>
      <w:r w:rsidRPr="00934C5B">
        <w:t>..10,2</w:t>
      </w:r>
      <w:r w:rsidR="00744D4D">
        <w:tab/>
        <w:t>€</w:t>
      </w:r>
    </w:p>
    <w:p w:rsidR="00BB6932" w:rsidRPr="00934C5B" w:rsidRDefault="00BB6932" w:rsidP="00005268">
      <w:pPr>
        <w:contextualSpacing/>
      </w:pPr>
      <w:r w:rsidRPr="00934C5B">
        <w:t>Úrazové SP hrazené zaměstnavatelem (0,8% z 1 022) …………………….</w:t>
      </w:r>
      <w:r w:rsidR="00744D4D">
        <w:t>..</w:t>
      </w:r>
      <w:r w:rsidRPr="00934C5B">
        <w:t>. 8,1</w:t>
      </w:r>
      <w:r w:rsidR="00744D4D">
        <w:tab/>
        <w:t>€</w:t>
      </w:r>
    </w:p>
    <w:p w:rsidR="00BB6932" w:rsidRPr="00934C5B" w:rsidRDefault="00BB6932" w:rsidP="00005268">
      <w:pPr>
        <w:contextualSpacing/>
      </w:pPr>
      <w:r w:rsidRPr="00934C5B">
        <w:t xml:space="preserve">Garanční fond - SP hrazené zaměstnavatelem (0,25% z 1 022) …..……….. </w:t>
      </w:r>
      <w:r w:rsidR="00744D4D">
        <w:t>..</w:t>
      </w:r>
      <w:r w:rsidRPr="00934C5B">
        <w:t>2,5</w:t>
      </w:r>
      <w:r w:rsidR="00744D4D">
        <w:tab/>
        <w:t>€</w:t>
      </w:r>
    </w:p>
    <w:p w:rsidR="00BB6932" w:rsidRPr="00934C5B" w:rsidRDefault="00BB6932" w:rsidP="00005268">
      <w:pPr>
        <w:contextualSpacing/>
      </w:pPr>
      <w:r w:rsidRPr="00934C5B">
        <w:t>Rezervní fond - SP hrazené zaměstnavatelem (4,75% z 1 022) …….……….48,5</w:t>
      </w:r>
      <w:r w:rsidR="00744D4D">
        <w:tab/>
        <w:t>€</w:t>
      </w:r>
    </w:p>
    <w:p w:rsidR="00BB6932" w:rsidRPr="00934C5B" w:rsidRDefault="00BB6932" w:rsidP="00005268">
      <w:pPr>
        <w:contextualSpacing/>
      </w:pPr>
      <w:r w:rsidRPr="00934C5B">
        <w:t>SP odvedené zaměstnancem celkem (14,3 + 40,88 + 30,6 + 10,2)……</w:t>
      </w:r>
      <w:r w:rsidR="00744D4D">
        <w:t>..</w:t>
      </w:r>
      <w:r w:rsidRPr="00934C5B">
        <w:t>…..95,98</w:t>
      </w:r>
      <w:r w:rsidR="00744D4D">
        <w:tab/>
        <w:t>€</w:t>
      </w:r>
    </w:p>
    <w:p w:rsidR="00BB6932" w:rsidRPr="00934C5B" w:rsidRDefault="00BB6932" w:rsidP="00005268">
      <w:pPr>
        <w:contextualSpacing/>
      </w:pPr>
      <w:r w:rsidRPr="00934C5B">
        <w:t xml:space="preserve">SP odvedené zaměstnavatelem celkem </w:t>
      </w:r>
      <w:r w:rsidRPr="00934C5B">
        <w:rPr>
          <w:sz w:val="18"/>
          <w:szCs w:val="18"/>
        </w:rPr>
        <w:t>(14,3 + 143+ 30,6 + 10,2 + 8,1 + 2,5 + 48,5</w:t>
      </w:r>
      <w:r w:rsidRPr="00934C5B">
        <w:rPr>
          <w:sz w:val="20"/>
        </w:rPr>
        <w:t>)</w:t>
      </w:r>
      <w:r w:rsidR="00744D4D">
        <w:rPr>
          <w:sz w:val="20"/>
        </w:rPr>
        <w:t>..</w:t>
      </w:r>
      <w:r w:rsidRPr="00934C5B">
        <w:rPr>
          <w:sz w:val="20"/>
        </w:rPr>
        <w:t>..</w:t>
      </w:r>
      <w:r w:rsidRPr="00934C5B">
        <w:t>257,2</w:t>
      </w:r>
      <w:r w:rsidR="00744D4D">
        <w:tab/>
        <w:t>€</w:t>
      </w:r>
    </w:p>
    <w:p w:rsidR="00BB6932" w:rsidRPr="00934C5B" w:rsidRDefault="00BB6932" w:rsidP="00005268">
      <w:pPr>
        <w:contextualSpacing/>
      </w:pPr>
      <w:r w:rsidRPr="00934C5B">
        <w:t>SP + ZP  celkem za zaměstnance (40,88 + 95,98) ……………..……</w:t>
      </w:r>
      <w:r w:rsidR="00744D4D">
        <w:t>..</w:t>
      </w:r>
      <w:r w:rsidRPr="00934C5B">
        <w:t>…. 136,86</w:t>
      </w:r>
      <w:r w:rsidR="00744D4D">
        <w:tab/>
        <w:t>€</w:t>
      </w:r>
    </w:p>
    <w:p w:rsidR="00BB6932" w:rsidRPr="00934C5B" w:rsidRDefault="00BB6932" w:rsidP="00D02CF6">
      <w:pPr>
        <w:tabs>
          <w:tab w:val="left" w:pos="7797"/>
        </w:tabs>
        <w:contextualSpacing/>
      </w:pPr>
      <w:r w:rsidRPr="00934C5B">
        <w:t>SP + ZP  celkem za zaměstnavatele (102,2 + 257,2) ………..…..…</w:t>
      </w:r>
      <w:r w:rsidR="00D02CF6">
        <w:t>..</w:t>
      </w:r>
      <w:r w:rsidRPr="00934C5B">
        <w:t xml:space="preserve">……. 359,4 </w:t>
      </w:r>
      <w:r w:rsidR="00D02CF6">
        <w:tab/>
        <w:t>€</w:t>
      </w:r>
    </w:p>
    <w:p w:rsidR="00BB6932" w:rsidRPr="00934C5B" w:rsidRDefault="00BB6932" w:rsidP="00005268">
      <w:pPr>
        <w:contextualSpacing/>
      </w:pPr>
      <w:r w:rsidRPr="00934C5B">
        <w:t xml:space="preserve">SP + ZP  celkem (136,86 + 359,4) ………………………………………. 496,26 </w:t>
      </w:r>
      <w:r w:rsidR="00D02CF6">
        <w:tab/>
        <w:t>€</w:t>
      </w:r>
    </w:p>
    <w:p w:rsidR="00BB6932" w:rsidRPr="00934C5B" w:rsidRDefault="00BB6932" w:rsidP="00005268">
      <w:pPr>
        <w:contextualSpacing/>
      </w:pPr>
      <w:r w:rsidRPr="00934C5B">
        <w:t>Měsíční základ daně (1 022 – 40,88 - 95,9)...………………..…...…</w:t>
      </w:r>
      <w:r w:rsidR="00D02CF6">
        <w:t>..</w:t>
      </w:r>
      <w:r w:rsidRPr="00934C5B">
        <w:t xml:space="preserve">….. 885,22 </w:t>
      </w:r>
      <w:r w:rsidR="00D02CF6">
        <w:tab/>
        <w:t>€</w:t>
      </w:r>
    </w:p>
    <w:p w:rsidR="00BB6932" w:rsidRPr="00934C5B" w:rsidRDefault="00BB6932" w:rsidP="00005268">
      <w:pPr>
        <w:contextualSpacing/>
      </w:pPr>
      <w:r w:rsidRPr="00934C5B">
        <w:t>Měsíční nezdanitelná část ……………………………………….……</w:t>
      </w:r>
      <w:r w:rsidR="00D02CF6">
        <w:t>...</w:t>
      </w:r>
      <w:r w:rsidRPr="00934C5B">
        <w:t>…335,47</w:t>
      </w:r>
      <w:r w:rsidR="00D02CF6">
        <w:tab/>
        <w:t>€</w:t>
      </w:r>
    </w:p>
    <w:p w:rsidR="00BB6932" w:rsidRPr="00934C5B" w:rsidRDefault="00BB6932" w:rsidP="00005268">
      <w:pPr>
        <w:contextualSpacing/>
      </w:pPr>
      <w:r w:rsidRPr="00934C5B">
        <w:t>Měsíční základ daně před zdaněním (885,22 – 335,47) …..…………</w:t>
      </w:r>
      <w:r w:rsidR="00D02CF6">
        <w:t>..</w:t>
      </w:r>
      <w:r w:rsidRPr="00934C5B">
        <w:t>.… 549,75</w:t>
      </w:r>
      <w:r w:rsidR="00D02CF6">
        <w:tab/>
        <w:t>€</w:t>
      </w:r>
    </w:p>
    <w:p w:rsidR="00BB6932" w:rsidRPr="00934C5B" w:rsidRDefault="00BB6932" w:rsidP="00005268">
      <w:pPr>
        <w:contextualSpacing/>
      </w:pPr>
      <w:r w:rsidRPr="00934C5B">
        <w:t>Měsíční daň (19% z 549,75) …………………………………….……</w:t>
      </w:r>
      <w:r w:rsidR="00D02CF6">
        <w:t>…</w:t>
      </w:r>
      <w:r w:rsidRPr="00934C5B">
        <w:t xml:space="preserve">. 104,45 </w:t>
      </w:r>
      <w:r w:rsidR="00D02CF6">
        <w:tab/>
        <w:t>€</w:t>
      </w:r>
    </w:p>
    <w:p w:rsidR="00BB6932" w:rsidRPr="00934C5B" w:rsidRDefault="00BB6932" w:rsidP="00005268">
      <w:pPr>
        <w:contextualSpacing/>
      </w:pPr>
      <w:r w:rsidRPr="00934C5B">
        <w:t xml:space="preserve">Mzdové náklady zaměstnavatele na zaměstnance (1 022 + 359,4) …...… 1381,4 </w:t>
      </w:r>
      <w:r w:rsidR="00D02CF6">
        <w:tab/>
        <w:t>€</w:t>
      </w:r>
    </w:p>
    <w:p w:rsidR="00BB6932" w:rsidRPr="005F6141" w:rsidRDefault="00BB6932" w:rsidP="00005268">
      <w:pPr>
        <w:contextualSpacing/>
      </w:pPr>
      <w:r w:rsidRPr="005F6141">
        <w:t>Daňový bonus na dítě (2 x 20) ………………………………………</w:t>
      </w:r>
      <w:r w:rsidR="00D02CF6">
        <w:t>….</w:t>
      </w:r>
      <w:r w:rsidRPr="005F6141">
        <w:t xml:space="preserve">…….40 </w:t>
      </w:r>
      <w:r w:rsidR="00D02CF6">
        <w:tab/>
        <w:t>€</w:t>
      </w:r>
    </w:p>
    <w:p w:rsidR="00BB6932" w:rsidRDefault="00BB6932" w:rsidP="00005268">
      <w:pPr>
        <w:contextualSpacing/>
      </w:pPr>
      <w:r w:rsidRPr="005F6141">
        <w:t>Čistý měsíční příjem (1 022 – 40,88 – 95,9 - 104,45 + 40) ………...…</w:t>
      </w:r>
      <w:r w:rsidR="00D02CF6">
        <w:t>.</w:t>
      </w:r>
      <w:r w:rsidRPr="005F6141">
        <w:t xml:space="preserve">.. 820,77 </w:t>
      </w:r>
      <w:r w:rsidR="00D02CF6">
        <w:tab/>
        <w:t>€</w:t>
      </w:r>
    </w:p>
    <w:p w:rsidR="00005268" w:rsidRPr="005F6141" w:rsidRDefault="00005268" w:rsidP="00005268">
      <w:pPr>
        <w:contextualSpacing/>
      </w:pPr>
    </w:p>
    <w:p w:rsidR="00BB6932" w:rsidRDefault="00BB6932" w:rsidP="00BB6932">
      <w:r>
        <w:t xml:space="preserve">Výpočet pro druhou polovinu roku zůstává rovněž stejný, jelikož příjem poplatníka nespadá do maximálních částek, ze kterých se počítá daň z příjmů fyzických osob. </w:t>
      </w:r>
    </w:p>
    <w:p w:rsidR="004555E6" w:rsidRDefault="004555E6" w:rsidP="00BB6932">
      <w:pPr>
        <w:rPr>
          <w:b/>
          <w:i/>
        </w:rPr>
      </w:pPr>
    </w:p>
    <w:p w:rsidR="00BB6932" w:rsidRPr="00C81A42" w:rsidRDefault="00BB6932" w:rsidP="00BB6932">
      <w:pPr>
        <w:rPr>
          <w:b/>
          <w:i/>
        </w:rPr>
      </w:pPr>
      <w:r w:rsidRPr="00C81A42">
        <w:rPr>
          <w:b/>
          <w:i/>
        </w:rPr>
        <w:lastRenderedPageBreak/>
        <w:t>Roční daňová povinnost poplatníka za rok 2010:</w:t>
      </w:r>
    </w:p>
    <w:p w:rsidR="00BB6932" w:rsidRPr="00C81A42" w:rsidRDefault="00BB6932" w:rsidP="00D02CF6">
      <w:pPr>
        <w:tabs>
          <w:tab w:val="left" w:pos="7797"/>
        </w:tabs>
        <w:contextualSpacing/>
      </w:pPr>
      <w:r w:rsidRPr="00C81A42">
        <w:t>Roční příjmy celkem ……………………………………………</w:t>
      </w:r>
      <w:r w:rsidR="00D02CF6">
        <w:t>…….</w:t>
      </w:r>
      <w:r w:rsidRPr="00C81A42">
        <w:t>…. 12</w:t>
      </w:r>
      <w:r w:rsidR="00D02CF6">
        <w:t> </w:t>
      </w:r>
      <w:r w:rsidRPr="00C81A42">
        <w:t>264</w:t>
      </w:r>
      <w:r w:rsidR="00D02CF6">
        <w:tab/>
        <w:t>€</w:t>
      </w:r>
    </w:p>
    <w:p w:rsidR="00BB6932" w:rsidRPr="00C81A42" w:rsidRDefault="00BB6932" w:rsidP="00005268">
      <w:pPr>
        <w:contextualSpacing/>
      </w:pPr>
      <w:r w:rsidRPr="00C81A42">
        <w:t xml:space="preserve">Roční záloha na daň celkem  (12 x 104,45) …….…………...…...……... 1 253,4 </w:t>
      </w:r>
      <w:r w:rsidR="00D02CF6">
        <w:tab/>
        <w:t>€</w:t>
      </w:r>
    </w:p>
    <w:p w:rsidR="00BB6932" w:rsidRPr="00C81A42" w:rsidRDefault="00BB6932" w:rsidP="00005268">
      <w:pPr>
        <w:contextualSpacing/>
      </w:pPr>
      <w:r w:rsidRPr="00C81A42">
        <w:t>SP odvedené zaměstnancem celkem (12 x 95,98)……………......…</w:t>
      </w:r>
      <w:r w:rsidR="00D02CF6">
        <w:t>..</w:t>
      </w:r>
      <w:r w:rsidRPr="00C81A42">
        <w:t>…..1 151,7</w:t>
      </w:r>
      <w:r w:rsidR="00D02CF6">
        <w:tab/>
        <w:t>€</w:t>
      </w:r>
    </w:p>
    <w:p w:rsidR="00BB6932" w:rsidRPr="00C81A42" w:rsidRDefault="00BB6932" w:rsidP="00005268">
      <w:pPr>
        <w:contextualSpacing/>
      </w:pPr>
      <w:r w:rsidRPr="00C81A42">
        <w:t>ZP odvedené zaměstnancem celkem (12 x 40,88) …..………………</w:t>
      </w:r>
      <w:r w:rsidR="00D02CF6">
        <w:t>...</w:t>
      </w:r>
      <w:r w:rsidRPr="00C81A42">
        <w:t>… 490,56</w:t>
      </w:r>
      <w:r w:rsidR="00D02CF6">
        <w:tab/>
        <w:t>€</w:t>
      </w:r>
      <w:r w:rsidRPr="00C81A42">
        <w:t xml:space="preserve"> </w:t>
      </w:r>
    </w:p>
    <w:p w:rsidR="00BB6932" w:rsidRPr="00C81A42" w:rsidRDefault="00BB6932" w:rsidP="00005268">
      <w:pPr>
        <w:contextualSpacing/>
      </w:pPr>
      <w:r w:rsidRPr="00C81A42">
        <w:t>Pojistné hrazené zaměstnancem celkem (1 151,7 + 490,56) …………</w:t>
      </w:r>
      <w:r w:rsidR="00D02CF6">
        <w:t>…</w:t>
      </w:r>
      <w:r w:rsidRPr="00C81A42">
        <w:t>. 1 642,3</w:t>
      </w:r>
      <w:r w:rsidR="00D02CF6">
        <w:tab/>
        <w:t>€</w:t>
      </w:r>
    </w:p>
    <w:p w:rsidR="00BB6932" w:rsidRPr="00C81A42" w:rsidRDefault="00BB6932" w:rsidP="00005268">
      <w:pPr>
        <w:contextualSpacing/>
      </w:pPr>
      <w:r w:rsidRPr="00C81A42">
        <w:t>Základ daně (12 264 – 1 642,3) …………..………………………….</w:t>
      </w:r>
      <w:r w:rsidR="00D02CF6">
        <w:t>..</w:t>
      </w:r>
      <w:r w:rsidRPr="00C81A42">
        <w:t xml:space="preserve">. 10 621,7 </w:t>
      </w:r>
      <w:r w:rsidR="00D02CF6">
        <w:tab/>
        <w:t>€</w:t>
      </w:r>
    </w:p>
    <w:p w:rsidR="00BB6932" w:rsidRPr="00991809" w:rsidRDefault="00BB6932" w:rsidP="00005268">
      <w:pPr>
        <w:contextualSpacing/>
      </w:pPr>
      <w:r w:rsidRPr="00991809">
        <w:t>Roční nezdanitelná část základu daně poplatníka (12 x 335,47)….….</w:t>
      </w:r>
      <w:r w:rsidR="00D02CF6">
        <w:t>..</w:t>
      </w:r>
      <w:r w:rsidRPr="00991809">
        <w:t>. 4 025,64</w:t>
      </w:r>
      <w:r w:rsidR="00D02CF6">
        <w:tab/>
        <w:t>€</w:t>
      </w:r>
    </w:p>
    <w:p w:rsidR="00BB6932" w:rsidRPr="00991809" w:rsidRDefault="00BB6932" w:rsidP="00005268">
      <w:pPr>
        <w:contextualSpacing/>
      </w:pPr>
      <w:r>
        <w:t>Základ daně bez nezdanitelné části</w:t>
      </w:r>
      <w:r w:rsidRPr="00991809">
        <w:t xml:space="preserve"> (10 621,7 - 4 025,64) …………</w:t>
      </w:r>
      <w:r w:rsidR="00D02CF6">
        <w:t>..</w:t>
      </w:r>
      <w:r w:rsidRPr="00991809">
        <w:t>… 6 596,06</w:t>
      </w:r>
      <w:r w:rsidR="00D02CF6">
        <w:tab/>
        <w:t>€</w:t>
      </w:r>
    </w:p>
    <w:p w:rsidR="00BB6932" w:rsidRDefault="00BB6932" w:rsidP="00005268">
      <w:pPr>
        <w:contextualSpacing/>
      </w:pPr>
      <w:r w:rsidRPr="00991809">
        <w:t>Výpočet daňové povinnosti (19% z 6 596,06) ………………….....</w:t>
      </w:r>
      <w:r w:rsidR="00D02CF6">
        <w:t>..</w:t>
      </w:r>
      <w:r w:rsidRPr="00991809">
        <w:t>….. 1253,25</w:t>
      </w:r>
      <w:r w:rsidR="00D02CF6">
        <w:tab/>
        <w:t>€</w:t>
      </w:r>
      <w:r w:rsidRPr="00991809">
        <w:t xml:space="preserve"> </w:t>
      </w:r>
    </w:p>
    <w:p w:rsidR="00BB6932" w:rsidRDefault="00BB6932" w:rsidP="00005268">
      <w:pPr>
        <w:contextualSpacing/>
      </w:pPr>
      <w:r>
        <w:t>Daňový bonus na děti (12 x 2 x 40) ………………………….………</w:t>
      </w:r>
      <w:r w:rsidR="00D02CF6">
        <w:t>..</w:t>
      </w:r>
      <w:r>
        <w:t>……..480</w:t>
      </w:r>
      <w:r w:rsidR="00D02CF6">
        <w:tab/>
        <w:t>€</w:t>
      </w:r>
    </w:p>
    <w:p w:rsidR="00BB6932" w:rsidRPr="00991809" w:rsidRDefault="00BB6932" w:rsidP="00005268">
      <w:pPr>
        <w:contextualSpacing/>
      </w:pPr>
      <w:r>
        <w:t>Daň snížená o bonus na děti (1253,25 – 480) …………….……</w:t>
      </w:r>
      <w:r w:rsidR="00D02CF6">
        <w:t>..</w:t>
      </w:r>
      <w:r>
        <w:t>………..773,25</w:t>
      </w:r>
      <w:r w:rsidR="00D02CF6">
        <w:tab/>
        <w:t>€</w:t>
      </w:r>
    </w:p>
    <w:p w:rsidR="00BB6932" w:rsidRDefault="00BB6932" w:rsidP="00D02CF6">
      <w:pPr>
        <w:tabs>
          <w:tab w:val="left" w:pos="7797"/>
          <w:tab w:val="right" w:pos="8504"/>
        </w:tabs>
        <w:contextualSpacing/>
      </w:pPr>
      <w:r w:rsidRPr="00C81A42">
        <w:t>Doplatek (+) / přeplatek (-) (</w:t>
      </w:r>
      <w:r>
        <w:t>773,25 – 1253,4) ...…………………</w:t>
      </w:r>
      <w:r w:rsidR="00D02CF6">
        <w:t>.</w:t>
      </w:r>
      <w:r>
        <w:t>…... – 480,15</w:t>
      </w:r>
      <w:r w:rsidRPr="00C81A42">
        <w:t xml:space="preserve"> </w:t>
      </w:r>
      <w:r w:rsidR="00D02CF6">
        <w:tab/>
        <w:t>€</w:t>
      </w:r>
    </w:p>
    <w:p w:rsidR="00005268" w:rsidRPr="00C81A42" w:rsidRDefault="00005268" w:rsidP="00005268">
      <w:pPr>
        <w:tabs>
          <w:tab w:val="right" w:pos="8504"/>
        </w:tabs>
        <w:contextualSpacing/>
      </w:pPr>
    </w:p>
    <w:p w:rsidR="00BB6932" w:rsidRDefault="00BB6932" w:rsidP="00BB6932">
      <w:r>
        <w:t xml:space="preserve">Pan Dvořák má v tomto případě </w:t>
      </w:r>
      <w:r w:rsidRPr="00120F17">
        <w:rPr>
          <w:b/>
          <w:i/>
        </w:rPr>
        <w:t>přeplatek</w:t>
      </w:r>
      <w:r>
        <w:t xml:space="preserve"> na dani za rok 2010 ve výši </w:t>
      </w:r>
      <w:r w:rsidRPr="00120F17">
        <w:rPr>
          <w:b/>
          <w:i/>
        </w:rPr>
        <w:t>480,15 EURO</w:t>
      </w:r>
      <w:r>
        <w:t xml:space="preserve"> a zažádal si o navrácení tohoto přeplatku.</w:t>
      </w:r>
    </w:p>
    <w:p w:rsidR="00005268" w:rsidRDefault="00005268" w:rsidP="00005268">
      <w:pPr>
        <w:pStyle w:val="Nadpis2"/>
      </w:pPr>
      <w:r>
        <w:t>Výpočet daně z příjmu fyzických osob ve Velké Británii</w:t>
      </w:r>
    </w:p>
    <w:p w:rsidR="00005268" w:rsidRPr="002D0B9E" w:rsidRDefault="00005268" w:rsidP="00005268">
      <w:r w:rsidRPr="002D0B9E">
        <w:t>Problematika výpočtu daně z příjmu fyzických osob se v porovnání s předchozími případy zdála nejobtížnější z hlediska aplikace daňových sazeb a ostatních odvodů do státního rozpočtu. Oba případy zaměstnanců spadaly do 20% daňového pásma. Poplatník si může v této zemi uplatnit odpočty na děti ve výši 545 GBP ročně.</w:t>
      </w:r>
    </w:p>
    <w:p w:rsidR="00005268" w:rsidRDefault="00005268" w:rsidP="00005268">
      <w:pPr>
        <w:pStyle w:val="Nadpis3"/>
      </w:pPr>
      <w:r>
        <w:t>Modelový příklad č. 1</w:t>
      </w:r>
    </w:p>
    <w:p w:rsidR="00005268" w:rsidRPr="00C6650A" w:rsidRDefault="00005268" w:rsidP="00005268">
      <w:pPr>
        <w:rPr>
          <w:b/>
          <w:i/>
        </w:rPr>
      </w:pPr>
      <w:r w:rsidRPr="00C6650A">
        <w:rPr>
          <w:b/>
          <w:i/>
        </w:rPr>
        <w:t>Zadání  příkladu:</w:t>
      </w:r>
    </w:p>
    <w:p w:rsidR="00005268" w:rsidRPr="00C6650A" w:rsidRDefault="00005268" w:rsidP="00005268">
      <w:r w:rsidRPr="00C6650A">
        <w:t>Pan Jan Novák je bezdětný, svobodný zaměstnanec v soukromém podniku. Roční mzda tohoto zaměstnance činí 33 062 GBP. Pan Novák uplatňuje pouze slevu na poplatníka. Daňové prohlášení má řádně podepsané u svého zaměstnavatele.</w:t>
      </w:r>
    </w:p>
    <w:p w:rsidR="00005268" w:rsidRDefault="00005268" w:rsidP="00005268">
      <w:pPr>
        <w:rPr>
          <w:b/>
          <w:i/>
        </w:rPr>
      </w:pPr>
      <w:r w:rsidRPr="00C6650A">
        <w:rPr>
          <w:b/>
          <w:i/>
        </w:rPr>
        <w:t>Čistý měsíční příjem poplatníka za rok 2010</w:t>
      </w:r>
      <w:r>
        <w:rPr>
          <w:b/>
          <w:i/>
        </w:rPr>
        <w:t>:</w:t>
      </w:r>
    </w:p>
    <w:p w:rsidR="00005268" w:rsidRPr="009E61AD" w:rsidRDefault="00005268" w:rsidP="00005268">
      <w:pPr>
        <w:contextualSpacing/>
      </w:pPr>
      <w:r w:rsidRPr="009E61AD">
        <w:t>Hrubý měsíční příjem ( 33 062 / 12) ……………………………………</w:t>
      </w:r>
      <w:r w:rsidR="00D02CF6">
        <w:t>...</w:t>
      </w:r>
      <w:r w:rsidRPr="009E61AD">
        <w:t>..2 755</w:t>
      </w:r>
      <w:r w:rsidR="00D02CF6">
        <w:tab/>
        <w:t>GBP</w:t>
      </w:r>
    </w:p>
    <w:p w:rsidR="00005268" w:rsidRPr="009E61AD" w:rsidRDefault="00005268" w:rsidP="00D02CF6">
      <w:pPr>
        <w:tabs>
          <w:tab w:val="left" w:pos="7797"/>
        </w:tabs>
        <w:contextualSpacing/>
        <w:jc w:val="left"/>
      </w:pPr>
      <w:r w:rsidRPr="009E61AD">
        <w:t>Odvod národního pojištění (NIC) zaměstnancem ( 3007,62 / 12 )…...…</w:t>
      </w:r>
      <w:r w:rsidR="00D02CF6">
        <w:t>…</w:t>
      </w:r>
      <w:r w:rsidRPr="009E61AD">
        <w:t>.250,6</w:t>
      </w:r>
      <w:r w:rsidR="00D02CF6">
        <w:tab/>
        <w:t>GBP</w:t>
      </w:r>
    </w:p>
    <w:p w:rsidR="00005268" w:rsidRPr="009E61AD" w:rsidRDefault="00005268" w:rsidP="00D02CF6">
      <w:pPr>
        <w:tabs>
          <w:tab w:val="left" w:pos="7797"/>
        </w:tabs>
        <w:contextualSpacing/>
        <w:jc w:val="left"/>
      </w:pPr>
      <w:r w:rsidRPr="009E61AD">
        <w:lastRenderedPageBreak/>
        <w:t>Měsíční daňová záloha (5317,4 / 12 ) …………………………………...</w:t>
      </w:r>
      <w:r w:rsidR="00D02CF6">
        <w:t>...</w:t>
      </w:r>
      <w:r w:rsidRPr="009E61AD">
        <w:t>.443,1</w:t>
      </w:r>
      <w:r w:rsidR="00D02CF6">
        <w:tab/>
        <w:t>GBP</w:t>
      </w:r>
    </w:p>
    <w:p w:rsidR="00005268" w:rsidRPr="009E61AD" w:rsidRDefault="00005268" w:rsidP="00D02CF6">
      <w:pPr>
        <w:tabs>
          <w:tab w:val="left" w:pos="7797"/>
        </w:tabs>
        <w:contextualSpacing/>
        <w:jc w:val="left"/>
      </w:pPr>
      <w:r w:rsidRPr="009E61AD">
        <w:t>Čistý měsíční příjem (2755 – 250,6 – 443,1) …...………………</w:t>
      </w:r>
      <w:r w:rsidR="00D02CF6">
        <w:t>...</w:t>
      </w:r>
      <w:r w:rsidRPr="009E61AD">
        <w:t>………2061,3</w:t>
      </w:r>
      <w:r w:rsidR="00D02CF6">
        <w:tab/>
        <w:t>GBP</w:t>
      </w:r>
    </w:p>
    <w:p w:rsidR="00005268" w:rsidRPr="009E61AD" w:rsidRDefault="00005268" w:rsidP="00005268"/>
    <w:p w:rsidR="00005268" w:rsidRPr="009E61AD" w:rsidRDefault="00005268" w:rsidP="00005268">
      <w:pPr>
        <w:rPr>
          <w:b/>
          <w:i/>
        </w:rPr>
      </w:pPr>
      <w:r w:rsidRPr="009E61AD">
        <w:rPr>
          <w:b/>
          <w:i/>
        </w:rPr>
        <w:t>Roční daňová povinnost poplatníka za rok 2010:</w:t>
      </w:r>
    </w:p>
    <w:p w:rsidR="00005268" w:rsidRPr="009E61AD" w:rsidRDefault="00005268" w:rsidP="00005268">
      <w:pPr>
        <w:contextualSpacing/>
        <w:jc w:val="left"/>
      </w:pPr>
      <w:r w:rsidRPr="009E61AD">
        <w:t>Roční příjmy celkem …………………...………………………...………. 33</w:t>
      </w:r>
      <w:r w:rsidR="00D02CF6">
        <w:t> </w:t>
      </w:r>
      <w:r w:rsidRPr="009E61AD">
        <w:t>062</w:t>
      </w:r>
      <w:r w:rsidR="00D02CF6">
        <w:tab/>
        <w:t>GBP</w:t>
      </w:r>
    </w:p>
    <w:p w:rsidR="00005268" w:rsidRPr="009E61AD" w:rsidRDefault="00005268" w:rsidP="00005268">
      <w:pPr>
        <w:contextualSpacing/>
        <w:jc w:val="left"/>
      </w:pPr>
      <w:r w:rsidRPr="009E61AD">
        <w:t>Národní pojištění (NIC) zaměstnanec….………………………</w:t>
      </w:r>
      <w:r w:rsidR="00D02CF6">
        <w:t>…</w:t>
      </w:r>
      <w:r w:rsidRPr="009E61AD">
        <w:t xml:space="preserve">……. 3 007,62 </w:t>
      </w:r>
      <w:r w:rsidR="00D02CF6">
        <w:tab/>
      </w:r>
      <w:r w:rsidRPr="009E61AD">
        <w:t>GBP</w:t>
      </w:r>
    </w:p>
    <w:p w:rsidR="00005268" w:rsidRDefault="00005268" w:rsidP="00005268">
      <w:pPr>
        <w:contextualSpacing/>
        <w:jc w:val="left"/>
      </w:pPr>
      <w:r w:rsidRPr="009E61AD">
        <w:t>Národní pojištění (NIC) zaměstnavatel……</w:t>
      </w:r>
      <w:r>
        <w:t>.</w:t>
      </w:r>
      <w:r w:rsidRPr="009E61AD">
        <w:t>…………</w:t>
      </w:r>
      <w:r>
        <w:t>...</w:t>
      </w:r>
      <w:r w:rsidRPr="009E61AD">
        <w:t>…………</w:t>
      </w:r>
      <w:r w:rsidR="00D02CF6">
        <w:t>.</w:t>
      </w:r>
      <w:r w:rsidRPr="009E61AD">
        <w:t xml:space="preserve">….. 3 499,78 </w:t>
      </w:r>
      <w:r w:rsidR="00D02CF6">
        <w:tab/>
      </w:r>
      <w:r w:rsidRPr="009E61AD">
        <w:t>GBP</w:t>
      </w:r>
    </w:p>
    <w:p w:rsidR="00005268" w:rsidRPr="009E61AD" w:rsidRDefault="00005268" w:rsidP="00005268">
      <w:pPr>
        <w:contextualSpacing/>
        <w:jc w:val="left"/>
      </w:pPr>
      <w:r>
        <w:t xml:space="preserve">Národní pojištění </w:t>
      </w:r>
      <w:r w:rsidRPr="009E61AD">
        <w:t>(NIC)</w:t>
      </w:r>
      <w:r>
        <w:t xml:space="preserve"> celkem ……………….……………………</w:t>
      </w:r>
      <w:r w:rsidR="00D02CF6">
        <w:t>..</w:t>
      </w:r>
      <w:r>
        <w:t xml:space="preserve">….6 507,4 </w:t>
      </w:r>
      <w:r w:rsidR="00D02CF6">
        <w:tab/>
      </w:r>
      <w:r>
        <w:t>GBP</w:t>
      </w:r>
    </w:p>
    <w:p w:rsidR="00005268" w:rsidRPr="009E61AD" w:rsidRDefault="00005268" w:rsidP="00005268">
      <w:pPr>
        <w:contextualSpacing/>
        <w:jc w:val="left"/>
      </w:pPr>
      <w:r w:rsidRPr="009E61AD">
        <w:t>Sleva na poplatníka ………………………...…………………………</w:t>
      </w:r>
      <w:r w:rsidR="00D02CF6">
        <w:t>...</w:t>
      </w:r>
      <w:r w:rsidRPr="009E61AD">
        <w:t>.... 6</w:t>
      </w:r>
      <w:r w:rsidR="00D02CF6">
        <w:t> </w:t>
      </w:r>
      <w:r w:rsidRPr="009E61AD">
        <w:t xml:space="preserve">475 </w:t>
      </w:r>
      <w:r w:rsidR="00D02CF6">
        <w:tab/>
      </w:r>
      <w:r w:rsidRPr="009E61AD">
        <w:t>GBP</w:t>
      </w:r>
    </w:p>
    <w:p w:rsidR="00005268" w:rsidRPr="009E61AD" w:rsidRDefault="00005268" w:rsidP="00005268">
      <w:pPr>
        <w:contextualSpacing/>
        <w:jc w:val="left"/>
      </w:pPr>
      <w:r w:rsidRPr="009E61AD">
        <w:t>Základ daně (33 062 – 6 475 ) …………….…………………...……….</w:t>
      </w:r>
      <w:r w:rsidR="00D02CF6">
        <w:t>.</w:t>
      </w:r>
      <w:r w:rsidRPr="009E61AD">
        <w:t>. 26</w:t>
      </w:r>
      <w:r w:rsidR="00D02CF6">
        <w:t> </w:t>
      </w:r>
      <w:r w:rsidRPr="009E61AD">
        <w:t xml:space="preserve">587 </w:t>
      </w:r>
      <w:r w:rsidR="00D02CF6">
        <w:tab/>
      </w:r>
      <w:r w:rsidRPr="009E61AD">
        <w:t>GBP</w:t>
      </w:r>
    </w:p>
    <w:p w:rsidR="00005268" w:rsidRPr="009E61AD" w:rsidRDefault="00005268" w:rsidP="00005268">
      <w:pPr>
        <w:contextualSpacing/>
        <w:jc w:val="left"/>
      </w:pPr>
      <w:r w:rsidRPr="009E61AD">
        <w:t>Výpočet daně (20% z 26 587) …………………………………</w:t>
      </w:r>
      <w:r w:rsidR="00D02CF6">
        <w:t>…</w:t>
      </w:r>
      <w:r w:rsidRPr="009E61AD">
        <w:t xml:space="preserve">…...…. 5317,4 </w:t>
      </w:r>
      <w:r w:rsidR="00D02CF6">
        <w:tab/>
      </w:r>
      <w:r w:rsidRPr="009E61AD">
        <w:t xml:space="preserve">GBP  </w:t>
      </w:r>
    </w:p>
    <w:p w:rsidR="00005268" w:rsidRPr="009E61AD" w:rsidRDefault="00005268" w:rsidP="00005268">
      <w:pPr>
        <w:contextualSpacing/>
        <w:jc w:val="left"/>
      </w:pPr>
      <w:r w:rsidRPr="009E61AD">
        <w:t>Celkový odvod zaměstnance ( 3007,62 + 5317,4 ).………………</w:t>
      </w:r>
      <w:r w:rsidR="00D02CF6">
        <w:t>...</w:t>
      </w:r>
      <w:r w:rsidRPr="009E61AD">
        <w:t xml:space="preserve">….. 8 325,02 </w:t>
      </w:r>
      <w:r w:rsidR="00D02CF6">
        <w:tab/>
      </w:r>
      <w:r w:rsidRPr="009E61AD">
        <w:t>GBP</w:t>
      </w:r>
    </w:p>
    <w:p w:rsidR="00005268" w:rsidRDefault="00005268" w:rsidP="00005268">
      <w:pPr>
        <w:contextualSpacing/>
        <w:jc w:val="left"/>
      </w:pPr>
      <w:r w:rsidRPr="009E61AD">
        <w:t>Čistá roční mzda ……………………………………………………</w:t>
      </w:r>
      <w:r w:rsidR="00D02CF6">
        <w:t>..</w:t>
      </w:r>
      <w:r w:rsidRPr="009E61AD">
        <w:t xml:space="preserve">. 24 736,98 </w:t>
      </w:r>
      <w:r w:rsidR="00D02CF6">
        <w:tab/>
      </w:r>
      <w:r w:rsidRPr="009E61AD">
        <w:t>GBP</w:t>
      </w:r>
    </w:p>
    <w:p w:rsidR="00F81BE9" w:rsidRDefault="00F81BE9" w:rsidP="00F81BE9">
      <w:pPr>
        <w:pStyle w:val="Nadpis3"/>
      </w:pPr>
      <w:r>
        <w:t>Modelový příklad č. 2</w:t>
      </w:r>
    </w:p>
    <w:p w:rsidR="00F81BE9" w:rsidRPr="00C6650A" w:rsidRDefault="00F81BE9" w:rsidP="00F81BE9">
      <w:pPr>
        <w:jc w:val="left"/>
        <w:rPr>
          <w:b/>
          <w:i/>
        </w:rPr>
      </w:pPr>
      <w:r w:rsidRPr="00C6650A">
        <w:rPr>
          <w:b/>
          <w:i/>
        </w:rPr>
        <w:t>Zadání  příkladu:</w:t>
      </w:r>
    </w:p>
    <w:p w:rsidR="00F81BE9" w:rsidRPr="00C6650A" w:rsidRDefault="00F81BE9" w:rsidP="00F81BE9">
      <w:pPr>
        <w:jc w:val="left"/>
      </w:pPr>
      <w:r w:rsidRPr="00C6650A">
        <w:t>Pan Jan Dvořák je ženatý muž, má 2 děti (</w:t>
      </w:r>
      <w:smartTag w:uri="urn:schemas-microsoft-com:office:smarttags" w:element="metricconverter">
        <w:smartTagPr>
          <w:attr w:name="ProductID" w:val="11 a"/>
        </w:smartTagPr>
        <w:r w:rsidRPr="00C6650A">
          <w:t>11 a</w:t>
        </w:r>
      </w:smartTag>
      <w:r w:rsidRPr="00C6650A">
        <w:t xml:space="preserve"> 13 let) a je zaměstnancem v soukromém podniku. Jeho manželka je výdělečně činná a pracuje ve státní správě. Roční mzda tohoto zaměstnance činí 33 062 GBP. Pan Dvořák uplatňuje slevu na poplatníka a daňový bonus na vyživované děti (jeho manželka na tuto slevu již nemá nárok). Daňové prohlášení má řádně podepsané u svého zaměstnavatele.</w:t>
      </w:r>
    </w:p>
    <w:p w:rsidR="00F81BE9" w:rsidRDefault="00F81BE9" w:rsidP="00F81BE9">
      <w:pPr>
        <w:jc w:val="left"/>
        <w:rPr>
          <w:b/>
          <w:i/>
        </w:rPr>
      </w:pPr>
      <w:r w:rsidRPr="00C6650A">
        <w:rPr>
          <w:b/>
          <w:i/>
        </w:rPr>
        <w:t>Čistý měsíční příjem poplatníka za rok 2010</w:t>
      </w:r>
      <w:r>
        <w:rPr>
          <w:b/>
          <w:i/>
        </w:rPr>
        <w:t>:</w:t>
      </w:r>
    </w:p>
    <w:p w:rsidR="00F81BE9" w:rsidRPr="009E61AD" w:rsidRDefault="00F81BE9" w:rsidP="00D02CF6">
      <w:pPr>
        <w:tabs>
          <w:tab w:val="left" w:pos="7797"/>
        </w:tabs>
        <w:contextualSpacing/>
        <w:jc w:val="left"/>
      </w:pPr>
      <w:r w:rsidRPr="009E61AD">
        <w:t>Hrubý měsíční příjem ( 33 062 / 12) ……………………………</w:t>
      </w:r>
      <w:r w:rsidR="00BC68E7">
        <w:t>…..</w:t>
      </w:r>
      <w:r w:rsidRPr="009E61AD">
        <w:t>……..2 755</w:t>
      </w:r>
      <w:r w:rsidR="00D02CF6">
        <w:tab/>
      </w:r>
      <w:r w:rsidRPr="009E61AD">
        <w:t>GBP</w:t>
      </w:r>
    </w:p>
    <w:p w:rsidR="00F81BE9" w:rsidRPr="009E61AD" w:rsidRDefault="00F81BE9" w:rsidP="00F81BE9">
      <w:pPr>
        <w:contextualSpacing/>
        <w:jc w:val="left"/>
      </w:pPr>
      <w:r w:rsidRPr="009E61AD">
        <w:t>Odvod</w:t>
      </w:r>
      <w:r>
        <w:t xml:space="preserve"> národního pojištění</w:t>
      </w:r>
      <w:r w:rsidRPr="009E61AD">
        <w:t xml:space="preserve"> </w:t>
      </w:r>
      <w:r>
        <w:t>(</w:t>
      </w:r>
      <w:r w:rsidRPr="009E61AD">
        <w:t>NIC</w:t>
      </w:r>
      <w:r>
        <w:t>)</w:t>
      </w:r>
      <w:r w:rsidRPr="009E61AD">
        <w:t xml:space="preserve"> zaměstnancem ( 3007,62 / 12 )…</w:t>
      </w:r>
      <w:r w:rsidR="00BC68E7">
        <w:t>.</w:t>
      </w:r>
      <w:r w:rsidRPr="009E61AD">
        <w:t xml:space="preserve">……..250,6 </w:t>
      </w:r>
      <w:r w:rsidR="00D02CF6">
        <w:tab/>
      </w:r>
      <w:r w:rsidRPr="009E61AD">
        <w:t>GBP</w:t>
      </w:r>
    </w:p>
    <w:p w:rsidR="00F81BE9" w:rsidRPr="009E61AD" w:rsidRDefault="00F81BE9" w:rsidP="00F81BE9">
      <w:pPr>
        <w:contextualSpacing/>
        <w:jc w:val="left"/>
      </w:pPr>
      <w:r w:rsidRPr="009E61AD">
        <w:t>Měsíční daňová záloha (4 314,4 / 12 ) ………………………………</w:t>
      </w:r>
      <w:r w:rsidR="00BC68E7">
        <w:t>..</w:t>
      </w:r>
      <w:r w:rsidRPr="009E61AD">
        <w:t xml:space="preserve">..….359,5 </w:t>
      </w:r>
      <w:r w:rsidR="00D02CF6">
        <w:tab/>
      </w:r>
      <w:r w:rsidRPr="009E61AD">
        <w:t>GBP</w:t>
      </w:r>
    </w:p>
    <w:p w:rsidR="00F81BE9" w:rsidRPr="009E61AD" w:rsidRDefault="00F81BE9" w:rsidP="00F81BE9">
      <w:pPr>
        <w:contextualSpacing/>
        <w:jc w:val="left"/>
      </w:pPr>
      <w:r w:rsidRPr="009E61AD">
        <w:t>Čistý měsíční příjem (2755 – 250,6 – 359,5) …………………………</w:t>
      </w:r>
      <w:r w:rsidR="00BC68E7">
        <w:t>.</w:t>
      </w:r>
      <w:r w:rsidRPr="009E61AD">
        <w:t xml:space="preserve">....2144,9 </w:t>
      </w:r>
      <w:r w:rsidR="00D02CF6">
        <w:tab/>
      </w:r>
      <w:r w:rsidRPr="009E61AD">
        <w:t>GBP</w:t>
      </w:r>
    </w:p>
    <w:p w:rsidR="000D1CC9" w:rsidRDefault="000D1CC9" w:rsidP="00F81BE9">
      <w:pPr>
        <w:jc w:val="left"/>
        <w:rPr>
          <w:b/>
          <w:i/>
        </w:rPr>
      </w:pPr>
    </w:p>
    <w:p w:rsidR="004555E6" w:rsidRDefault="004555E6" w:rsidP="00F81BE9">
      <w:pPr>
        <w:jc w:val="left"/>
        <w:rPr>
          <w:b/>
          <w:i/>
        </w:rPr>
      </w:pPr>
    </w:p>
    <w:p w:rsidR="004555E6" w:rsidRDefault="004555E6" w:rsidP="00F81BE9">
      <w:pPr>
        <w:jc w:val="left"/>
        <w:rPr>
          <w:b/>
          <w:i/>
        </w:rPr>
      </w:pPr>
    </w:p>
    <w:p w:rsidR="00F81BE9" w:rsidRPr="009E61AD" w:rsidRDefault="00F81BE9" w:rsidP="00F81BE9">
      <w:pPr>
        <w:jc w:val="left"/>
        <w:rPr>
          <w:b/>
          <w:i/>
        </w:rPr>
      </w:pPr>
      <w:r w:rsidRPr="009E61AD">
        <w:rPr>
          <w:b/>
          <w:i/>
        </w:rPr>
        <w:lastRenderedPageBreak/>
        <w:t>Roční daňová povinnost poplatníka za rok 2010:</w:t>
      </w:r>
    </w:p>
    <w:p w:rsidR="00F81BE9" w:rsidRPr="009E61AD" w:rsidRDefault="00F81BE9" w:rsidP="00F81BE9">
      <w:pPr>
        <w:contextualSpacing/>
        <w:jc w:val="left"/>
      </w:pPr>
      <w:r w:rsidRPr="009E61AD">
        <w:t>Roční příjmy celkem …………………...………………………...……</w:t>
      </w:r>
      <w:r w:rsidR="00BC68E7">
        <w:t>...</w:t>
      </w:r>
      <w:r w:rsidRPr="009E61AD">
        <w:t>. 33</w:t>
      </w:r>
      <w:r w:rsidR="00D02CF6">
        <w:t> </w:t>
      </w:r>
      <w:r w:rsidRPr="009E61AD">
        <w:t xml:space="preserve">062 </w:t>
      </w:r>
      <w:r w:rsidR="00D02CF6">
        <w:tab/>
      </w:r>
      <w:r w:rsidRPr="009E61AD">
        <w:t>GBP</w:t>
      </w:r>
    </w:p>
    <w:p w:rsidR="00F81BE9" w:rsidRPr="009E61AD" w:rsidRDefault="00F81BE9" w:rsidP="00F81BE9">
      <w:pPr>
        <w:contextualSpacing/>
        <w:jc w:val="left"/>
      </w:pPr>
      <w:r w:rsidRPr="009E61AD">
        <w:t>Odvod</w:t>
      </w:r>
      <w:r>
        <w:t xml:space="preserve"> národního pojištění</w:t>
      </w:r>
      <w:r w:rsidRPr="009E61AD">
        <w:t xml:space="preserve"> </w:t>
      </w:r>
      <w:r>
        <w:t>(</w:t>
      </w:r>
      <w:r w:rsidRPr="009E61AD">
        <w:t>NIC</w:t>
      </w:r>
      <w:r>
        <w:t>) zaměstnanec…..…</w:t>
      </w:r>
      <w:r w:rsidRPr="009E61AD">
        <w:t>…………</w:t>
      </w:r>
      <w:r w:rsidR="00BC68E7">
        <w:t>..</w:t>
      </w:r>
      <w:r w:rsidRPr="009E61AD">
        <w:t xml:space="preserve">…..…. 3 007,62 </w:t>
      </w:r>
      <w:r w:rsidR="00D02CF6">
        <w:tab/>
      </w:r>
      <w:r w:rsidRPr="009E61AD">
        <w:t>GBP</w:t>
      </w:r>
    </w:p>
    <w:p w:rsidR="00F81BE9" w:rsidRDefault="00F81BE9" w:rsidP="00F81BE9">
      <w:pPr>
        <w:contextualSpacing/>
        <w:jc w:val="left"/>
      </w:pPr>
      <w:r w:rsidRPr="009E61AD">
        <w:t>Odvod</w:t>
      </w:r>
      <w:r>
        <w:t xml:space="preserve"> národního pojištění</w:t>
      </w:r>
      <w:r w:rsidRPr="009E61AD">
        <w:t xml:space="preserve"> </w:t>
      </w:r>
      <w:r>
        <w:t>(</w:t>
      </w:r>
      <w:r w:rsidRPr="009E61AD">
        <w:t>NIC</w:t>
      </w:r>
      <w:r>
        <w:t>) zaměstnavatel………</w:t>
      </w:r>
      <w:r w:rsidRPr="009E61AD">
        <w:t>………</w:t>
      </w:r>
      <w:r w:rsidR="00BC68E7">
        <w:t>..</w:t>
      </w:r>
      <w:r w:rsidRPr="009E61AD">
        <w:t xml:space="preserve">…….. 3 499,78 </w:t>
      </w:r>
      <w:r w:rsidR="00D02CF6">
        <w:tab/>
      </w:r>
      <w:r w:rsidRPr="009E61AD">
        <w:t>GBP</w:t>
      </w:r>
    </w:p>
    <w:p w:rsidR="00F81BE9" w:rsidRPr="009E61AD" w:rsidRDefault="00F81BE9" w:rsidP="00F81BE9">
      <w:pPr>
        <w:contextualSpacing/>
        <w:jc w:val="left"/>
      </w:pPr>
      <w:r>
        <w:t xml:space="preserve">Národní pojištění </w:t>
      </w:r>
      <w:r w:rsidRPr="009E61AD">
        <w:t>(NIC)</w:t>
      </w:r>
      <w:r>
        <w:t xml:space="preserve"> celkem ……………….…………………</w:t>
      </w:r>
      <w:r w:rsidR="00BC68E7">
        <w:t>..</w:t>
      </w:r>
      <w:r>
        <w:t xml:space="preserve">…….6 507,4 </w:t>
      </w:r>
      <w:r w:rsidR="00D02CF6">
        <w:tab/>
      </w:r>
      <w:r>
        <w:t>GBP</w:t>
      </w:r>
    </w:p>
    <w:p w:rsidR="00F81BE9" w:rsidRPr="009E61AD" w:rsidRDefault="00F81BE9" w:rsidP="00F81BE9">
      <w:pPr>
        <w:contextualSpacing/>
        <w:jc w:val="left"/>
      </w:pPr>
      <w:r w:rsidRPr="009E61AD">
        <w:t>Sleva na poplatníka …………………………………………………</w:t>
      </w:r>
      <w:r w:rsidR="00BC68E7">
        <w:t>..</w:t>
      </w:r>
      <w:r w:rsidRPr="009E61AD">
        <w:t>….... 6</w:t>
      </w:r>
      <w:r w:rsidR="00D02CF6">
        <w:t> </w:t>
      </w:r>
      <w:r w:rsidRPr="009E61AD">
        <w:t xml:space="preserve">475 </w:t>
      </w:r>
      <w:r w:rsidR="00D02CF6">
        <w:tab/>
      </w:r>
      <w:r w:rsidRPr="009E61AD">
        <w:t>GBP</w:t>
      </w:r>
    </w:p>
    <w:p w:rsidR="00F81BE9" w:rsidRPr="009E61AD" w:rsidRDefault="00F81BE9" w:rsidP="00F81BE9">
      <w:pPr>
        <w:contextualSpacing/>
        <w:jc w:val="left"/>
      </w:pPr>
      <w:r w:rsidRPr="009E61AD">
        <w:t>Daňový bonus na 2 vyživované děti (545 + 2 x 2235) ……</w:t>
      </w:r>
      <w:r w:rsidR="00BC68E7">
        <w:t>...</w:t>
      </w:r>
      <w:r w:rsidRPr="009E61AD">
        <w:t xml:space="preserve">………..…… 5015 </w:t>
      </w:r>
      <w:r w:rsidR="00D02CF6">
        <w:tab/>
      </w:r>
      <w:r w:rsidRPr="009E61AD">
        <w:t>GBP</w:t>
      </w:r>
    </w:p>
    <w:p w:rsidR="00F81BE9" w:rsidRPr="009E61AD" w:rsidRDefault="00F81BE9" w:rsidP="00F81BE9">
      <w:pPr>
        <w:contextualSpacing/>
        <w:jc w:val="left"/>
      </w:pPr>
      <w:r w:rsidRPr="009E61AD">
        <w:t>Sleva na poplatníka a 2 děti ………….…..…………………</w:t>
      </w:r>
      <w:r w:rsidR="00BC68E7">
        <w:t>..</w:t>
      </w:r>
      <w:r w:rsidRPr="009E61AD">
        <w:t>………….. 11</w:t>
      </w:r>
      <w:r w:rsidR="00D02CF6">
        <w:t> </w:t>
      </w:r>
      <w:r w:rsidRPr="009E61AD">
        <w:t xml:space="preserve">490 </w:t>
      </w:r>
      <w:r w:rsidR="00D02CF6">
        <w:tab/>
      </w:r>
      <w:r w:rsidRPr="009E61AD">
        <w:t>GBP</w:t>
      </w:r>
    </w:p>
    <w:p w:rsidR="00F81BE9" w:rsidRPr="009E61AD" w:rsidRDefault="00F81BE9" w:rsidP="00F81BE9">
      <w:pPr>
        <w:contextualSpacing/>
        <w:jc w:val="left"/>
      </w:pPr>
      <w:r w:rsidRPr="009E61AD">
        <w:t>Základ daně (33 062 – 11 490 ) …………….…………………</w:t>
      </w:r>
      <w:r w:rsidR="00BC68E7">
        <w:t>..</w:t>
      </w:r>
      <w:r w:rsidRPr="009E61AD">
        <w:t>....…….. 21</w:t>
      </w:r>
      <w:r w:rsidR="00D02CF6">
        <w:t> </w:t>
      </w:r>
      <w:r w:rsidRPr="009E61AD">
        <w:t xml:space="preserve">572 </w:t>
      </w:r>
      <w:r w:rsidR="00D02CF6">
        <w:tab/>
      </w:r>
      <w:r w:rsidRPr="009E61AD">
        <w:t>GBP</w:t>
      </w:r>
    </w:p>
    <w:p w:rsidR="00F81BE9" w:rsidRPr="009E61AD" w:rsidRDefault="00F81BE9" w:rsidP="00F81BE9">
      <w:pPr>
        <w:contextualSpacing/>
        <w:jc w:val="left"/>
      </w:pPr>
      <w:r w:rsidRPr="009E61AD">
        <w:t xml:space="preserve">Výpočet daně (20% z 21 572) ………………………………………..…. 4 314,4 GBP  </w:t>
      </w:r>
    </w:p>
    <w:p w:rsidR="00F81BE9" w:rsidRPr="009E61AD" w:rsidRDefault="00F81BE9" w:rsidP="00F81BE9">
      <w:pPr>
        <w:contextualSpacing/>
        <w:jc w:val="left"/>
      </w:pPr>
      <w:r w:rsidRPr="009E61AD">
        <w:t>Celkový odvod zaměstnance ( 3007,62 + 4314,4 ).……………</w:t>
      </w:r>
      <w:r w:rsidR="00BC68E7">
        <w:t>...</w:t>
      </w:r>
      <w:r w:rsidRPr="009E61AD">
        <w:t xml:space="preserve">…….. 7 322,02 </w:t>
      </w:r>
      <w:r w:rsidR="00D02CF6">
        <w:tab/>
      </w:r>
      <w:r w:rsidRPr="009E61AD">
        <w:t>GBP</w:t>
      </w:r>
    </w:p>
    <w:p w:rsidR="00F81BE9" w:rsidRDefault="00F81BE9" w:rsidP="00BC68E7">
      <w:pPr>
        <w:tabs>
          <w:tab w:val="left" w:pos="7513"/>
        </w:tabs>
        <w:contextualSpacing/>
        <w:jc w:val="left"/>
      </w:pPr>
      <w:r w:rsidRPr="009E61AD">
        <w:t>Čistá roční mzda …………………………………………………</w:t>
      </w:r>
      <w:r w:rsidR="00BC68E7">
        <w:t>..</w:t>
      </w:r>
      <w:r w:rsidRPr="009E61AD">
        <w:t xml:space="preserve">…. 25 739,98 </w:t>
      </w:r>
      <w:r w:rsidR="00D02CF6">
        <w:tab/>
      </w:r>
      <w:r w:rsidRPr="009E61AD">
        <w:t>GBP</w:t>
      </w:r>
    </w:p>
    <w:p w:rsidR="00F81BE9" w:rsidRPr="00F81BE9" w:rsidRDefault="00F81BE9" w:rsidP="00F81BE9"/>
    <w:p w:rsidR="00990CF5" w:rsidRPr="003B0FCB" w:rsidRDefault="00990CF5" w:rsidP="00230DD1">
      <w:pPr>
        <w:pStyle w:val="Nadpis1"/>
      </w:pPr>
      <w:bookmarkStart w:id="3" w:name="_Toc272257267"/>
      <w:r w:rsidRPr="003B0FCB">
        <w:t>Závěr</w:t>
      </w:r>
      <w:bookmarkEnd w:id="3"/>
    </w:p>
    <w:p w:rsidR="00F81BE9" w:rsidRDefault="00F81BE9" w:rsidP="00F81BE9">
      <w:r>
        <w:t>Každá z analyzovaných zemí, i když je členem Evropské unie, má ve zdaňovací povinnosti fyzických osob svá specifika a někdy značné rozdíly a odlišnosti zvláště u stanovení jednotlivých výpočtů a daňových sazeb a sazeb sociálních odvodů zaměstnancem a zaměstnavatelem.</w:t>
      </w:r>
    </w:p>
    <w:p w:rsidR="00F81BE9" w:rsidRDefault="00F81BE9" w:rsidP="00F81BE9">
      <w:r>
        <w:t xml:space="preserve">V případě České republiky (ČR) je daňová sazba v porovnání s druhými dvěmi zeměmi nejnižší a to 15%. Slovenská republika (SR) disponuje 19% daňovou sazbou. Tyto země disponují tzv. rovným zdaněním. V předem určených stejných modelových příkladech pro všechny zkoumané země ve Velké Británii (GB) vyšla 20% daňová sazba (z několika možných, v této zemi se používá progresivní zdanění).    </w:t>
      </w:r>
    </w:p>
    <w:p w:rsidR="00F81BE9" w:rsidRDefault="00F81BE9" w:rsidP="00F81BE9">
      <w:r>
        <w:t>Všechny zkoumané daňové systémy mají odlišný postup výpočtu daně. Nejvíce jsou si podobné systémy České a Slovenské republiky, i když každá ze zemí mají svá specifika.</w:t>
      </w:r>
    </w:p>
    <w:p w:rsidR="00F81BE9" w:rsidRDefault="00F81BE9" w:rsidP="00F81BE9">
      <w:r>
        <w:t>Ve všech třech zemích si bylo možno odpočítat slevu na vyživované děti u druhého modelového příkladu, což se projevilo ve vyšší čisté měsíční mzdě.</w:t>
      </w:r>
    </w:p>
    <w:p w:rsidR="00F81BE9" w:rsidRDefault="00F81BE9" w:rsidP="00F81BE9">
      <w:r>
        <w:t xml:space="preserve">Na základě porovnání jednotlivých hodnot v níže uvedené tabulce je možno konstatovat, že v České republice jsou nejnižší odvody sociálního a zdravotního pojištění státu v procentuálním vyjádření vůči čisté mzdě zaměstnance a to s hodnotou </w:t>
      </w:r>
      <w:r>
        <w:lastRenderedPageBreak/>
        <w:t xml:space="preserve">8,3%. Slovenský daňový systém vykazuje tuto hodnotu výrazně vyšší a to 17,5% (u prvního modelového příkladu – svobodného bezdětného zaměstnance) a 16,7% (u druhého modelového příkladu – zaměstnance, který si uplatňuje mj. slevu na 2 děti). Ve Velké Británii je tento poměr dokonce 26,2% u prvního příkladu a 25,2% u druhého zkoumaného příkladu. </w:t>
      </w:r>
    </w:p>
    <w:p w:rsidR="00F81BE9" w:rsidRDefault="008E1631" w:rsidP="000D1CC9">
      <w:pPr>
        <w:contextualSpacing/>
      </w:pPr>
      <w:r>
        <w:t>Tabulka</w:t>
      </w:r>
      <w:r w:rsidR="00F81BE9">
        <w:t xml:space="preserve"> 13 Porovnání hodnot jednotlivých zemí EU</w:t>
      </w:r>
    </w:p>
    <w:tbl>
      <w:tblPr>
        <w:tblW w:w="87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1314"/>
        <w:gridCol w:w="1403"/>
        <w:gridCol w:w="1694"/>
        <w:gridCol w:w="1277"/>
        <w:gridCol w:w="1260"/>
        <w:gridCol w:w="1800"/>
      </w:tblGrid>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Země (měna)</w:t>
            </w:r>
          </w:p>
        </w:tc>
        <w:tc>
          <w:tcPr>
            <w:tcW w:w="1403" w:type="dxa"/>
          </w:tcPr>
          <w:p w:rsidR="00F81BE9" w:rsidRPr="000D1CC9" w:rsidRDefault="00F81BE9" w:rsidP="000D1CC9">
            <w:pPr>
              <w:contextualSpacing/>
              <w:jc w:val="center"/>
              <w:rPr>
                <w:sz w:val="22"/>
                <w:szCs w:val="22"/>
              </w:rPr>
            </w:pPr>
            <w:r w:rsidRPr="000D1CC9">
              <w:rPr>
                <w:sz w:val="22"/>
                <w:szCs w:val="22"/>
              </w:rPr>
              <w:t>Číslo modelového příkladu</w:t>
            </w:r>
          </w:p>
        </w:tc>
        <w:tc>
          <w:tcPr>
            <w:tcW w:w="1694" w:type="dxa"/>
          </w:tcPr>
          <w:p w:rsidR="00F81BE9" w:rsidRPr="000D1CC9" w:rsidRDefault="00F81BE9" w:rsidP="000D1CC9">
            <w:pPr>
              <w:contextualSpacing/>
              <w:jc w:val="center"/>
              <w:rPr>
                <w:sz w:val="22"/>
                <w:szCs w:val="22"/>
              </w:rPr>
            </w:pPr>
            <w:r w:rsidRPr="000D1CC9">
              <w:rPr>
                <w:sz w:val="22"/>
                <w:szCs w:val="22"/>
              </w:rPr>
              <w:t>Roční příjem</w:t>
            </w:r>
          </w:p>
          <w:p w:rsidR="00F81BE9" w:rsidRPr="000D1CC9" w:rsidRDefault="00F81BE9" w:rsidP="000D1CC9">
            <w:pPr>
              <w:contextualSpacing/>
              <w:jc w:val="center"/>
              <w:rPr>
                <w:sz w:val="22"/>
                <w:szCs w:val="22"/>
              </w:rPr>
            </w:pPr>
            <w:r w:rsidRPr="000D1CC9">
              <w:rPr>
                <w:sz w:val="22"/>
                <w:szCs w:val="22"/>
              </w:rPr>
              <w:t>poplatníka</w:t>
            </w:r>
          </w:p>
        </w:tc>
        <w:tc>
          <w:tcPr>
            <w:tcW w:w="1277" w:type="dxa"/>
          </w:tcPr>
          <w:p w:rsidR="00F81BE9" w:rsidRPr="000D1CC9" w:rsidRDefault="00F81BE9" w:rsidP="000D1CC9">
            <w:pPr>
              <w:contextualSpacing/>
              <w:jc w:val="center"/>
              <w:rPr>
                <w:sz w:val="22"/>
                <w:szCs w:val="22"/>
              </w:rPr>
            </w:pPr>
            <w:r w:rsidRPr="000D1CC9">
              <w:rPr>
                <w:sz w:val="22"/>
                <w:szCs w:val="22"/>
              </w:rPr>
              <w:t>Roční odvody na SP a ZP</w:t>
            </w:r>
          </w:p>
        </w:tc>
        <w:tc>
          <w:tcPr>
            <w:tcW w:w="1260" w:type="dxa"/>
          </w:tcPr>
          <w:p w:rsidR="00F81BE9" w:rsidRPr="000D1CC9" w:rsidRDefault="00F81BE9" w:rsidP="000D1CC9">
            <w:pPr>
              <w:contextualSpacing/>
              <w:jc w:val="center"/>
              <w:rPr>
                <w:sz w:val="22"/>
                <w:szCs w:val="22"/>
              </w:rPr>
            </w:pPr>
            <w:r w:rsidRPr="000D1CC9">
              <w:rPr>
                <w:sz w:val="22"/>
                <w:szCs w:val="22"/>
              </w:rPr>
              <w:t>Roční čistá mzda</w:t>
            </w:r>
          </w:p>
          <w:p w:rsidR="00F81BE9" w:rsidRPr="000D1CC9" w:rsidRDefault="00F81BE9" w:rsidP="000D1CC9">
            <w:pPr>
              <w:contextualSpacing/>
              <w:jc w:val="center"/>
              <w:rPr>
                <w:sz w:val="22"/>
                <w:szCs w:val="22"/>
              </w:rPr>
            </w:pPr>
            <w:r w:rsidRPr="000D1CC9">
              <w:rPr>
                <w:sz w:val="22"/>
                <w:szCs w:val="22"/>
              </w:rPr>
              <w:t>poplatníka</w:t>
            </w:r>
          </w:p>
        </w:tc>
        <w:tc>
          <w:tcPr>
            <w:tcW w:w="1800" w:type="dxa"/>
          </w:tcPr>
          <w:p w:rsidR="00F81BE9" w:rsidRPr="000D1CC9" w:rsidRDefault="00F81BE9" w:rsidP="000D1CC9">
            <w:pPr>
              <w:contextualSpacing/>
              <w:jc w:val="center"/>
              <w:rPr>
                <w:sz w:val="22"/>
                <w:szCs w:val="22"/>
              </w:rPr>
            </w:pPr>
            <w:r w:rsidRPr="000D1CC9">
              <w:rPr>
                <w:sz w:val="22"/>
                <w:szCs w:val="22"/>
              </w:rPr>
              <w:t>% vyjádření SP a ZP vůči čisté roční mzdě</w:t>
            </w:r>
          </w:p>
        </w:tc>
      </w:tr>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ČR (CZK)</w:t>
            </w:r>
          </w:p>
        </w:tc>
        <w:tc>
          <w:tcPr>
            <w:tcW w:w="1403" w:type="dxa"/>
          </w:tcPr>
          <w:p w:rsidR="00F81BE9" w:rsidRPr="000D1CC9" w:rsidRDefault="00F81BE9" w:rsidP="000D1CC9">
            <w:pPr>
              <w:contextualSpacing/>
              <w:jc w:val="center"/>
              <w:rPr>
                <w:sz w:val="22"/>
                <w:szCs w:val="22"/>
              </w:rPr>
            </w:pPr>
            <w:r w:rsidRPr="000D1CC9">
              <w:rPr>
                <w:sz w:val="22"/>
                <w:szCs w:val="22"/>
              </w:rPr>
              <w:t>1</w:t>
            </w:r>
          </w:p>
        </w:tc>
        <w:tc>
          <w:tcPr>
            <w:tcW w:w="1694" w:type="dxa"/>
          </w:tcPr>
          <w:p w:rsidR="00F81BE9" w:rsidRPr="000D1CC9" w:rsidRDefault="00F81BE9" w:rsidP="000D1CC9">
            <w:pPr>
              <w:contextualSpacing/>
              <w:jc w:val="center"/>
              <w:rPr>
                <w:sz w:val="22"/>
                <w:szCs w:val="22"/>
                <w:lang w:val="en-US"/>
              </w:rPr>
            </w:pPr>
            <w:r w:rsidRPr="000D1CC9">
              <w:rPr>
                <w:sz w:val="22"/>
                <w:szCs w:val="22"/>
                <w:lang w:val="en-US"/>
              </w:rPr>
              <w:t>364 275</w:t>
            </w:r>
          </w:p>
        </w:tc>
        <w:tc>
          <w:tcPr>
            <w:tcW w:w="1277" w:type="dxa"/>
          </w:tcPr>
          <w:p w:rsidR="00F81BE9" w:rsidRPr="000D1CC9" w:rsidRDefault="00F81BE9" w:rsidP="000D1CC9">
            <w:pPr>
              <w:contextualSpacing/>
              <w:jc w:val="center"/>
              <w:rPr>
                <w:sz w:val="22"/>
                <w:szCs w:val="22"/>
                <w:lang w:val="en-US"/>
              </w:rPr>
            </w:pPr>
            <w:r w:rsidRPr="000D1CC9">
              <w:rPr>
                <w:sz w:val="22"/>
                <w:szCs w:val="22"/>
                <w:lang w:val="en-US"/>
              </w:rPr>
              <w:t>23 296</w:t>
            </w:r>
          </w:p>
        </w:tc>
        <w:tc>
          <w:tcPr>
            <w:tcW w:w="1260" w:type="dxa"/>
          </w:tcPr>
          <w:p w:rsidR="00F81BE9" w:rsidRPr="000D1CC9" w:rsidRDefault="00F81BE9" w:rsidP="000D1CC9">
            <w:pPr>
              <w:contextualSpacing/>
              <w:jc w:val="center"/>
              <w:rPr>
                <w:sz w:val="22"/>
                <w:szCs w:val="22"/>
              </w:rPr>
            </w:pPr>
            <w:r w:rsidRPr="000D1CC9">
              <w:rPr>
                <w:sz w:val="22"/>
                <w:szCs w:val="22"/>
              </w:rPr>
              <w:t>279 552</w:t>
            </w:r>
          </w:p>
        </w:tc>
        <w:tc>
          <w:tcPr>
            <w:tcW w:w="1800" w:type="dxa"/>
          </w:tcPr>
          <w:p w:rsidR="00F81BE9" w:rsidRPr="000D1CC9" w:rsidRDefault="00F81BE9" w:rsidP="000D1CC9">
            <w:pPr>
              <w:contextualSpacing/>
              <w:jc w:val="center"/>
              <w:rPr>
                <w:sz w:val="22"/>
                <w:szCs w:val="22"/>
              </w:rPr>
            </w:pPr>
            <w:r w:rsidRPr="000D1CC9">
              <w:rPr>
                <w:sz w:val="22"/>
                <w:szCs w:val="22"/>
              </w:rPr>
              <w:t>8,3</w:t>
            </w:r>
          </w:p>
        </w:tc>
      </w:tr>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ČR (CZK)</w:t>
            </w:r>
          </w:p>
        </w:tc>
        <w:tc>
          <w:tcPr>
            <w:tcW w:w="1403" w:type="dxa"/>
          </w:tcPr>
          <w:p w:rsidR="00F81BE9" w:rsidRPr="000D1CC9" w:rsidRDefault="00F81BE9" w:rsidP="000D1CC9">
            <w:pPr>
              <w:contextualSpacing/>
              <w:jc w:val="center"/>
              <w:rPr>
                <w:sz w:val="22"/>
                <w:szCs w:val="22"/>
              </w:rPr>
            </w:pPr>
            <w:r w:rsidRPr="000D1CC9">
              <w:rPr>
                <w:sz w:val="22"/>
                <w:szCs w:val="22"/>
              </w:rPr>
              <w:t>2</w:t>
            </w:r>
          </w:p>
        </w:tc>
        <w:tc>
          <w:tcPr>
            <w:tcW w:w="1694" w:type="dxa"/>
          </w:tcPr>
          <w:p w:rsidR="00F81BE9" w:rsidRPr="000D1CC9" w:rsidRDefault="00F81BE9" w:rsidP="000D1CC9">
            <w:pPr>
              <w:contextualSpacing/>
              <w:jc w:val="center"/>
              <w:rPr>
                <w:sz w:val="22"/>
                <w:szCs w:val="22"/>
              </w:rPr>
            </w:pPr>
            <w:r w:rsidRPr="000D1CC9">
              <w:rPr>
                <w:sz w:val="22"/>
                <w:szCs w:val="22"/>
                <w:lang w:val="en-US"/>
              </w:rPr>
              <w:t>364 275</w:t>
            </w:r>
          </w:p>
        </w:tc>
        <w:tc>
          <w:tcPr>
            <w:tcW w:w="1277" w:type="dxa"/>
          </w:tcPr>
          <w:p w:rsidR="00F81BE9" w:rsidRPr="000D1CC9" w:rsidRDefault="00F81BE9" w:rsidP="000D1CC9">
            <w:pPr>
              <w:contextualSpacing/>
              <w:jc w:val="center"/>
              <w:rPr>
                <w:sz w:val="22"/>
                <w:szCs w:val="22"/>
              </w:rPr>
            </w:pPr>
            <w:r w:rsidRPr="000D1CC9">
              <w:rPr>
                <w:sz w:val="22"/>
                <w:szCs w:val="22"/>
                <w:lang w:val="en-US"/>
              </w:rPr>
              <w:t>24 916</w:t>
            </w:r>
          </w:p>
        </w:tc>
        <w:tc>
          <w:tcPr>
            <w:tcW w:w="1260" w:type="dxa"/>
          </w:tcPr>
          <w:p w:rsidR="00F81BE9" w:rsidRPr="000D1CC9" w:rsidRDefault="00F81BE9" w:rsidP="000D1CC9">
            <w:pPr>
              <w:contextualSpacing/>
              <w:jc w:val="center"/>
              <w:rPr>
                <w:sz w:val="22"/>
                <w:szCs w:val="22"/>
              </w:rPr>
            </w:pPr>
            <w:r w:rsidRPr="000D1CC9">
              <w:rPr>
                <w:sz w:val="22"/>
                <w:szCs w:val="22"/>
              </w:rPr>
              <w:t>298 992</w:t>
            </w:r>
          </w:p>
        </w:tc>
        <w:tc>
          <w:tcPr>
            <w:tcW w:w="1800" w:type="dxa"/>
          </w:tcPr>
          <w:p w:rsidR="00F81BE9" w:rsidRPr="000D1CC9" w:rsidRDefault="00F81BE9" w:rsidP="000D1CC9">
            <w:pPr>
              <w:contextualSpacing/>
              <w:jc w:val="center"/>
              <w:rPr>
                <w:sz w:val="22"/>
                <w:szCs w:val="22"/>
              </w:rPr>
            </w:pPr>
            <w:r w:rsidRPr="000D1CC9">
              <w:rPr>
                <w:sz w:val="22"/>
                <w:szCs w:val="22"/>
              </w:rPr>
              <w:t>8,3</w:t>
            </w:r>
          </w:p>
        </w:tc>
      </w:tr>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SR (EURO)</w:t>
            </w:r>
          </w:p>
        </w:tc>
        <w:tc>
          <w:tcPr>
            <w:tcW w:w="1403" w:type="dxa"/>
          </w:tcPr>
          <w:p w:rsidR="00F81BE9" w:rsidRPr="000D1CC9" w:rsidRDefault="00F81BE9" w:rsidP="000D1CC9">
            <w:pPr>
              <w:contextualSpacing/>
              <w:jc w:val="center"/>
              <w:rPr>
                <w:sz w:val="22"/>
                <w:szCs w:val="22"/>
              </w:rPr>
            </w:pPr>
            <w:r w:rsidRPr="000D1CC9">
              <w:rPr>
                <w:sz w:val="22"/>
                <w:szCs w:val="22"/>
              </w:rPr>
              <w:t>1</w:t>
            </w:r>
          </w:p>
        </w:tc>
        <w:tc>
          <w:tcPr>
            <w:tcW w:w="1694" w:type="dxa"/>
          </w:tcPr>
          <w:p w:rsidR="00F81BE9" w:rsidRPr="000D1CC9" w:rsidRDefault="00F81BE9" w:rsidP="000D1CC9">
            <w:pPr>
              <w:contextualSpacing/>
              <w:jc w:val="center"/>
              <w:rPr>
                <w:sz w:val="22"/>
                <w:szCs w:val="22"/>
              </w:rPr>
            </w:pPr>
            <w:r w:rsidRPr="000D1CC9">
              <w:rPr>
                <w:sz w:val="22"/>
                <w:szCs w:val="22"/>
              </w:rPr>
              <w:t>12 264</w:t>
            </w:r>
          </w:p>
        </w:tc>
        <w:tc>
          <w:tcPr>
            <w:tcW w:w="1277" w:type="dxa"/>
          </w:tcPr>
          <w:p w:rsidR="00F81BE9" w:rsidRPr="000D1CC9" w:rsidRDefault="00F81BE9" w:rsidP="000D1CC9">
            <w:pPr>
              <w:contextualSpacing/>
              <w:jc w:val="center"/>
              <w:rPr>
                <w:sz w:val="22"/>
                <w:szCs w:val="22"/>
              </w:rPr>
            </w:pPr>
            <w:r w:rsidRPr="000D1CC9">
              <w:rPr>
                <w:sz w:val="22"/>
                <w:szCs w:val="22"/>
              </w:rPr>
              <w:t>1 642,3</w:t>
            </w:r>
          </w:p>
        </w:tc>
        <w:tc>
          <w:tcPr>
            <w:tcW w:w="1260" w:type="dxa"/>
          </w:tcPr>
          <w:p w:rsidR="00F81BE9" w:rsidRPr="000D1CC9" w:rsidRDefault="00F81BE9" w:rsidP="000D1CC9">
            <w:pPr>
              <w:contextualSpacing/>
              <w:jc w:val="center"/>
              <w:rPr>
                <w:sz w:val="22"/>
                <w:szCs w:val="22"/>
              </w:rPr>
            </w:pPr>
            <w:r w:rsidRPr="000D1CC9">
              <w:rPr>
                <w:sz w:val="22"/>
                <w:szCs w:val="22"/>
              </w:rPr>
              <w:t>9 369,24</w:t>
            </w:r>
          </w:p>
        </w:tc>
        <w:tc>
          <w:tcPr>
            <w:tcW w:w="1800" w:type="dxa"/>
          </w:tcPr>
          <w:p w:rsidR="00F81BE9" w:rsidRPr="000D1CC9" w:rsidRDefault="00F81BE9" w:rsidP="000D1CC9">
            <w:pPr>
              <w:contextualSpacing/>
              <w:jc w:val="center"/>
              <w:rPr>
                <w:sz w:val="22"/>
                <w:szCs w:val="22"/>
              </w:rPr>
            </w:pPr>
            <w:r w:rsidRPr="000D1CC9">
              <w:rPr>
                <w:sz w:val="22"/>
                <w:szCs w:val="22"/>
              </w:rPr>
              <w:t>17,5</w:t>
            </w:r>
          </w:p>
        </w:tc>
      </w:tr>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SR (EURO)</w:t>
            </w:r>
          </w:p>
        </w:tc>
        <w:tc>
          <w:tcPr>
            <w:tcW w:w="1403" w:type="dxa"/>
          </w:tcPr>
          <w:p w:rsidR="00F81BE9" w:rsidRPr="000D1CC9" w:rsidRDefault="00F81BE9" w:rsidP="000D1CC9">
            <w:pPr>
              <w:contextualSpacing/>
              <w:jc w:val="center"/>
              <w:rPr>
                <w:sz w:val="22"/>
                <w:szCs w:val="22"/>
              </w:rPr>
            </w:pPr>
            <w:r w:rsidRPr="000D1CC9">
              <w:rPr>
                <w:sz w:val="22"/>
                <w:szCs w:val="22"/>
              </w:rPr>
              <w:t>2</w:t>
            </w:r>
          </w:p>
        </w:tc>
        <w:tc>
          <w:tcPr>
            <w:tcW w:w="1694" w:type="dxa"/>
          </w:tcPr>
          <w:p w:rsidR="00F81BE9" w:rsidRPr="000D1CC9" w:rsidRDefault="00F81BE9" w:rsidP="000D1CC9">
            <w:pPr>
              <w:contextualSpacing/>
              <w:jc w:val="center"/>
              <w:rPr>
                <w:sz w:val="22"/>
                <w:szCs w:val="22"/>
              </w:rPr>
            </w:pPr>
            <w:r w:rsidRPr="000D1CC9">
              <w:rPr>
                <w:sz w:val="22"/>
                <w:szCs w:val="22"/>
              </w:rPr>
              <w:t>12 264</w:t>
            </w:r>
          </w:p>
        </w:tc>
        <w:tc>
          <w:tcPr>
            <w:tcW w:w="1277" w:type="dxa"/>
          </w:tcPr>
          <w:p w:rsidR="00F81BE9" w:rsidRPr="000D1CC9" w:rsidRDefault="00F81BE9" w:rsidP="000D1CC9">
            <w:pPr>
              <w:contextualSpacing/>
              <w:jc w:val="center"/>
              <w:rPr>
                <w:sz w:val="22"/>
                <w:szCs w:val="22"/>
              </w:rPr>
            </w:pPr>
            <w:r w:rsidRPr="000D1CC9">
              <w:rPr>
                <w:sz w:val="22"/>
                <w:szCs w:val="22"/>
              </w:rPr>
              <w:t>1642,3</w:t>
            </w:r>
          </w:p>
        </w:tc>
        <w:tc>
          <w:tcPr>
            <w:tcW w:w="1260" w:type="dxa"/>
          </w:tcPr>
          <w:p w:rsidR="00F81BE9" w:rsidRPr="000D1CC9" w:rsidRDefault="00F81BE9" w:rsidP="000D1CC9">
            <w:pPr>
              <w:contextualSpacing/>
              <w:jc w:val="center"/>
              <w:rPr>
                <w:sz w:val="22"/>
                <w:szCs w:val="22"/>
              </w:rPr>
            </w:pPr>
            <w:r w:rsidRPr="000D1CC9">
              <w:rPr>
                <w:sz w:val="22"/>
                <w:szCs w:val="22"/>
              </w:rPr>
              <w:t>9849,24</w:t>
            </w:r>
          </w:p>
        </w:tc>
        <w:tc>
          <w:tcPr>
            <w:tcW w:w="1800" w:type="dxa"/>
          </w:tcPr>
          <w:p w:rsidR="00F81BE9" w:rsidRPr="000D1CC9" w:rsidRDefault="00F81BE9" w:rsidP="000D1CC9">
            <w:pPr>
              <w:contextualSpacing/>
              <w:jc w:val="center"/>
              <w:rPr>
                <w:sz w:val="22"/>
                <w:szCs w:val="22"/>
              </w:rPr>
            </w:pPr>
            <w:r w:rsidRPr="000D1CC9">
              <w:rPr>
                <w:sz w:val="22"/>
                <w:szCs w:val="22"/>
              </w:rPr>
              <w:t>16,7</w:t>
            </w:r>
          </w:p>
        </w:tc>
      </w:tr>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GB (GBP)</w:t>
            </w:r>
          </w:p>
        </w:tc>
        <w:tc>
          <w:tcPr>
            <w:tcW w:w="1403" w:type="dxa"/>
          </w:tcPr>
          <w:p w:rsidR="00F81BE9" w:rsidRPr="000D1CC9" w:rsidRDefault="00F81BE9" w:rsidP="000D1CC9">
            <w:pPr>
              <w:contextualSpacing/>
              <w:jc w:val="center"/>
              <w:rPr>
                <w:sz w:val="22"/>
                <w:szCs w:val="22"/>
              </w:rPr>
            </w:pPr>
            <w:r w:rsidRPr="000D1CC9">
              <w:rPr>
                <w:sz w:val="22"/>
                <w:szCs w:val="22"/>
              </w:rPr>
              <w:t>1</w:t>
            </w:r>
          </w:p>
        </w:tc>
        <w:tc>
          <w:tcPr>
            <w:tcW w:w="1694" w:type="dxa"/>
          </w:tcPr>
          <w:p w:rsidR="00F81BE9" w:rsidRPr="000D1CC9" w:rsidRDefault="00F81BE9" w:rsidP="000D1CC9">
            <w:pPr>
              <w:contextualSpacing/>
              <w:jc w:val="center"/>
              <w:rPr>
                <w:sz w:val="22"/>
                <w:szCs w:val="22"/>
              </w:rPr>
            </w:pPr>
            <w:r w:rsidRPr="000D1CC9">
              <w:rPr>
                <w:sz w:val="22"/>
                <w:szCs w:val="22"/>
              </w:rPr>
              <w:t>33 062</w:t>
            </w:r>
          </w:p>
        </w:tc>
        <w:tc>
          <w:tcPr>
            <w:tcW w:w="1277" w:type="dxa"/>
          </w:tcPr>
          <w:p w:rsidR="00F81BE9" w:rsidRPr="000D1CC9" w:rsidRDefault="00F81BE9" w:rsidP="000D1CC9">
            <w:pPr>
              <w:contextualSpacing/>
              <w:jc w:val="center"/>
              <w:rPr>
                <w:sz w:val="22"/>
                <w:szCs w:val="22"/>
              </w:rPr>
            </w:pPr>
            <w:r w:rsidRPr="000D1CC9">
              <w:rPr>
                <w:sz w:val="22"/>
                <w:szCs w:val="22"/>
              </w:rPr>
              <w:t>6475</w:t>
            </w:r>
          </w:p>
        </w:tc>
        <w:tc>
          <w:tcPr>
            <w:tcW w:w="1260" w:type="dxa"/>
          </w:tcPr>
          <w:p w:rsidR="00F81BE9" w:rsidRPr="000D1CC9" w:rsidRDefault="00F81BE9" w:rsidP="000D1CC9">
            <w:pPr>
              <w:contextualSpacing/>
              <w:jc w:val="center"/>
              <w:rPr>
                <w:sz w:val="22"/>
                <w:szCs w:val="22"/>
              </w:rPr>
            </w:pPr>
            <w:r w:rsidRPr="000D1CC9">
              <w:rPr>
                <w:sz w:val="22"/>
                <w:szCs w:val="22"/>
              </w:rPr>
              <w:t>24 736,98</w:t>
            </w:r>
          </w:p>
        </w:tc>
        <w:tc>
          <w:tcPr>
            <w:tcW w:w="1800" w:type="dxa"/>
          </w:tcPr>
          <w:p w:rsidR="00F81BE9" w:rsidRPr="000D1CC9" w:rsidRDefault="00F81BE9" w:rsidP="000D1CC9">
            <w:pPr>
              <w:contextualSpacing/>
              <w:jc w:val="center"/>
              <w:rPr>
                <w:sz w:val="22"/>
                <w:szCs w:val="22"/>
              </w:rPr>
            </w:pPr>
            <w:r w:rsidRPr="000D1CC9">
              <w:rPr>
                <w:sz w:val="22"/>
                <w:szCs w:val="22"/>
              </w:rPr>
              <w:t>26,2</w:t>
            </w:r>
          </w:p>
        </w:tc>
      </w:tr>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GB (GBP)</w:t>
            </w:r>
          </w:p>
        </w:tc>
        <w:tc>
          <w:tcPr>
            <w:tcW w:w="1403" w:type="dxa"/>
          </w:tcPr>
          <w:p w:rsidR="00F81BE9" w:rsidRPr="000D1CC9" w:rsidRDefault="00F81BE9" w:rsidP="000D1CC9">
            <w:pPr>
              <w:contextualSpacing/>
              <w:jc w:val="center"/>
              <w:rPr>
                <w:sz w:val="22"/>
                <w:szCs w:val="22"/>
              </w:rPr>
            </w:pPr>
            <w:r w:rsidRPr="000D1CC9">
              <w:rPr>
                <w:sz w:val="22"/>
                <w:szCs w:val="22"/>
              </w:rPr>
              <w:t>2</w:t>
            </w:r>
          </w:p>
        </w:tc>
        <w:tc>
          <w:tcPr>
            <w:tcW w:w="1694" w:type="dxa"/>
          </w:tcPr>
          <w:p w:rsidR="00F81BE9" w:rsidRPr="000D1CC9" w:rsidRDefault="00F81BE9" w:rsidP="000D1CC9">
            <w:pPr>
              <w:contextualSpacing/>
              <w:jc w:val="center"/>
              <w:rPr>
                <w:sz w:val="22"/>
                <w:szCs w:val="22"/>
              </w:rPr>
            </w:pPr>
            <w:r w:rsidRPr="000D1CC9">
              <w:rPr>
                <w:sz w:val="22"/>
                <w:szCs w:val="22"/>
              </w:rPr>
              <w:t>33 062</w:t>
            </w:r>
          </w:p>
        </w:tc>
        <w:tc>
          <w:tcPr>
            <w:tcW w:w="1277" w:type="dxa"/>
          </w:tcPr>
          <w:p w:rsidR="00F81BE9" w:rsidRPr="000D1CC9" w:rsidRDefault="00F81BE9" w:rsidP="000D1CC9">
            <w:pPr>
              <w:contextualSpacing/>
              <w:jc w:val="center"/>
              <w:rPr>
                <w:sz w:val="22"/>
                <w:szCs w:val="22"/>
              </w:rPr>
            </w:pPr>
            <w:r w:rsidRPr="000D1CC9">
              <w:rPr>
                <w:sz w:val="22"/>
                <w:szCs w:val="22"/>
              </w:rPr>
              <w:t>6475</w:t>
            </w:r>
          </w:p>
        </w:tc>
        <w:tc>
          <w:tcPr>
            <w:tcW w:w="1260" w:type="dxa"/>
          </w:tcPr>
          <w:p w:rsidR="00F81BE9" w:rsidRPr="000D1CC9" w:rsidRDefault="00F81BE9" w:rsidP="000D1CC9">
            <w:pPr>
              <w:contextualSpacing/>
              <w:jc w:val="center"/>
              <w:rPr>
                <w:sz w:val="22"/>
                <w:szCs w:val="22"/>
              </w:rPr>
            </w:pPr>
            <w:r w:rsidRPr="000D1CC9">
              <w:rPr>
                <w:sz w:val="22"/>
                <w:szCs w:val="22"/>
              </w:rPr>
              <w:t>25 739,98</w:t>
            </w:r>
          </w:p>
        </w:tc>
        <w:tc>
          <w:tcPr>
            <w:tcW w:w="1800" w:type="dxa"/>
          </w:tcPr>
          <w:p w:rsidR="00F81BE9" w:rsidRPr="000D1CC9" w:rsidRDefault="00F81BE9" w:rsidP="000D1CC9">
            <w:pPr>
              <w:contextualSpacing/>
              <w:jc w:val="center"/>
              <w:rPr>
                <w:sz w:val="22"/>
                <w:szCs w:val="22"/>
              </w:rPr>
            </w:pPr>
            <w:r w:rsidRPr="000D1CC9">
              <w:rPr>
                <w:sz w:val="22"/>
                <w:szCs w:val="22"/>
              </w:rPr>
              <w:t>25,2</w:t>
            </w:r>
          </w:p>
        </w:tc>
      </w:tr>
    </w:tbl>
    <w:p w:rsidR="00260F8F" w:rsidRPr="007F25F7" w:rsidRDefault="007F25F7">
      <w:pPr>
        <w:spacing w:after="0"/>
        <w:jc w:val="left"/>
        <w:rPr>
          <w:bCs/>
          <w:sz w:val="20"/>
        </w:rPr>
      </w:pPr>
      <w:r w:rsidRPr="007F25F7">
        <w:rPr>
          <w:bCs/>
          <w:sz w:val="20"/>
        </w:rPr>
        <w:t>Zdroj: Vlastní úprava</w:t>
      </w:r>
    </w:p>
    <w:p w:rsidR="00F81BE9" w:rsidRDefault="00F81BE9">
      <w:pPr>
        <w:spacing w:after="0"/>
        <w:jc w:val="left"/>
        <w:rPr>
          <w:b/>
          <w:bCs/>
          <w:sz w:val="26"/>
          <w:szCs w:val="40"/>
        </w:rPr>
      </w:pPr>
    </w:p>
    <w:p w:rsidR="00F81BE9" w:rsidRDefault="00F81BE9">
      <w:pPr>
        <w:spacing w:after="0"/>
        <w:jc w:val="left"/>
        <w:rPr>
          <w:b/>
          <w:bCs/>
          <w:sz w:val="26"/>
          <w:szCs w:val="40"/>
        </w:rPr>
      </w:pPr>
    </w:p>
    <w:p w:rsidR="00F81BE9" w:rsidRDefault="00F81BE9">
      <w:pPr>
        <w:spacing w:after="0"/>
        <w:jc w:val="left"/>
        <w:rPr>
          <w:b/>
          <w:bCs/>
          <w:sz w:val="26"/>
          <w:szCs w:val="40"/>
        </w:rPr>
      </w:pPr>
    </w:p>
    <w:p w:rsidR="00F81BE9" w:rsidRDefault="00F81BE9">
      <w:pPr>
        <w:spacing w:after="0"/>
        <w:jc w:val="left"/>
        <w:rPr>
          <w:b/>
          <w:bCs/>
          <w:sz w:val="26"/>
          <w:szCs w:val="40"/>
        </w:rPr>
      </w:pPr>
    </w:p>
    <w:p w:rsidR="00F81BE9" w:rsidRDefault="00F81BE9">
      <w:pPr>
        <w:spacing w:after="0"/>
        <w:jc w:val="left"/>
        <w:rPr>
          <w:b/>
          <w:bCs/>
          <w:sz w:val="26"/>
          <w:szCs w:val="40"/>
        </w:rPr>
      </w:pPr>
    </w:p>
    <w:p w:rsidR="00F81BE9" w:rsidRDefault="00F81BE9">
      <w:pPr>
        <w:spacing w:after="0"/>
        <w:jc w:val="left"/>
        <w:rPr>
          <w:b/>
          <w:bCs/>
          <w:sz w:val="26"/>
          <w:szCs w:val="40"/>
        </w:rPr>
      </w:pPr>
    </w:p>
    <w:p w:rsidR="00F81BE9" w:rsidRDefault="00F81BE9">
      <w:pPr>
        <w:spacing w:after="0"/>
        <w:jc w:val="left"/>
        <w:rPr>
          <w:b/>
          <w:bCs/>
          <w:sz w:val="26"/>
          <w:szCs w:val="40"/>
        </w:rPr>
      </w:pPr>
    </w:p>
    <w:p w:rsidR="00F81BE9" w:rsidRDefault="00F81BE9">
      <w:pPr>
        <w:spacing w:after="0"/>
        <w:jc w:val="left"/>
        <w:rPr>
          <w:b/>
          <w:bCs/>
          <w:sz w:val="26"/>
          <w:szCs w:val="40"/>
        </w:rPr>
      </w:pPr>
    </w:p>
    <w:p w:rsidR="00F81BE9" w:rsidRDefault="00F81BE9">
      <w:pPr>
        <w:spacing w:after="0"/>
        <w:jc w:val="left"/>
        <w:rPr>
          <w:b/>
          <w:bCs/>
          <w:sz w:val="26"/>
          <w:szCs w:val="40"/>
        </w:rPr>
      </w:pPr>
    </w:p>
    <w:p w:rsidR="00F81BE9" w:rsidRDefault="00F81BE9">
      <w:pPr>
        <w:spacing w:after="0"/>
        <w:jc w:val="left"/>
        <w:rPr>
          <w:b/>
          <w:bCs/>
          <w:sz w:val="26"/>
          <w:szCs w:val="40"/>
        </w:rPr>
      </w:pPr>
    </w:p>
    <w:p w:rsidR="00F81BE9" w:rsidRDefault="00F81BE9">
      <w:pPr>
        <w:spacing w:after="0"/>
        <w:jc w:val="left"/>
        <w:rPr>
          <w:b/>
          <w:bCs/>
          <w:sz w:val="26"/>
          <w:szCs w:val="40"/>
        </w:rPr>
      </w:pPr>
    </w:p>
    <w:p w:rsidR="00F81BE9" w:rsidRDefault="00F81BE9">
      <w:pPr>
        <w:spacing w:after="0"/>
        <w:jc w:val="left"/>
        <w:rPr>
          <w:b/>
          <w:bCs/>
          <w:sz w:val="26"/>
          <w:szCs w:val="40"/>
        </w:rPr>
      </w:pPr>
    </w:p>
    <w:p w:rsidR="00F81BE9" w:rsidRDefault="00F81BE9">
      <w:pPr>
        <w:spacing w:after="0"/>
        <w:jc w:val="left"/>
        <w:rPr>
          <w:b/>
          <w:bCs/>
          <w:sz w:val="26"/>
          <w:szCs w:val="40"/>
        </w:rPr>
      </w:pPr>
    </w:p>
    <w:p w:rsidR="008316E0" w:rsidRDefault="008316E0">
      <w:pPr>
        <w:spacing w:after="0"/>
        <w:jc w:val="left"/>
        <w:rPr>
          <w:b/>
          <w:bCs/>
          <w:sz w:val="26"/>
          <w:szCs w:val="40"/>
        </w:rPr>
      </w:pPr>
    </w:p>
    <w:p w:rsidR="008316E0" w:rsidRDefault="008316E0">
      <w:pPr>
        <w:spacing w:after="0"/>
        <w:jc w:val="left"/>
        <w:rPr>
          <w:b/>
          <w:bCs/>
          <w:sz w:val="26"/>
          <w:szCs w:val="40"/>
        </w:rPr>
      </w:pPr>
    </w:p>
    <w:p w:rsidR="008316E0" w:rsidRDefault="008316E0">
      <w:pPr>
        <w:spacing w:after="0"/>
        <w:jc w:val="left"/>
        <w:rPr>
          <w:b/>
          <w:bCs/>
          <w:sz w:val="26"/>
          <w:szCs w:val="40"/>
        </w:rPr>
      </w:pPr>
    </w:p>
    <w:p w:rsidR="008316E0" w:rsidRDefault="008316E0">
      <w:pPr>
        <w:spacing w:after="0"/>
        <w:jc w:val="left"/>
        <w:rPr>
          <w:b/>
          <w:bCs/>
          <w:sz w:val="26"/>
          <w:szCs w:val="40"/>
        </w:rPr>
      </w:pPr>
    </w:p>
    <w:p w:rsidR="008316E0" w:rsidRDefault="008316E0">
      <w:pPr>
        <w:spacing w:after="0"/>
        <w:jc w:val="left"/>
        <w:rPr>
          <w:b/>
          <w:bCs/>
          <w:sz w:val="26"/>
          <w:szCs w:val="40"/>
        </w:rPr>
      </w:pPr>
    </w:p>
    <w:p w:rsidR="00990CF5" w:rsidRPr="003B0FCB" w:rsidRDefault="0001702C" w:rsidP="001F3C88">
      <w:pPr>
        <w:pStyle w:val="Nadpis1"/>
        <w:numPr>
          <w:ilvl w:val="0"/>
          <w:numId w:val="0"/>
        </w:numPr>
        <w:ind w:left="360" w:hanging="360"/>
      </w:pPr>
      <w:bookmarkStart w:id="4" w:name="_Toc272257268"/>
      <w:r>
        <w:t>Literatura</w:t>
      </w:r>
      <w:bookmarkEnd w:id="4"/>
    </w:p>
    <w:p w:rsidR="00581BA1" w:rsidRPr="00145303" w:rsidRDefault="00581BA1" w:rsidP="00CE0DFD">
      <w:pPr>
        <w:pStyle w:val="Literatura-text"/>
        <w:rPr>
          <w:b/>
        </w:rPr>
      </w:pPr>
      <w:r w:rsidRPr="00145303">
        <w:rPr>
          <w:b/>
        </w:rPr>
        <w:t>Monografie</w:t>
      </w:r>
    </w:p>
    <w:p w:rsidR="004E1FB3" w:rsidRDefault="004E1FB3" w:rsidP="004E1FB3">
      <w:pPr>
        <w:contextualSpacing/>
      </w:pPr>
      <w:r w:rsidRPr="00C405BE">
        <w:t xml:space="preserve">KUBÁTOVÁ, K.: </w:t>
      </w:r>
      <w:r w:rsidRPr="006E006B">
        <w:rPr>
          <w:i/>
        </w:rPr>
        <w:t>Daňová teorie a politika.</w:t>
      </w:r>
      <w:r w:rsidRPr="00C405BE">
        <w:t xml:space="preserve"> Praha: Eurotex Bohemia</w:t>
      </w:r>
      <w:r>
        <w:t>, 2000.</w:t>
      </w:r>
    </w:p>
    <w:p w:rsidR="004E1FB3" w:rsidRDefault="004E1FB3" w:rsidP="004E1FB3">
      <w:pPr>
        <w:contextualSpacing/>
      </w:pPr>
      <w:r w:rsidRPr="00C405BE">
        <w:t>ISBN 80-90275-222.</w:t>
      </w:r>
    </w:p>
    <w:p w:rsidR="008316E0" w:rsidRPr="00C405BE" w:rsidRDefault="008316E0" w:rsidP="004E1FB3">
      <w:pPr>
        <w:contextualSpacing/>
      </w:pPr>
    </w:p>
    <w:p w:rsidR="004E1FB3" w:rsidRPr="00C405BE" w:rsidRDefault="008316E0" w:rsidP="004E1FB3">
      <w:pPr>
        <w:contextualSpacing/>
      </w:pPr>
      <w:r>
        <w:t>LÁCHOVÁ, L. a VANČUROVÁ, A.</w:t>
      </w:r>
      <w:r w:rsidR="004E1FB3" w:rsidRPr="00C405BE">
        <w:t xml:space="preserve"> </w:t>
      </w:r>
      <w:r w:rsidR="004E1FB3" w:rsidRPr="00C405BE">
        <w:rPr>
          <w:i/>
        </w:rPr>
        <w:t>Daňový systém ČR 2010: aneb učebnice daňového práva</w:t>
      </w:r>
      <w:r w:rsidR="004E1FB3" w:rsidRPr="00C405BE">
        <w:t>. Praha: VOX, 2010. ISBN 978-80-86324-86-9.</w:t>
      </w:r>
    </w:p>
    <w:p w:rsidR="004E1FB3" w:rsidRPr="00C405BE" w:rsidRDefault="008316E0" w:rsidP="004E1FB3">
      <w:pPr>
        <w:pStyle w:val="Textpoznpodarou"/>
        <w:contextualSpacing/>
        <w:rPr>
          <w:sz w:val="24"/>
          <w:szCs w:val="24"/>
        </w:rPr>
      </w:pPr>
      <w:r>
        <w:rPr>
          <w:sz w:val="24"/>
          <w:szCs w:val="24"/>
        </w:rPr>
        <w:t>RIEGEL,K.</w:t>
      </w:r>
      <w:r w:rsidR="004E1FB3" w:rsidRPr="00C405BE">
        <w:rPr>
          <w:sz w:val="24"/>
          <w:szCs w:val="24"/>
        </w:rPr>
        <w:t xml:space="preserve"> </w:t>
      </w:r>
      <w:r w:rsidR="004E1FB3" w:rsidRPr="00C405BE">
        <w:rPr>
          <w:i/>
          <w:sz w:val="24"/>
          <w:szCs w:val="24"/>
        </w:rPr>
        <w:t>Ekonomická psychologie</w:t>
      </w:r>
      <w:r w:rsidR="004E1FB3" w:rsidRPr="00C405BE">
        <w:rPr>
          <w:sz w:val="24"/>
          <w:szCs w:val="24"/>
        </w:rPr>
        <w:t xml:space="preserve">. Praha: Grada Publishing, a.s., 2007, </w:t>
      </w:r>
    </w:p>
    <w:p w:rsidR="004E1FB3" w:rsidRPr="00C405BE" w:rsidRDefault="004E1FB3" w:rsidP="004E1FB3">
      <w:pPr>
        <w:contextualSpacing/>
      </w:pPr>
      <w:r w:rsidRPr="00C405BE">
        <w:t>ISBN 978-80247-1185.</w:t>
      </w:r>
    </w:p>
    <w:p w:rsidR="004E1FB3" w:rsidRPr="00C405BE" w:rsidRDefault="004E1FB3" w:rsidP="004E1FB3">
      <w:pPr>
        <w:contextualSpacing/>
      </w:pPr>
    </w:p>
    <w:p w:rsidR="004E1FB3" w:rsidRDefault="004E1FB3" w:rsidP="004E1FB3">
      <w:pPr>
        <w:contextualSpacing/>
      </w:pPr>
      <w:r w:rsidRPr="00C405BE">
        <w:t>Š</w:t>
      </w:r>
      <w:r w:rsidR="006E006B">
        <w:t>IROKÝ</w:t>
      </w:r>
      <w:r w:rsidR="008316E0">
        <w:t>, J.</w:t>
      </w:r>
      <w:r w:rsidR="006E006B">
        <w:t xml:space="preserve"> </w:t>
      </w:r>
      <w:r w:rsidR="006E006B" w:rsidRPr="006E006B">
        <w:rPr>
          <w:i/>
        </w:rPr>
        <w:t>Daně v Evropské unii</w:t>
      </w:r>
      <w:r w:rsidRPr="006E006B">
        <w:rPr>
          <w:i/>
        </w:rPr>
        <w:t>.</w:t>
      </w:r>
      <w:r w:rsidRPr="00C405BE">
        <w:t xml:space="preserve"> Praha: Linde, 2010, </w:t>
      </w:r>
    </w:p>
    <w:p w:rsidR="004E1FB3" w:rsidRPr="00C405BE" w:rsidRDefault="004E1FB3" w:rsidP="004E1FB3">
      <w:pPr>
        <w:contextualSpacing/>
      </w:pPr>
      <w:r>
        <w:t>I</w:t>
      </w:r>
      <w:r w:rsidRPr="00C405BE">
        <w:t>SBN 978-80-7201-799-7.</w:t>
      </w:r>
    </w:p>
    <w:p w:rsidR="004555E6" w:rsidRDefault="004555E6" w:rsidP="004E1FB3">
      <w:pPr>
        <w:contextualSpacing/>
      </w:pPr>
    </w:p>
    <w:p w:rsidR="004E1FB3" w:rsidRDefault="008316E0" w:rsidP="004E1FB3">
      <w:pPr>
        <w:contextualSpacing/>
      </w:pPr>
      <w:r>
        <w:t>VANČUROVÁ, A.</w:t>
      </w:r>
      <w:r w:rsidR="004E1FB3" w:rsidRPr="00C405BE">
        <w:t xml:space="preserve"> </w:t>
      </w:r>
      <w:r w:rsidR="004E1FB3" w:rsidRPr="00C405BE">
        <w:rPr>
          <w:i/>
        </w:rPr>
        <w:t xml:space="preserve">Daňový systém ČR 2008 aneb učebnice daňového práva. </w:t>
      </w:r>
      <w:r w:rsidR="004E1FB3">
        <w:t>Praha: Vox, 2008.</w:t>
      </w:r>
      <w:r w:rsidR="004E1FB3" w:rsidRPr="00C405BE">
        <w:t xml:space="preserve"> ISBN 978-80-86324-72-2.</w:t>
      </w:r>
    </w:p>
    <w:p w:rsidR="004E1FB3" w:rsidRDefault="004E1FB3" w:rsidP="004E1FB3">
      <w:pPr>
        <w:contextualSpacing/>
      </w:pPr>
    </w:p>
    <w:p w:rsidR="008316E0" w:rsidRDefault="008316E0" w:rsidP="007F25F7">
      <w:pPr>
        <w:pStyle w:val="Literatura-text"/>
        <w:rPr>
          <w:b/>
        </w:rPr>
      </w:pPr>
      <w:r w:rsidRPr="00145303">
        <w:rPr>
          <w:b/>
        </w:rPr>
        <w:t>Internetové zdroje</w:t>
      </w:r>
    </w:p>
    <w:p w:rsidR="007F25F7" w:rsidRPr="008969D2" w:rsidRDefault="007F25F7" w:rsidP="007F25F7">
      <w:pPr>
        <w:contextualSpacing/>
        <w:rPr>
          <w:bCs/>
          <w:sz w:val="22"/>
          <w:szCs w:val="22"/>
        </w:rPr>
      </w:pPr>
      <w:r w:rsidRPr="008969D2">
        <w:rPr>
          <w:sz w:val="22"/>
          <w:szCs w:val="22"/>
        </w:rPr>
        <w:t xml:space="preserve">MPVS. </w:t>
      </w:r>
      <w:r w:rsidRPr="008969D2">
        <w:rPr>
          <w:i/>
          <w:sz w:val="22"/>
          <w:szCs w:val="22"/>
        </w:rPr>
        <w:t>Sociální pojištění</w:t>
      </w:r>
      <w:r w:rsidRPr="008969D2">
        <w:rPr>
          <w:sz w:val="22"/>
          <w:szCs w:val="22"/>
        </w:rPr>
        <w:t xml:space="preserve">. Ministerstvo práce a sociálních věcí. </w:t>
      </w:r>
      <w:r w:rsidRPr="008969D2">
        <w:rPr>
          <w:bCs/>
          <w:sz w:val="22"/>
          <w:szCs w:val="22"/>
        </w:rPr>
        <w:t>[online]. Cit. [15.7.2011].</w:t>
      </w:r>
    </w:p>
    <w:p w:rsidR="007F25F7" w:rsidRPr="008969D2" w:rsidRDefault="007F25F7" w:rsidP="007F25F7">
      <w:pPr>
        <w:contextualSpacing/>
        <w:rPr>
          <w:bCs/>
          <w:sz w:val="22"/>
          <w:szCs w:val="22"/>
        </w:rPr>
      </w:pPr>
      <w:r w:rsidRPr="008969D2">
        <w:rPr>
          <w:bCs/>
          <w:sz w:val="22"/>
          <w:szCs w:val="22"/>
        </w:rPr>
        <w:t>Dostupné z WWW: &lt;</w:t>
      </w:r>
      <w:r w:rsidRPr="008969D2">
        <w:rPr>
          <w:sz w:val="22"/>
          <w:szCs w:val="22"/>
        </w:rPr>
        <w:t xml:space="preserve"> </w:t>
      </w:r>
      <w:hyperlink r:id="rId26" w:history="1">
        <w:r w:rsidRPr="008969D2">
          <w:rPr>
            <w:rStyle w:val="Hypertextovodkaz"/>
            <w:color w:val="auto"/>
            <w:sz w:val="22"/>
            <w:szCs w:val="22"/>
            <w:u w:val="none"/>
          </w:rPr>
          <w:t>http://www.mpsv.cz/cs/1349</w:t>
        </w:r>
      </w:hyperlink>
      <w:r w:rsidRPr="008969D2">
        <w:rPr>
          <w:bCs/>
          <w:sz w:val="22"/>
          <w:szCs w:val="22"/>
        </w:rPr>
        <w:t>&gt; .</w:t>
      </w:r>
    </w:p>
    <w:p w:rsidR="007F25F7" w:rsidRPr="008969D2" w:rsidRDefault="007F25F7" w:rsidP="007F25F7">
      <w:pPr>
        <w:contextualSpacing/>
        <w:rPr>
          <w:bCs/>
          <w:sz w:val="22"/>
          <w:szCs w:val="22"/>
        </w:rPr>
      </w:pPr>
    </w:p>
    <w:p w:rsidR="007F25F7" w:rsidRPr="008969D2" w:rsidRDefault="007F25F7" w:rsidP="007F25F7">
      <w:pPr>
        <w:contextualSpacing/>
        <w:rPr>
          <w:bCs/>
          <w:sz w:val="22"/>
          <w:szCs w:val="22"/>
        </w:rPr>
      </w:pPr>
      <w:r w:rsidRPr="008969D2">
        <w:rPr>
          <w:bCs/>
          <w:sz w:val="22"/>
          <w:szCs w:val="22"/>
        </w:rPr>
        <w:t xml:space="preserve">Eurostat. European Commission Eurostat. Your key to European statistics. [online]. Cit. [18.7.2011]. </w:t>
      </w:r>
    </w:p>
    <w:p w:rsidR="007F25F7" w:rsidRPr="008969D2" w:rsidRDefault="007F25F7" w:rsidP="007F25F7">
      <w:pPr>
        <w:contextualSpacing/>
        <w:jc w:val="left"/>
        <w:rPr>
          <w:sz w:val="22"/>
          <w:szCs w:val="22"/>
        </w:rPr>
      </w:pPr>
      <w:r w:rsidRPr="008969D2">
        <w:rPr>
          <w:bCs/>
          <w:sz w:val="22"/>
          <w:szCs w:val="22"/>
        </w:rPr>
        <w:t>Dostupné z WWW: &lt;</w:t>
      </w:r>
      <w:r w:rsidRPr="008969D2">
        <w:rPr>
          <w:sz w:val="22"/>
          <w:szCs w:val="22"/>
        </w:rPr>
        <w:t xml:space="preserve"> </w:t>
      </w:r>
      <w:hyperlink r:id="rId27" w:history="1">
        <w:r w:rsidRPr="008969D2">
          <w:rPr>
            <w:rStyle w:val="Hypertextovodkaz"/>
            <w:color w:val="auto"/>
            <w:sz w:val="22"/>
            <w:szCs w:val="22"/>
            <w:u w:val="none"/>
          </w:rPr>
          <w:t>http://epp.eurostat.ec.europa.eu/portal/page/portal/statistics/themes</w:t>
        </w:r>
      </w:hyperlink>
      <w:r w:rsidRPr="008969D2">
        <w:rPr>
          <w:bCs/>
          <w:sz w:val="22"/>
          <w:szCs w:val="22"/>
        </w:rPr>
        <w:t>&gt;.</w:t>
      </w:r>
    </w:p>
    <w:p w:rsidR="007F25F7" w:rsidRPr="008969D2" w:rsidRDefault="007F25F7" w:rsidP="007F25F7">
      <w:pPr>
        <w:contextualSpacing/>
        <w:rPr>
          <w:sz w:val="22"/>
          <w:szCs w:val="22"/>
        </w:rPr>
      </w:pPr>
    </w:p>
    <w:p w:rsidR="007F25F7" w:rsidRPr="008969D2" w:rsidRDefault="007F25F7" w:rsidP="007F25F7">
      <w:pPr>
        <w:pStyle w:val="Textpoznpodarou"/>
        <w:rPr>
          <w:bCs/>
          <w:sz w:val="22"/>
          <w:szCs w:val="22"/>
        </w:rPr>
      </w:pPr>
      <w:r w:rsidRPr="008969D2">
        <w:rPr>
          <w:bCs/>
          <w:sz w:val="22"/>
          <w:szCs w:val="22"/>
        </w:rPr>
        <w:t xml:space="preserve">Jak  podnikat. </w:t>
      </w:r>
      <w:r w:rsidRPr="008969D2">
        <w:rPr>
          <w:bCs/>
          <w:i/>
          <w:sz w:val="22"/>
          <w:szCs w:val="22"/>
        </w:rPr>
        <w:t>Sleva na dani, daňové zvýhodnění</w:t>
      </w:r>
      <w:r w:rsidRPr="008969D2">
        <w:rPr>
          <w:bCs/>
          <w:sz w:val="22"/>
          <w:szCs w:val="22"/>
        </w:rPr>
        <w:t xml:space="preserve"> [online]. Cit. [15.7.2011]. </w:t>
      </w:r>
    </w:p>
    <w:p w:rsidR="007F25F7" w:rsidRPr="008969D2" w:rsidRDefault="007F25F7" w:rsidP="007F25F7">
      <w:pPr>
        <w:rPr>
          <w:sz w:val="22"/>
          <w:szCs w:val="22"/>
        </w:rPr>
      </w:pPr>
      <w:r w:rsidRPr="008969D2">
        <w:rPr>
          <w:bCs/>
          <w:sz w:val="22"/>
          <w:szCs w:val="22"/>
        </w:rPr>
        <w:t>Dostupné z WWW: &lt;</w:t>
      </w:r>
      <w:r w:rsidRPr="008969D2">
        <w:rPr>
          <w:sz w:val="22"/>
          <w:szCs w:val="22"/>
        </w:rPr>
        <w:t xml:space="preserve"> http://www.jakpodnikat.cz/sleva-na-dani-manzelku.php &gt;.</w:t>
      </w:r>
    </w:p>
    <w:p w:rsidR="007F25F7" w:rsidRPr="008969D2" w:rsidRDefault="007F25F7" w:rsidP="007F25F7">
      <w:pPr>
        <w:pStyle w:val="Textpoznpodarou"/>
        <w:rPr>
          <w:sz w:val="22"/>
          <w:szCs w:val="22"/>
        </w:rPr>
      </w:pPr>
    </w:p>
    <w:p w:rsidR="007F25F7" w:rsidRPr="008969D2" w:rsidRDefault="007F25F7" w:rsidP="007F25F7">
      <w:pPr>
        <w:pStyle w:val="Textpoznpodarou"/>
        <w:tabs>
          <w:tab w:val="clear" w:pos="227"/>
          <w:tab w:val="left" w:pos="0"/>
        </w:tabs>
        <w:ind w:left="0" w:firstLine="0"/>
        <w:jc w:val="left"/>
        <w:rPr>
          <w:bCs/>
          <w:sz w:val="22"/>
          <w:szCs w:val="22"/>
        </w:rPr>
      </w:pPr>
      <w:r w:rsidRPr="008969D2">
        <w:rPr>
          <w:bCs/>
          <w:sz w:val="22"/>
          <w:szCs w:val="22"/>
        </w:rPr>
        <w:t xml:space="preserve">Česká správa sociálního zabezpečení [online]. </w:t>
      </w:r>
      <w:r w:rsidRPr="008969D2">
        <w:rPr>
          <w:bCs/>
          <w:i/>
          <w:sz w:val="22"/>
          <w:szCs w:val="22"/>
        </w:rPr>
        <w:t xml:space="preserve">Sociální a zdravotní pojištění v roce 2010. </w:t>
      </w:r>
      <w:r w:rsidRPr="008969D2">
        <w:rPr>
          <w:bCs/>
          <w:sz w:val="22"/>
          <w:szCs w:val="22"/>
        </w:rPr>
        <w:t xml:space="preserve">Cit. [15.7.2011]. </w:t>
      </w:r>
    </w:p>
    <w:p w:rsidR="007F25F7" w:rsidRPr="008969D2" w:rsidRDefault="007F25F7" w:rsidP="007F25F7">
      <w:pPr>
        <w:jc w:val="left"/>
        <w:rPr>
          <w:bCs/>
          <w:sz w:val="22"/>
          <w:szCs w:val="22"/>
        </w:rPr>
      </w:pPr>
      <w:r w:rsidRPr="008969D2">
        <w:rPr>
          <w:bCs/>
          <w:sz w:val="22"/>
          <w:szCs w:val="22"/>
        </w:rPr>
        <w:lastRenderedPageBreak/>
        <w:t>Dostupné z WWW: &lt;</w:t>
      </w:r>
      <w:hyperlink r:id="rId28" w:history="1">
        <w:r w:rsidRPr="008969D2">
          <w:rPr>
            <w:rStyle w:val="Hypertextovodkaz"/>
            <w:color w:val="auto"/>
            <w:sz w:val="22"/>
            <w:szCs w:val="22"/>
            <w:u w:val="none"/>
          </w:rPr>
          <w:t>http://www.cssz.cz/NR/rdonlyres/07C019F7-B1EA-48EA-8F32 8FC082C7A3AC/0/NP201001_tabulka.pdf</w:t>
        </w:r>
      </w:hyperlink>
      <w:r w:rsidRPr="008969D2">
        <w:rPr>
          <w:sz w:val="22"/>
          <w:szCs w:val="22"/>
        </w:rPr>
        <w:t>&gt; .</w:t>
      </w:r>
    </w:p>
    <w:p w:rsidR="007F25F7" w:rsidRPr="008969D2" w:rsidRDefault="007F25F7" w:rsidP="007F25F7">
      <w:pPr>
        <w:jc w:val="left"/>
        <w:rPr>
          <w:bCs/>
          <w:sz w:val="22"/>
          <w:szCs w:val="22"/>
        </w:rPr>
      </w:pPr>
      <w:r w:rsidRPr="008969D2">
        <w:rPr>
          <w:bCs/>
          <w:sz w:val="22"/>
          <w:szCs w:val="22"/>
        </w:rPr>
        <w:t>BusinessInfo. Oficiální portál  pro podnikání a export [online]. Cit. [24.6.2011]. Dostupné z WWW: &lt;</w:t>
      </w:r>
      <w:hyperlink r:id="rId29" w:history="1">
        <w:r w:rsidRPr="008969D2">
          <w:rPr>
            <w:rStyle w:val="Hypertextovodkaz"/>
            <w:bCs/>
            <w:color w:val="auto"/>
            <w:sz w:val="22"/>
            <w:szCs w:val="22"/>
            <w:u w:val="none"/>
          </w:rPr>
          <w:t>http://www.businessinfo.cz/cz/clanek/analyzy-statistiky/hlavni-menove-a-fiskalni-ukazatele-cr/1000431/49262/</w:t>
        </w:r>
      </w:hyperlink>
      <w:r w:rsidRPr="008969D2">
        <w:rPr>
          <w:sz w:val="22"/>
          <w:szCs w:val="22"/>
        </w:rPr>
        <w:t>&gt;.</w:t>
      </w:r>
    </w:p>
    <w:p w:rsidR="007F25F7" w:rsidRPr="008969D2" w:rsidRDefault="007F25F7" w:rsidP="007F25F7">
      <w:pPr>
        <w:jc w:val="left"/>
        <w:rPr>
          <w:bCs/>
          <w:sz w:val="22"/>
          <w:szCs w:val="22"/>
        </w:rPr>
      </w:pPr>
      <w:r w:rsidRPr="008969D2">
        <w:rPr>
          <w:bCs/>
          <w:sz w:val="22"/>
          <w:szCs w:val="22"/>
        </w:rPr>
        <w:t>Zbierka.[online]. Cit. [20.7.2011]. Dostupné z WWW: &lt;</w:t>
      </w:r>
      <w:hyperlink r:id="rId30" w:history="1">
        <w:r w:rsidRPr="008969D2">
          <w:rPr>
            <w:rStyle w:val="Hypertextovodkaz"/>
            <w:bCs/>
            <w:color w:val="auto"/>
            <w:sz w:val="22"/>
            <w:szCs w:val="22"/>
            <w:u w:val="none"/>
          </w:rPr>
          <w:t xml:space="preserve">http://www.zbierka.sk/Default.aspx?sid=15&amp;PredpisID=17602&amp;FileName=03z595&amp;Rocnik=2003&amp;AspxAutoDetectCookieSupport=1 </w:t>
        </w:r>
      </w:hyperlink>
      <w:r w:rsidRPr="008969D2">
        <w:rPr>
          <w:sz w:val="22"/>
          <w:szCs w:val="22"/>
        </w:rPr>
        <w:t>&gt;.</w:t>
      </w:r>
    </w:p>
    <w:p w:rsidR="007F25F7" w:rsidRPr="008969D2" w:rsidRDefault="007F25F7" w:rsidP="007F25F7">
      <w:pPr>
        <w:jc w:val="left"/>
        <w:rPr>
          <w:bCs/>
          <w:sz w:val="22"/>
          <w:szCs w:val="22"/>
        </w:rPr>
      </w:pPr>
      <w:r w:rsidRPr="008969D2">
        <w:rPr>
          <w:bCs/>
          <w:sz w:val="22"/>
          <w:szCs w:val="22"/>
        </w:rPr>
        <w:t>Dostupné z WWW: Kurzy měn 247. [online]. Cit. [24.6.2011]. &lt;</w:t>
      </w:r>
      <w:hyperlink r:id="rId31" w:history="1">
        <w:r w:rsidRPr="008969D2">
          <w:rPr>
            <w:rStyle w:val="Hypertextovodkaz"/>
            <w:color w:val="auto"/>
            <w:sz w:val="22"/>
            <w:szCs w:val="22"/>
            <w:u w:val="none"/>
          </w:rPr>
          <w:t>http://www.kurzymen247.cz/mena/gbp</w:t>
        </w:r>
      </w:hyperlink>
      <w:r w:rsidRPr="008969D2">
        <w:rPr>
          <w:bCs/>
          <w:sz w:val="22"/>
          <w:szCs w:val="22"/>
        </w:rPr>
        <w:t>&gt;.</w:t>
      </w:r>
    </w:p>
    <w:p w:rsidR="007F25F7" w:rsidRPr="008969D2" w:rsidRDefault="007F25F7" w:rsidP="007F25F7">
      <w:pPr>
        <w:jc w:val="left"/>
        <w:rPr>
          <w:bCs/>
          <w:sz w:val="22"/>
          <w:szCs w:val="22"/>
        </w:rPr>
      </w:pPr>
      <w:r w:rsidRPr="008969D2">
        <w:rPr>
          <w:sz w:val="22"/>
          <w:szCs w:val="22"/>
        </w:rPr>
        <w:t>HM Revenue and Customers.[online]. Cit. [8.7.2011] Dostupné z WWW: &lt;http://www.hmrc.gov.uk/rates/it.htm&gt;.</w:t>
      </w:r>
    </w:p>
    <w:p w:rsidR="007F25F7" w:rsidRPr="008969D2" w:rsidRDefault="007F25F7" w:rsidP="007F25F7">
      <w:pPr>
        <w:jc w:val="left"/>
        <w:rPr>
          <w:sz w:val="22"/>
          <w:szCs w:val="22"/>
        </w:rPr>
      </w:pPr>
      <w:r w:rsidRPr="008969D2">
        <w:rPr>
          <w:bCs/>
          <w:sz w:val="22"/>
          <w:szCs w:val="22"/>
        </w:rPr>
        <w:t xml:space="preserve">Historie České republiky. </w:t>
      </w:r>
      <w:r w:rsidRPr="008969D2">
        <w:rPr>
          <w:bCs/>
          <w:i/>
          <w:sz w:val="22"/>
          <w:szCs w:val="22"/>
        </w:rPr>
        <w:t xml:space="preserve">Pohled do dějin našeho státu. </w:t>
      </w:r>
      <w:r w:rsidRPr="008969D2">
        <w:rPr>
          <w:bCs/>
          <w:sz w:val="22"/>
          <w:szCs w:val="22"/>
        </w:rPr>
        <w:t>[online].  Cit. [20.6.2011]. &lt;</w:t>
      </w:r>
      <w:hyperlink r:id="rId32" w:history="1">
        <w:r w:rsidRPr="008969D2">
          <w:rPr>
            <w:rStyle w:val="Hypertextovodkaz"/>
            <w:color w:val="000000" w:themeColor="text1"/>
            <w:sz w:val="22"/>
            <w:szCs w:val="22"/>
            <w:u w:val="none"/>
          </w:rPr>
          <w:t>http://www.ceskarepublikainfo.cz/historie-ceske-republiky-9</w:t>
        </w:r>
      </w:hyperlink>
      <w:r w:rsidRPr="008969D2">
        <w:rPr>
          <w:sz w:val="22"/>
          <w:szCs w:val="22"/>
        </w:rPr>
        <w:t>&gt; .</w:t>
      </w:r>
    </w:p>
    <w:p w:rsidR="007F25F7" w:rsidRPr="008969D2" w:rsidRDefault="007F25F7" w:rsidP="007F25F7">
      <w:pPr>
        <w:rPr>
          <w:sz w:val="22"/>
          <w:szCs w:val="22"/>
        </w:rPr>
      </w:pPr>
      <w:r w:rsidRPr="008969D2">
        <w:rPr>
          <w:bCs/>
          <w:sz w:val="22"/>
          <w:szCs w:val="22"/>
        </w:rPr>
        <w:t xml:space="preserve">Mapa online. [online]. </w:t>
      </w:r>
      <w:r w:rsidRPr="008969D2">
        <w:rPr>
          <w:bCs/>
          <w:i/>
          <w:sz w:val="22"/>
          <w:szCs w:val="22"/>
        </w:rPr>
        <w:t>Mapa České republiky.</w:t>
      </w:r>
      <w:r w:rsidRPr="008969D2">
        <w:rPr>
          <w:bCs/>
          <w:sz w:val="22"/>
          <w:szCs w:val="22"/>
        </w:rPr>
        <w:t xml:space="preserve"> Cit. [20.6.2011]. &lt;</w:t>
      </w:r>
      <w:hyperlink r:id="rId33" w:history="1">
        <w:r w:rsidRPr="008969D2">
          <w:rPr>
            <w:rStyle w:val="Hypertextovodkaz"/>
            <w:color w:val="000000" w:themeColor="text1"/>
            <w:sz w:val="22"/>
            <w:szCs w:val="22"/>
            <w:u w:val="none"/>
          </w:rPr>
          <w:t>http://mapaonline.cz/mapa-cr-ceske-republiky/</w:t>
        </w:r>
      </w:hyperlink>
      <w:r w:rsidRPr="008969D2">
        <w:rPr>
          <w:sz w:val="22"/>
          <w:szCs w:val="22"/>
        </w:rPr>
        <w:t xml:space="preserve"> &gt;.</w:t>
      </w:r>
    </w:p>
    <w:p w:rsidR="007F25F7" w:rsidRPr="008969D2" w:rsidRDefault="007F25F7" w:rsidP="007F25F7">
      <w:pPr>
        <w:rPr>
          <w:bCs/>
          <w:sz w:val="22"/>
          <w:szCs w:val="22"/>
        </w:rPr>
      </w:pPr>
      <w:r w:rsidRPr="008969D2">
        <w:rPr>
          <w:bCs/>
          <w:sz w:val="22"/>
          <w:szCs w:val="22"/>
        </w:rPr>
        <w:t xml:space="preserve">Slovenská republika. </w:t>
      </w:r>
      <w:r w:rsidRPr="008969D2">
        <w:rPr>
          <w:bCs/>
          <w:i/>
          <w:sz w:val="22"/>
          <w:szCs w:val="22"/>
        </w:rPr>
        <w:t>Stručná historie</w:t>
      </w:r>
      <w:r w:rsidRPr="008969D2">
        <w:rPr>
          <w:bCs/>
          <w:sz w:val="22"/>
          <w:szCs w:val="22"/>
        </w:rPr>
        <w:t>. [online]. Cit. [20.6.2011]. &lt;</w:t>
      </w:r>
      <w:r w:rsidRPr="008969D2">
        <w:rPr>
          <w:sz w:val="22"/>
          <w:szCs w:val="22"/>
        </w:rPr>
        <w:t xml:space="preserve"> http://www.info-tour.info/slovensko/historie.htm</w:t>
      </w:r>
      <w:r w:rsidRPr="008969D2">
        <w:rPr>
          <w:bCs/>
          <w:sz w:val="22"/>
          <w:szCs w:val="22"/>
        </w:rPr>
        <w:t xml:space="preserve"> &gt; .</w:t>
      </w:r>
    </w:p>
    <w:p w:rsidR="007F25F7" w:rsidRPr="008969D2" w:rsidRDefault="007F25F7" w:rsidP="007F25F7">
      <w:pPr>
        <w:rPr>
          <w:sz w:val="22"/>
          <w:szCs w:val="22"/>
        </w:rPr>
      </w:pPr>
      <w:r w:rsidRPr="008969D2">
        <w:rPr>
          <w:bCs/>
          <w:sz w:val="22"/>
          <w:szCs w:val="22"/>
        </w:rPr>
        <w:t xml:space="preserve">Mapa online. [online]. </w:t>
      </w:r>
      <w:r w:rsidRPr="008969D2">
        <w:rPr>
          <w:bCs/>
          <w:i/>
          <w:sz w:val="22"/>
          <w:szCs w:val="22"/>
        </w:rPr>
        <w:t>Mapa Slovenské republiky.</w:t>
      </w:r>
      <w:r w:rsidRPr="008969D2">
        <w:rPr>
          <w:bCs/>
          <w:sz w:val="22"/>
          <w:szCs w:val="22"/>
        </w:rPr>
        <w:t xml:space="preserve"> Cit. [20.6.2011]. &lt;</w:t>
      </w:r>
      <w:hyperlink r:id="rId34" w:history="1">
        <w:r w:rsidRPr="008969D2">
          <w:rPr>
            <w:rStyle w:val="Hypertextovodkaz"/>
            <w:color w:val="auto"/>
            <w:sz w:val="22"/>
            <w:szCs w:val="22"/>
            <w:u w:val="none"/>
          </w:rPr>
          <w:t>http://mapaonline.cz/</w:t>
        </w:r>
      </w:hyperlink>
      <w:r w:rsidRPr="008969D2">
        <w:rPr>
          <w:sz w:val="22"/>
          <w:szCs w:val="22"/>
        </w:rPr>
        <w:t>mapa-slovenska/ &gt;.</w:t>
      </w:r>
    </w:p>
    <w:p w:rsidR="007F25F7" w:rsidRPr="008969D2" w:rsidRDefault="007F25F7" w:rsidP="007F25F7">
      <w:pPr>
        <w:rPr>
          <w:bCs/>
          <w:sz w:val="22"/>
          <w:szCs w:val="22"/>
        </w:rPr>
      </w:pPr>
      <w:r w:rsidRPr="008969D2">
        <w:rPr>
          <w:bCs/>
          <w:sz w:val="22"/>
          <w:szCs w:val="22"/>
        </w:rPr>
        <w:t>Hospodárské novíny.[online]. Cit. [13.7.2011]. &lt;</w:t>
      </w:r>
      <w:r w:rsidRPr="008969D2">
        <w:rPr>
          <w:sz w:val="22"/>
          <w:szCs w:val="22"/>
        </w:rPr>
        <w:t xml:space="preserve"> </w:t>
      </w:r>
      <w:hyperlink r:id="rId35" w:history="1">
        <w:r w:rsidRPr="008969D2">
          <w:rPr>
            <w:rStyle w:val="Hypertextovodkaz"/>
            <w:bCs/>
            <w:color w:val="auto"/>
            <w:sz w:val="22"/>
            <w:szCs w:val="22"/>
            <w:u w:val="none"/>
          </w:rPr>
          <w:t>http://hnonline.sk/ekonomika</w:t>
        </w:r>
      </w:hyperlink>
      <w:r w:rsidRPr="008969D2">
        <w:rPr>
          <w:bCs/>
          <w:sz w:val="22"/>
          <w:szCs w:val="22"/>
        </w:rPr>
        <w:t>&gt;.</w:t>
      </w:r>
    </w:p>
    <w:p w:rsidR="007F25F7" w:rsidRPr="008969D2" w:rsidRDefault="007F25F7" w:rsidP="007F25F7">
      <w:pPr>
        <w:jc w:val="left"/>
        <w:rPr>
          <w:bCs/>
          <w:sz w:val="22"/>
          <w:szCs w:val="22"/>
        </w:rPr>
      </w:pPr>
      <w:r w:rsidRPr="008969D2">
        <w:rPr>
          <w:sz w:val="22"/>
          <w:szCs w:val="22"/>
        </w:rPr>
        <w:t>Historie Velké Británie</w:t>
      </w:r>
      <w:r w:rsidRPr="008969D2">
        <w:rPr>
          <w:bCs/>
          <w:sz w:val="22"/>
          <w:szCs w:val="22"/>
        </w:rPr>
        <w:t>. [online]. Cit. [20.6.2011]. &lt;</w:t>
      </w:r>
      <w:r w:rsidRPr="008969D2">
        <w:rPr>
          <w:sz w:val="22"/>
          <w:szCs w:val="22"/>
        </w:rPr>
        <w:t xml:space="preserve"> http://letenkydoanglie.cz/historie-anglie.html</w:t>
      </w:r>
      <w:r w:rsidRPr="008969D2">
        <w:rPr>
          <w:bCs/>
          <w:sz w:val="22"/>
          <w:szCs w:val="22"/>
        </w:rPr>
        <w:t xml:space="preserve"> &gt;.</w:t>
      </w:r>
    </w:p>
    <w:p w:rsidR="007F25F7" w:rsidRPr="008969D2" w:rsidRDefault="007F25F7" w:rsidP="007F25F7">
      <w:pPr>
        <w:rPr>
          <w:sz w:val="22"/>
          <w:szCs w:val="22"/>
        </w:rPr>
      </w:pPr>
      <w:r w:rsidRPr="008969D2">
        <w:rPr>
          <w:bCs/>
          <w:sz w:val="22"/>
          <w:szCs w:val="22"/>
        </w:rPr>
        <w:t xml:space="preserve">Mapa online. [online]. </w:t>
      </w:r>
      <w:r w:rsidRPr="008969D2">
        <w:rPr>
          <w:bCs/>
          <w:i/>
          <w:sz w:val="22"/>
          <w:szCs w:val="22"/>
        </w:rPr>
        <w:t>Mapa Velké Británie</w:t>
      </w:r>
      <w:r w:rsidRPr="008969D2">
        <w:rPr>
          <w:bCs/>
          <w:sz w:val="22"/>
          <w:szCs w:val="22"/>
        </w:rPr>
        <w:t xml:space="preserve"> Cit. [20.6.2011]. &lt;</w:t>
      </w:r>
      <w:hyperlink r:id="rId36" w:history="1">
        <w:r w:rsidRPr="008969D2">
          <w:rPr>
            <w:rStyle w:val="Hypertextovodkaz"/>
            <w:color w:val="auto"/>
            <w:sz w:val="22"/>
            <w:szCs w:val="22"/>
            <w:u w:val="none"/>
          </w:rPr>
          <w:t>http://mapaonline.cz/mapa-velke-britanie/</w:t>
        </w:r>
      </w:hyperlink>
      <w:r w:rsidRPr="008969D2">
        <w:rPr>
          <w:sz w:val="22"/>
          <w:szCs w:val="22"/>
        </w:rPr>
        <w:t xml:space="preserve"> &gt;.</w:t>
      </w:r>
    </w:p>
    <w:p w:rsidR="007F25F7" w:rsidRPr="008969D2" w:rsidRDefault="007F25F7" w:rsidP="007F25F7">
      <w:pPr>
        <w:pStyle w:val="Textpoznpodarou"/>
        <w:rPr>
          <w:bCs/>
          <w:sz w:val="22"/>
          <w:szCs w:val="22"/>
        </w:rPr>
      </w:pPr>
      <w:r w:rsidRPr="008969D2">
        <w:rPr>
          <w:sz w:val="22"/>
          <w:szCs w:val="22"/>
        </w:rPr>
        <w:t xml:space="preserve">Sfinance. </w:t>
      </w:r>
      <w:r w:rsidRPr="008969D2">
        <w:rPr>
          <w:i/>
          <w:sz w:val="22"/>
          <w:szCs w:val="22"/>
        </w:rPr>
        <w:t>OECD: Kde je životní úroveň s průměrnou mzdou nejvyšší?</w:t>
      </w:r>
      <w:r w:rsidRPr="008969D2">
        <w:rPr>
          <w:sz w:val="22"/>
          <w:szCs w:val="22"/>
        </w:rPr>
        <w:t xml:space="preserve"> </w:t>
      </w:r>
      <w:r w:rsidRPr="008969D2">
        <w:rPr>
          <w:bCs/>
          <w:sz w:val="22"/>
          <w:szCs w:val="22"/>
        </w:rPr>
        <w:t>[online]. Cit. [29.6.2011].</w:t>
      </w:r>
    </w:p>
    <w:p w:rsidR="007F25F7" w:rsidRPr="008969D2" w:rsidRDefault="007F25F7" w:rsidP="007F25F7">
      <w:pPr>
        <w:pStyle w:val="Textpoznpodarou"/>
        <w:tabs>
          <w:tab w:val="clear" w:pos="227"/>
          <w:tab w:val="left" w:pos="0"/>
        </w:tabs>
        <w:ind w:left="0" w:firstLine="0"/>
        <w:rPr>
          <w:bCs/>
          <w:sz w:val="22"/>
          <w:szCs w:val="22"/>
        </w:rPr>
      </w:pPr>
      <w:r w:rsidRPr="008969D2">
        <w:rPr>
          <w:bCs/>
          <w:sz w:val="22"/>
          <w:szCs w:val="22"/>
        </w:rPr>
        <w:t>&lt;</w:t>
      </w:r>
      <w:hyperlink r:id="rId37" w:history="1">
        <w:r w:rsidRPr="008969D2">
          <w:rPr>
            <w:rStyle w:val="Hypertextovodkaz"/>
            <w:bCs/>
            <w:color w:val="auto"/>
            <w:sz w:val="22"/>
            <w:szCs w:val="22"/>
            <w:u w:val="none"/>
          </w:rPr>
          <w:t>http://www.sfinance.cz/zpravy/finance/318499-oecd-kde-je-zivotni-uroven-s-prumernou-mzdou-nejvyssi-/</w:t>
        </w:r>
      </w:hyperlink>
      <w:r w:rsidRPr="008969D2">
        <w:rPr>
          <w:sz w:val="22"/>
          <w:szCs w:val="22"/>
        </w:rPr>
        <w:t>&gt;.</w:t>
      </w:r>
    </w:p>
    <w:p w:rsidR="007F25F7" w:rsidRPr="008969D2" w:rsidRDefault="007F25F7" w:rsidP="007F25F7">
      <w:pPr>
        <w:pStyle w:val="Textpoznpodarou"/>
        <w:rPr>
          <w:sz w:val="22"/>
          <w:szCs w:val="22"/>
        </w:rPr>
      </w:pPr>
    </w:p>
    <w:p w:rsidR="007F25F7" w:rsidRPr="006958A9" w:rsidRDefault="007F25F7" w:rsidP="007F25F7">
      <w:pPr>
        <w:rPr>
          <w:bCs/>
          <w:sz w:val="22"/>
          <w:szCs w:val="22"/>
        </w:rPr>
      </w:pPr>
      <w:r w:rsidRPr="008969D2">
        <w:rPr>
          <w:rStyle w:val="Zvraznn"/>
          <w:i w:val="0"/>
          <w:sz w:val="22"/>
          <w:szCs w:val="22"/>
        </w:rPr>
        <w:lastRenderedPageBreak/>
        <w:t xml:space="preserve">OECD, </w:t>
      </w:r>
      <w:r w:rsidRPr="008969D2">
        <w:rPr>
          <w:rStyle w:val="Zvraznn"/>
          <w:sz w:val="22"/>
          <w:szCs w:val="22"/>
        </w:rPr>
        <w:t>Tax Database, Part I. Taxation of Wage Income 2010</w:t>
      </w:r>
      <w:r w:rsidRPr="008969D2">
        <w:rPr>
          <w:rStyle w:val="Zvraznn"/>
          <w:i w:val="0"/>
          <w:sz w:val="22"/>
          <w:szCs w:val="22"/>
        </w:rPr>
        <w:t>.</w:t>
      </w:r>
      <w:r w:rsidRPr="008969D2">
        <w:rPr>
          <w:rStyle w:val="Zvraznn"/>
          <w:sz w:val="22"/>
          <w:szCs w:val="22"/>
        </w:rPr>
        <w:t xml:space="preserve"> </w:t>
      </w:r>
      <w:r w:rsidRPr="008969D2">
        <w:rPr>
          <w:bCs/>
          <w:sz w:val="22"/>
          <w:szCs w:val="22"/>
        </w:rPr>
        <w:t>[online]. Cit. [12.7.2011]. &lt;</w:t>
      </w:r>
      <w:r w:rsidRPr="008969D2">
        <w:rPr>
          <w:sz w:val="22"/>
          <w:szCs w:val="22"/>
        </w:rPr>
        <w:t xml:space="preserve"> </w:t>
      </w:r>
      <w:hyperlink r:id="rId38" w:history="1">
        <w:r w:rsidRPr="008969D2">
          <w:rPr>
            <w:rStyle w:val="Hypertextovodkaz"/>
            <w:color w:val="auto"/>
            <w:sz w:val="22"/>
            <w:szCs w:val="22"/>
            <w:u w:val="none"/>
          </w:rPr>
          <w:t>www.oecd.org/ctp/taxdatabase</w:t>
        </w:r>
      </w:hyperlink>
      <w:r w:rsidRPr="008969D2">
        <w:rPr>
          <w:bCs/>
          <w:sz w:val="22"/>
          <w:szCs w:val="22"/>
        </w:rPr>
        <w:t>&gt;.</w:t>
      </w:r>
    </w:p>
    <w:p w:rsidR="007F25F7" w:rsidRDefault="007F25F7" w:rsidP="007F25F7">
      <w:pPr>
        <w:pStyle w:val="Literatura-text"/>
        <w:rPr>
          <w:b/>
        </w:rPr>
      </w:pPr>
    </w:p>
    <w:sectPr w:rsidR="007F25F7" w:rsidSect="00265875">
      <w:footerReference w:type="default" r:id="rId39"/>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3FA9" w:rsidRDefault="00A33FA9" w:rsidP="005A66CD">
      <w:pPr>
        <w:spacing w:after="0"/>
      </w:pPr>
      <w:r>
        <w:separator/>
      </w:r>
    </w:p>
  </w:endnote>
  <w:endnote w:type="continuationSeparator" w:id="1">
    <w:p w:rsidR="00A33FA9" w:rsidRDefault="00A33FA9"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E6" w:rsidRPr="00583FB0" w:rsidRDefault="004555E6" w:rsidP="00990CF5">
    <w:pPr>
      <w:pStyle w:val="Zpat"/>
      <w:jc w:val="center"/>
      <w:rPr>
        <w:rFonts w:ascii="Verdana" w:hAnsi="Verdana"/>
        <w:b/>
        <w:bCs/>
        <w:sz w:val="20"/>
      </w:rPr>
    </w:pPr>
    <w:r w:rsidRPr="00583FB0">
      <w:rPr>
        <w:rFonts w:ascii="Verdana" w:hAnsi="Verdana"/>
        <w:b/>
        <w:bCs/>
        <w:sz w:val="20"/>
      </w:rPr>
      <w:t>Vysoká škola ekonomie a managementu</w:t>
    </w:r>
  </w:p>
  <w:p w:rsidR="004555E6" w:rsidRDefault="004555E6"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Default="004555E6" w:rsidP="00990CF5">
    <w:pPr>
      <w:pStyle w:val="Zpat"/>
      <w:jc w:val="center"/>
      <w:rPr>
        <w:rFonts w:ascii="Verdana" w:hAnsi="Verdana"/>
        <w:sz w:val="20"/>
      </w:rPr>
    </w:pPr>
  </w:p>
  <w:p w:rsidR="004555E6" w:rsidRPr="00990CF5" w:rsidRDefault="004555E6" w:rsidP="00990CF5">
    <w:pPr>
      <w:pStyle w:val="Zpat"/>
      <w:jc w:val="center"/>
      <w:rPr>
        <w:rFonts w:ascii="Verdana" w:hAnsi="Verdana"/>
        <w:sz w:val="20"/>
      </w:rPr>
    </w:pPr>
  </w:p>
  <w:p w:rsidR="004555E6" w:rsidRDefault="004555E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E6" w:rsidRDefault="004555E6" w:rsidP="00990CF5">
    <w:pPr>
      <w:pStyle w:val="Zpat"/>
      <w:jc w:val="center"/>
      <w:rPr>
        <w:rFonts w:ascii="Verdana" w:hAnsi="Verdana"/>
        <w:b/>
        <w:bCs/>
        <w:sz w:val="20"/>
      </w:rPr>
    </w:pPr>
  </w:p>
  <w:p w:rsidR="004555E6" w:rsidRDefault="004555E6"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E6" w:rsidRDefault="004555E6" w:rsidP="00990CF5">
    <w:pPr>
      <w:pStyle w:val="Zpat"/>
      <w:jc w:val="center"/>
      <w:rPr>
        <w:rFonts w:ascii="Verdana" w:hAnsi="Verdana"/>
        <w:b/>
        <w:bCs/>
        <w:sz w:val="20"/>
      </w:rPr>
    </w:pPr>
  </w:p>
  <w:p w:rsidR="004555E6" w:rsidRPr="00583FB0" w:rsidRDefault="004555E6" w:rsidP="00990CF5">
    <w:pPr>
      <w:pStyle w:val="Zpat"/>
      <w:jc w:val="center"/>
      <w:rPr>
        <w:rFonts w:ascii="Verdana" w:hAnsi="Verdana"/>
        <w:b/>
        <w:bCs/>
        <w:sz w:val="20"/>
      </w:rPr>
    </w:pPr>
    <w:r w:rsidRPr="00583FB0">
      <w:rPr>
        <w:rFonts w:ascii="Verdana" w:hAnsi="Verdana"/>
        <w:b/>
        <w:bCs/>
        <w:sz w:val="20"/>
      </w:rPr>
      <w:t>Vysoká škola ekonomie a managementu</w:t>
    </w:r>
  </w:p>
  <w:p w:rsidR="004555E6" w:rsidRPr="00990CF5" w:rsidRDefault="004555E6"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E6" w:rsidRPr="00DA4A47" w:rsidRDefault="004555E6" w:rsidP="00742838">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4555E6" w:rsidRPr="00DA4A47" w:rsidRDefault="004555E6" w:rsidP="00742838">
    <w:pPr>
      <w:pStyle w:val="Zpat"/>
      <w:jc w:val="center"/>
      <w:rPr>
        <w:rFonts w:ascii="Verdana" w:hAnsi="Verdana"/>
        <w:color w:val="808080"/>
        <w:sz w:val="20"/>
      </w:rPr>
    </w:pPr>
    <w:r w:rsidRPr="00DA4A47">
      <w:rPr>
        <w:rFonts w:ascii="Verdana" w:hAnsi="Verdana"/>
        <w:color w:val="808080"/>
        <w:sz w:val="20"/>
      </w:rPr>
      <w:t>+420 841 133 166 / info@vsem.cz / www.vsem.cz</w:t>
    </w:r>
  </w:p>
  <w:p w:rsidR="004555E6" w:rsidRDefault="004555E6"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E6" w:rsidRPr="004D2A48" w:rsidRDefault="004555E6" w:rsidP="004D2A48">
    <w:pPr>
      <w:pStyle w:val="Zpa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0457"/>
      <w:docPartObj>
        <w:docPartGallery w:val="Page Numbers (Bottom of Page)"/>
        <w:docPartUnique/>
      </w:docPartObj>
    </w:sdtPr>
    <w:sdtContent>
      <w:p w:rsidR="004555E6" w:rsidRDefault="004555E6">
        <w:pPr>
          <w:pStyle w:val="Zpat"/>
          <w:jc w:val="center"/>
        </w:pPr>
        <w:fldSimple w:instr=" PAGE   \* MERGEFORMAT ">
          <w:r w:rsidR="0073431C">
            <w:rPr>
              <w:noProof/>
            </w:rPr>
            <w:t>4</w:t>
          </w:r>
        </w:fldSimple>
      </w:p>
    </w:sdtContent>
  </w:sdt>
  <w:p w:rsidR="004555E6" w:rsidRDefault="004555E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3FA9" w:rsidRDefault="00A33FA9">
      <w:pPr>
        <w:spacing w:after="0"/>
        <w:rPr>
          <w:iCs/>
          <w:sz w:val="20"/>
          <w:lang w:val="en-GB"/>
        </w:rPr>
      </w:pPr>
      <w:r>
        <w:separator/>
      </w:r>
    </w:p>
  </w:footnote>
  <w:footnote w:type="continuationSeparator" w:id="1">
    <w:p w:rsidR="00A33FA9" w:rsidRDefault="00A33FA9" w:rsidP="005A66CD">
      <w:pPr>
        <w:spacing w:after="0"/>
      </w:pPr>
      <w:r>
        <w:continuationSeparator/>
      </w:r>
    </w:p>
  </w:footnote>
  <w:footnote w:id="2">
    <w:p w:rsidR="004555E6" w:rsidRDefault="004555E6" w:rsidP="002A5C62">
      <w:pPr>
        <w:pStyle w:val="Textpoznpodarou"/>
      </w:pPr>
      <w:r>
        <w:rPr>
          <w:rStyle w:val="Znakapoznpodarou"/>
        </w:rPr>
        <w:footnoteRef/>
      </w:r>
      <w:r>
        <w:t xml:space="preserve"> VANČUROVÁ, A. </w:t>
      </w:r>
      <w:r w:rsidRPr="00273673">
        <w:rPr>
          <w:i/>
        </w:rPr>
        <w:t>Daňový systém ČR 2008 aneb učebnice daňového práva.</w:t>
      </w:r>
      <w:r>
        <w:rPr>
          <w:i/>
        </w:rPr>
        <w:t xml:space="preserve"> </w:t>
      </w:r>
      <w:r>
        <w:t>s. 34.</w:t>
      </w:r>
      <w:r>
        <w:rPr>
          <w:b/>
          <w:sz w:val="24"/>
          <w:szCs w:val="24"/>
        </w:rPr>
        <w:t xml:space="preserve"> </w:t>
      </w:r>
      <w:r w:rsidRPr="00EC5040">
        <w:t>Praha: Vox, 2008. 320 s.  ISBN 978-80-</w:t>
      </w:r>
      <w:r>
        <w:t>86324-72-2.</w:t>
      </w:r>
    </w:p>
  </w:footnote>
  <w:footnote w:id="3">
    <w:p w:rsidR="004555E6" w:rsidRDefault="004555E6" w:rsidP="002A5C62">
      <w:pPr>
        <w:pStyle w:val="Textpoznpodarou"/>
      </w:pPr>
      <w:r>
        <w:rPr>
          <w:rStyle w:val="Znakapoznpodarou"/>
        </w:rPr>
        <w:footnoteRef/>
      </w:r>
      <w:r>
        <w:t xml:space="preserve"> VANČUROVÁ, A. </w:t>
      </w:r>
      <w:r w:rsidRPr="00273673">
        <w:rPr>
          <w:i/>
        </w:rPr>
        <w:t>Daňový systém ČR 2008 aneb učebnice daňového práva.</w:t>
      </w:r>
      <w:r>
        <w:rPr>
          <w:i/>
        </w:rPr>
        <w:t xml:space="preserve"> </w:t>
      </w:r>
      <w:r>
        <w:t>s. 32.</w:t>
      </w:r>
      <w:r>
        <w:rPr>
          <w:b/>
          <w:sz w:val="24"/>
          <w:szCs w:val="24"/>
        </w:rPr>
        <w:t xml:space="preserve"> </w:t>
      </w:r>
      <w:r w:rsidRPr="00EC5040">
        <w:t>Praha: Vox, 2008. 320 s.  ISBN 978-80-</w:t>
      </w:r>
      <w:r>
        <w:t>86324-72-2.</w:t>
      </w:r>
    </w:p>
  </w:footnote>
  <w:footnote w:id="4">
    <w:p w:rsidR="004555E6" w:rsidRDefault="004555E6" w:rsidP="00DC39F4">
      <w:pPr>
        <w:pStyle w:val="Textpoznpodarou"/>
      </w:pPr>
      <w:r>
        <w:rPr>
          <w:rStyle w:val="Znakapoznpodarou"/>
        </w:rPr>
        <w:footnoteRef/>
      </w:r>
      <w:r>
        <w:t xml:space="preserve"> RIEGEL,K. </w:t>
      </w:r>
      <w:r w:rsidRPr="0058287B">
        <w:rPr>
          <w:i/>
        </w:rPr>
        <w:t>Ekonomická psychologie</w:t>
      </w:r>
      <w:r>
        <w:t>. s. 98 – 99. Praha: Grada Publishing, a.s., 2007, 248 s. ISBN 978-80247-1185.</w:t>
      </w:r>
    </w:p>
  </w:footnote>
  <w:footnote w:id="5">
    <w:p w:rsidR="004555E6" w:rsidRDefault="004555E6" w:rsidP="00DC39F4">
      <w:pPr>
        <w:pStyle w:val="Textpoznpodarou"/>
      </w:pPr>
      <w:r>
        <w:rPr>
          <w:rStyle w:val="Znakapoznpodarou"/>
        </w:rPr>
        <w:footnoteRef/>
      </w:r>
      <w:r>
        <w:t xml:space="preserve"> KUBÁTOVÁ, K: </w:t>
      </w:r>
      <w:r w:rsidRPr="004D76A6">
        <w:rPr>
          <w:i/>
        </w:rPr>
        <w:t>Daňová teorie a politika</w:t>
      </w:r>
      <w:r>
        <w:t>. s. 13. Praha: Eurotex Bohemia, 2000. 225 s. ISBN 80-90275-222.</w:t>
      </w:r>
    </w:p>
  </w:footnote>
  <w:footnote w:id="6">
    <w:p w:rsidR="004555E6" w:rsidRDefault="004555E6" w:rsidP="00DC39F4">
      <w:pPr>
        <w:pStyle w:val="Textpoznpodarou"/>
      </w:pPr>
      <w:r>
        <w:rPr>
          <w:rStyle w:val="Znakapoznpodarou"/>
        </w:rPr>
        <w:footnoteRef/>
      </w:r>
      <w:r>
        <w:t xml:space="preserve"> LÁCHOVÁ, L. a VANČUROVÁ, A: </w:t>
      </w:r>
      <w:r w:rsidRPr="004D76A6">
        <w:rPr>
          <w:i/>
        </w:rPr>
        <w:t>Daňový systém ČR 2010: aneb učebnice daňového práva</w:t>
      </w:r>
      <w:r>
        <w:t>. Praha: VOX, 2010. ISBN 978-80-86324-86-9.</w:t>
      </w:r>
    </w:p>
  </w:footnote>
  <w:footnote w:id="7">
    <w:p w:rsidR="004555E6" w:rsidRPr="004D76A6" w:rsidRDefault="004555E6" w:rsidP="00DC39F4">
      <w:pPr>
        <w:pStyle w:val="Textpoznpodarou"/>
      </w:pPr>
      <w:r>
        <w:rPr>
          <w:rStyle w:val="Znakapoznpodarou"/>
        </w:rPr>
        <w:footnoteRef/>
      </w:r>
      <w:r>
        <w:t xml:space="preserve"> RIEGEL,K.</w:t>
      </w:r>
      <w:r w:rsidRPr="004D76A6">
        <w:t xml:space="preserve"> </w:t>
      </w:r>
      <w:r w:rsidRPr="004D76A6">
        <w:rPr>
          <w:i/>
        </w:rPr>
        <w:t>Ekonomická psychologie</w:t>
      </w:r>
      <w:r w:rsidRPr="004D76A6">
        <w:t xml:space="preserve">. s. </w:t>
      </w:r>
      <w:r>
        <w:t>101</w:t>
      </w:r>
      <w:r w:rsidRPr="004D76A6">
        <w:t>. Praha: Grada Publishing, a.s., 2007, 248 s. ISBN 978-80247-1185.</w:t>
      </w:r>
    </w:p>
    <w:p w:rsidR="004555E6" w:rsidRDefault="004555E6" w:rsidP="00DC39F4">
      <w:pPr>
        <w:pStyle w:val="Textpoznpodarou"/>
      </w:pPr>
    </w:p>
  </w:footnote>
  <w:footnote w:id="8">
    <w:p w:rsidR="004555E6" w:rsidRDefault="004555E6" w:rsidP="00DC39F4">
      <w:pPr>
        <w:pStyle w:val="Textpoznpodarou"/>
        <w:rPr>
          <w:bCs/>
        </w:rPr>
      </w:pPr>
      <w:r w:rsidRPr="00CF4170">
        <w:rPr>
          <w:rStyle w:val="Znakapoznpodarou"/>
        </w:rPr>
        <w:footnoteRef/>
      </w:r>
      <w:r w:rsidRPr="00CF4170">
        <w:t xml:space="preserve"> </w:t>
      </w:r>
      <w:r>
        <w:rPr>
          <w:bCs/>
        </w:rPr>
        <w:t>Ministerstvo práce a sociálních věcí.</w:t>
      </w:r>
      <w:r w:rsidRPr="00683F16">
        <w:rPr>
          <w:bCs/>
        </w:rPr>
        <w:t>[</w:t>
      </w:r>
      <w:r>
        <w:rPr>
          <w:bCs/>
        </w:rPr>
        <w:t xml:space="preserve">online]. Cit. [15.7.2011] </w:t>
      </w:r>
    </w:p>
    <w:p w:rsidR="004555E6" w:rsidRDefault="004555E6" w:rsidP="00DC39F4">
      <w:pPr>
        <w:pStyle w:val="Textpoznpodarou"/>
      </w:pPr>
      <w:r w:rsidRPr="001F1796">
        <w:rPr>
          <w:bCs/>
        </w:rPr>
        <w:t>&lt;</w:t>
      </w:r>
      <w:r w:rsidRPr="0045221F">
        <w:t xml:space="preserve"> </w:t>
      </w:r>
      <w:r w:rsidRPr="0045221F">
        <w:rPr>
          <w:bCs/>
        </w:rPr>
        <w:t>http://www.mpsv.cz/cs/1349</w:t>
      </w:r>
      <w:r>
        <w:t xml:space="preserve"> &gt;</w:t>
      </w:r>
    </w:p>
    <w:p w:rsidR="004555E6" w:rsidRPr="00CF4170" w:rsidRDefault="004555E6" w:rsidP="00DC39F4">
      <w:pPr>
        <w:pStyle w:val="Textpoznpodarou"/>
      </w:pPr>
    </w:p>
  </w:footnote>
  <w:footnote w:id="9">
    <w:p w:rsidR="004555E6" w:rsidRDefault="004555E6" w:rsidP="00DC39F4">
      <w:pPr>
        <w:pStyle w:val="Textpoznpodarou"/>
      </w:pPr>
      <w:r>
        <w:rPr>
          <w:rStyle w:val="Znakapoznpodarou"/>
        </w:rPr>
        <w:footnoteRef/>
      </w:r>
      <w:r>
        <w:t xml:space="preserve"> ŠIROKÝ, J.: Daně v Evropské unii. s. 26 – 30. Praha: Linde, 2010, 352 s. ISBN 978-80-7201-799-7.</w:t>
      </w:r>
    </w:p>
  </w:footnote>
  <w:footnote w:id="10">
    <w:p w:rsidR="004555E6" w:rsidRDefault="004555E6" w:rsidP="00DC39F4">
      <w:pPr>
        <w:pStyle w:val="Textpoznpodarou"/>
      </w:pPr>
      <w:r>
        <w:rPr>
          <w:rStyle w:val="Znakapoznpodarou"/>
        </w:rPr>
        <w:footnoteRef/>
      </w:r>
      <w:r>
        <w:t xml:space="preserve"> ŠIROKÝ, J.: Daně v Evropské unii. s. 61 - 63. Praha: Linde, 2010, 352 s. ISBN 978-80-7201-799-7.</w:t>
      </w:r>
    </w:p>
  </w:footnote>
  <w:footnote w:id="11">
    <w:p w:rsidR="004555E6" w:rsidRDefault="004555E6" w:rsidP="00DC39F4">
      <w:pPr>
        <w:pStyle w:val="Textpoznpodarou"/>
      </w:pPr>
      <w:r>
        <w:rPr>
          <w:rStyle w:val="Znakapoznpodarou"/>
        </w:rPr>
        <w:footnoteRef/>
      </w:r>
      <w:r>
        <w:t xml:space="preserve"> </w:t>
      </w:r>
      <w:r>
        <w:rPr>
          <w:bCs/>
        </w:rPr>
        <w:t xml:space="preserve">Eurostat. European Commission Eurostat. Your key to European statistics. </w:t>
      </w:r>
      <w:r w:rsidRPr="00683F16">
        <w:rPr>
          <w:bCs/>
        </w:rPr>
        <w:t>[online]. Cit. [18.7.2011].</w:t>
      </w:r>
      <w:r>
        <w:rPr>
          <w:bCs/>
        </w:rPr>
        <w:t xml:space="preserve"> </w:t>
      </w:r>
      <w:r w:rsidRPr="001F1796">
        <w:rPr>
          <w:bCs/>
        </w:rPr>
        <w:t>&lt;</w:t>
      </w:r>
      <w:r w:rsidRPr="009300CB">
        <w:t>http://epp.eurostat.ec.europa.eu/portal/page/portal/statistics/themes</w:t>
      </w:r>
      <w:r>
        <w:t>&gt;</w:t>
      </w:r>
    </w:p>
  </w:footnote>
  <w:footnote w:id="12">
    <w:p w:rsidR="004555E6" w:rsidRDefault="004555E6" w:rsidP="00245753">
      <w:pPr>
        <w:pStyle w:val="Textpoznpodarou"/>
      </w:pPr>
      <w:r>
        <w:rPr>
          <w:rStyle w:val="Znakapoznpodarou"/>
        </w:rPr>
        <w:footnoteRef/>
      </w:r>
      <w:r>
        <w:t xml:space="preserve"> ŠIROKÝ, J.: Daně v Evropské unii. s. 188 - 193. Praha: Linde, 2010, 352 s. ISBN 978-80-7201-799-7.</w:t>
      </w:r>
    </w:p>
  </w:footnote>
  <w:footnote w:id="13">
    <w:p w:rsidR="004555E6" w:rsidRDefault="004555E6" w:rsidP="004565DA">
      <w:pPr>
        <w:pStyle w:val="Textpoznpodarou"/>
        <w:ind w:left="0" w:firstLine="0"/>
        <w:contextualSpacing/>
        <w:jc w:val="left"/>
      </w:pPr>
      <w:r>
        <w:rPr>
          <w:rStyle w:val="Znakapoznpodarou"/>
        </w:rPr>
        <w:footnoteRef/>
      </w:r>
      <w:r w:rsidRPr="004565DA">
        <w:rPr>
          <w:bCs/>
        </w:rPr>
        <w:t>Historie České republiky. [online].  Cit. [20.</w:t>
      </w:r>
      <w:r>
        <w:rPr>
          <w:bCs/>
        </w:rPr>
        <w:t>6</w:t>
      </w:r>
      <w:r w:rsidRPr="004565DA">
        <w:rPr>
          <w:bCs/>
        </w:rPr>
        <w:t>.2011]. &lt;</w:t>
      </w:r>
      <w:hyperlink r:id="rId1" w:history="1">
        <w:r w:rsidRPr="004565DA">
          <w:rPr>
            <w:rStyle w:val="Hypertextovodkaz"/>
            <w:color w:val="000000" w:themeColor="text1"/>
            <w:sz w:val="20"/>
            <w:u w:val="none"/>
          </w:rPr>
          <w:t>http://www.ceskarepublikainfo.cz/historie-ceske-republiky-9</w:t>
        </w:r>
      </w:hyperlink>
      <w:r w:rsidRPr="004565DA">
        <w:t>&gt;</w:t>
      </w:r>
    </w:p>
  </w:footnote>
  <w:footnote w:id="14">
    <w:p w:rsidR="004555E6" w:rsidRPr="00975E82" w:rsidRDefault="004555E6" w:rsidP="007F25F7">
      <w:pPr>
        <w:pStyle w:val="Textpoznpodarou"/>
        <w:jc w:val="left"/>
        <w:rPr>
          <w:bCs/>
        </w:rPr>
      </w:pPr>
      <w:r w:rsidRPr="001F1796">
        <w:rPr>
          <w:rStyle w:val="Znakapoznpodarou"/>
        </w:rPr>
        <w:footnoteRef/>
      </w:r>
      <w:r w:rsidRPr="001F1796">
        <w:rPr>
          <w:bCs/>
        </w:rPr>
        <w:t>Jak  podnikat. Sleva na dani, daňové zvýhodnění [online]. Cit. [</w:t>
      </w:r>
      <w:r>
        <w:rPr>
          <w:bCs/>
        </w:rPr>
        <w:t>15</w:t>
      </w:r>
      <w:r w:rsidRPr="001F1796">
        <w:rPr>
          <w:bCs/>
        </w:rPr>
        <w:t>.7.2011]. &lt;</w:t>
      </w:r>
      <w:r w:rsidRPr="001F1796">
        <w:t xml:space="preserve"> http://www.jakpodnikat.cz/sleva-na-dani-manzelku.php &gt;</w:t>
      </w:r>
    </w:p>
  </w:footnote>
  <w:footnote w:id="15">
    <w:p w:rsidR="004555E6" w:rsidRDefault="004555E6" w:rsidP="00245753">
      <w:pPr>
        <w:pStyle w:val="Textpoznpodarou"/>
      </w:pPr>
      <w:r>
        <w:rPr>
          <w:rStyle w:val="Znakapoznpodarou"/>
        </w:rPr>
        <w:footnoteRef/>
      </w:r>
      <w:r>
        <w:t xml:space="preserve"> ŠIROKÝ, J.: Daně v Evropské unii. s. 289 - 293. Praha: Linde, 2010, 352 s. ISBN 978-80-7201-799-7.</w:t>
      </w:r>
    </w:p>
  </w:footnote>
  <w:footnote w:id="16">
    <w:p w:rsidR="004555E6" w:rsidRDefault="004555E6" w:rsidP="004E1FB3">
      <w:pPr>
        <w:pStyle w:val="Textpoznpodarou"/>
        <w:jc w:val="left"/>
      </w:pPr>
      <w:r>
        <w:rPr>
          <w:rStyle w:val="Znakapoznpodarou"/>
        </w:rPr>
        <w:footnoteRef/>
      </w:r>
      <w:r>
        <w:t xml:space="preserve"> </w:t>
      </w:r>
      <w:r>
        <w:rPr>
          <w:bCs/>
        </w:rPr>
        <w:t xml:space="preserve">Zbierka.[online]. </w:t>
      </w:r>
      <w:r w:rsidRPr="00683F16">
        <w:rPr>
          <w:bCs/>
        </w:rPr>
        <w:t>Cit. [</w:t>
      </w:r>
      <w:r>
        <w:rPr>
          <w:bCs/>
        </w:rPr>
        <w:t>20</w:t>
      </w:r>
      <w:r w:rsidRPr="00683F16">
        <w:rPr>
          <w:bCs/>
        </w:rPr>
        <w:t>.7.2011].</w:t>
      </w:r>
      <w:r>
        <w:rPr>
          <w:bCs/>
        </w:rPr>
        <w:t xml:space="preserve"> </w:t>
      </w:r>
      <w:r w:rsidRPr="00F03CA5">
        <w:rPr>
          <w:bCs/>
        </w:rPr>
        <w:t>&lt;</w:t>
      </w:r>
      <w:r w:rsidRPr="008807D8">
        <w:rPr>
          <w:bCs/>
        </w:rPr>
        <w:t>http://www.zbierka.sk/Default.aspx?sid=15&amp;PredpisID=17</w:t>
      </w:r>
      <w:r>
        <w:rPr>
          <w:bCs/>
        </w:rPr>
        <w:t>602&amp;FileName=03</w:t>
      </w:r>
      <w:r w:rsidRPr="008807D8">
        <w:rPr>
          <w:bCs/>
        </w:rPr>
        <w:t>z595&amp;Rocnik=2003&amp;AspxAutoDetectCookieSupport=1</w:t>
      </w:r>
      <w:r w:rsidRPr="00F03CA5">
        <w:rPr>
          <w:bCs/>
        </w:rPr>
        <w:t xml:space="preserve"> &gt;</w:t>
      </w:r>
    </w:p>
  </w:footnote>
  <w:footnote w:id="17">
    <w:p w:rsidR="004555E6" w:rsidRDefault="004555E6">
      <w:pPr>
        <w:pStyle w:val="Textpoznpodarou"/>
      </w:pPr>
      <w:r>
        <w:rPr>
          <w:rStyle w:val="Znakapoznpodarou"/>
        </w:rPr>
        <w:footnoteRef/>
      </w:r>
      <w:r>
        <w:rPr>
          <w:bCs/>
        </w:rPr>
        <w:t xml:space="preserve">Slovenská republika.[online]. </w:t>
      </w:r>
      <w:r w:rsidRPr="00683F16">
        <w:rPr>
          <w:bCs/>
        </w:rPr>
        <w:t>Cit. [</w:t>
      </w:r>
      <w:r>
        <w:rPr>
          <w:bCs/>
        </w:rPr>
        <w:t>20.6</w:t>
      </w:r>
      <w:r w:rsidRPr="00683F16">
        <w:rPr>
          <w:bCs/>
        </w:rPr>
        <w:t>.2011].</w:t>
      </w:r>
      <w:r>
        <w:rPr>
          <w:bCs/>
        </w:rPr>
        <w:t xml:space="preserve"> </w:t>
      </w:r>
      <w:r w:rsidRPr="00F03CA5">
        <w:rPr>
          <w:bCs/>
        </w:rPr>
        <w:t>&lt;</w:t>
      </w:r>
      <w:r w:rsidRPr="00410DB7">
        <w:t xml:space="preserve"> </w:t>
      </w:r>
      <w:r w:rsidRPr="0067786E">
        <w:t>http://www.info-tour.info/slovensko/historie.htm</w:t>
      </w:r>
      <w:r w:rsidRPr="00F03CA5">
        <w:rPr>
          <w:bCs/>
        </w:rPr>
        <w:t xml:space="preserve"> &gt;</w:t>
      </w:r>
      <w:r>
        <w:t xml:space="preserve"> </w:t>
      </w:r>
    </w:p>
  </w:footnote>
  <w:footnote w:id="18">
    <w:p w:rsidR="000F1F47" w:rsidRDefault="000F1F47" w:rsidP="0073431C">
      <w:pPr>
        <w:pStyle w:val="Textpoznpodarou"/>
        <w:jc w:val="left"/>
      </w:pPr>
      <w:r>
        <w:rPr>
          <w:rStyle w:val="Znakapoznpodarou"/>
        </w:rPr>
        <w:footnoteRef/>
      </w:r>
      <w:r>
        <w:t xml:space="preserve"> </w:t>
      </w:r>
      <w:r>
        <w:rPr>
          <w:bCs/>
        </w:rPr>
        <w:t>Zbierka.[online]. Str. 12 -13.</w:t>
      </w:r>
      <w:r w:rsidRPr="00683F16">
        <w:rPr>
          <w:bCs/>
        </w:rPr>
        <w:t xml:space="preserve"> Cit. [</w:t>
      </w:r>
      <w:r>
        <w:rPr>
          <w:bCs/>
        </w:rPr>
        <w:t>20</w:t>
      </w:r>
      <w:r w:rsidRPr="00683F16">
        <w:rPr>
          <w:bCs/>
        </w:rPr>
        <w:t>.7.2011].</w:t>
      </w:r>
      <w:r>
        <w:rPr>
          <w:bCs/>
        </w:rPr>
        <w:t xml:space="preserve"> </w:t>
      </w:r>
      <w:r w:rsidRPr="00F03CA5">
        <w:rPr>
          <w:bCs/>
        </w:rPr>
        <w:t>&lt;</w:t>
      </w:r>
      <w:r w:rsidRPr="008807D8">
        <w:rPr>
          <w:bCs/>
        </w:rPr>
        <w:t>http://www.zbierka.sk/Default.aspx?sid=15&amp;PredpisID=17</w:t>
      </w:r>
      <w:r>
        <w:rPr>
          <w:bCs/>
        </w:rPr>
        <w:t>602&amp;FileName=03</w:t>
      </w:r>
      <w:r w:rsidRPr="008807D8">
        <w:rPr>
          <w:bCs/>
        </w:rPr>
        <w:t>z595&amp;Rocnik=2003&amp;AspxAutoDetectCookieSupport=1</w:t>
      </w:r>
      <w:r w:rsidRPr="00F03CA5">
        <w:rPr>
          <w:bCs/>
        </w:rPr>
        <w:t xml:space="preserve"> &gt;</w:t>
      </w:r>
    </w:p>
  </w:footnote>
  <w:footnote w:id="19">
    <w:p w:rsidR="004555E6" w:rsidRDefault="004555E6" w:rsidP="00091AE4">
      <w:pPr>
        <w:pStyle w:val="Textpoznpodarou"/>
      </w:pPr>
      <w:r>
        <w:rPr>
          <w:rStyle w:val="Znakapoznpodarou"/>
        </w:rPr>
        <w:footnoteRef/>
      </w:r>
      <w:r>
        <w:t xml:space="preserve"> ŠIROKÝ, J.: Daně v Evropské unii. s. 310 - 313. Praha: Linde, 2010, 352 s. ISBN 978-80-7201-799-7.</w:t>
      </w:r>
    </w:p>
  </w:footnote>
  <w:footnote w:id="20">
    <w:p w:rsidR="004555E6" w:rsidRDefault="004555E6">
      <w:pPr>
        <w:pStyle w:val="Textpoznpodarou"/>
      </w:pPr>
      <w:r>
        <w:rPr>
          <w:rStyle w:val="Znakapoznpodarou"/>
        </w:rPr>
        <w:footnoteRef/>
      </w:r>
      <w:r>
        <w:t xml:space="preserve"> Historie Velké Británie</w:t>
      </w:r>
      <w:r>
        <w:rPr>
          <w:bCs/>
        </w:rPr>
        <w:t xml:space="preserve">. [online]. </w:t>
      </w:r>
      <w:r w:rsidRPr="00683F16">
        <w:rPr>
          <w:bCs/>
        </w:rPr>
        <w:t>Cit. [</w:t>
      </w:r>
      <w:r>
        <w:rPr>
          <w:bCs/>
        </w:rPr>
        <w:t>20.6</w:t>
      </w:r>
      <w:r w:rsidRPr="00683F16">
        <w:rPr>
          <w:bCs/>
        </w:rPr>
        <w:t>.2011].</w:t>
      </w:r>
      <w:r>
        <w:rPr>
          <w:bCs/>
        </w:rPr>
        <w:t xml:space="preserve"> </w:t>
      </w:r>
      <w:r w:rsidRPr="00F03CA5">
        <w:rPr>
          <w:bCs/>
        </w:rPr>
        <w:t>&lt;</w:t>
      </w:r>
      <w:r w:rsidRPr="00FB3F3F">
        <w:t xml:space="preserve"> </w:t>
      </w:r>
      <w:r w:rsidRPr="003948A3">
        <w:t>http://letenkydoanglie.cz/historie-anglie.html</w:t>
      </w:r>
      <w:r w:rsidRPr="00F03CA5">
        <w:rPr>
          <w:bCs/>
        </w:rPr>
        <w:t xml:space="preserve"> &gt;</w:t>
      </w:r>
    </w:p>
  </w:footnote>
  <w:footnote w:id="21">
    <w:p w:rsidR="004555E6" w:rsidRDefault="004555E6" w:rsidP="00C43027">
      <w:pPr>
        <w:pStyle w:val="Textpoznpodarou"/>
        <w:rPr>
          <w:bCs/>
        </w:rPr>
      </w:pPr>
      <w:r>
        <w:rPr>
          <w:rStyle w:val="Znakapoznpodarou"/>
        </w:rPr>
        <w:footnoteRef/>
      </w:r>
      <w:r>
        <w:t xml:space="preserve"> Sfinance. OECD: Kde je životní úroveň s průměrnou mzdou nejvyšší? </w:t>
      </w:r>
      <w:r>
        <w:rPr>
          <w:bCs/>
        </w:rPr>
        <w:t xml:space="preserve">[online]. </w:t>
      </w:r>
      <w:r w:rsidRPr="00683F16">
        <w:rPr>
          <w:bCs/>
        </w:rPr>
        <w:t>Cit. [</w:t>
      </w:r>
      <w:r>
        <w:rPr>
          <w:bCs/>
        </w:rPr>
        <w:t>29.6</w:t>
      </w:r>
      <w:r w:rsidRPr="00683F16">
        <w:rPr>
          <w:bCs/>
        </w:rPr>
        <w:t>.2011].</w:t>
      </w:r>
    </w:p>
    <w:p w:rsidR="004555E6" w:rsidRDefault="004555E6" w:rsidP="00C43027">
      <w:pPr>
        <w:pStyle w:val="Textpoznpodarou"/>
      </w:pPr>
      <w:r w:rsidRPr="00F03CA5">
        <w:rPr>
          <w:bCs/>
        </w:rPr>
        <w:t>&lt;</w:t>
      </w:r>
      <w:r w:rsidRPr="00B22436">
        <w:rPr>
          <w:bCs/>
        </w:rPr>
        <w:t>http://www.sfinance.cz/zpravy/finance/318499-oecd-kde-je-zivotni-uroven-s-prumernou-mzdou-nejvyssi-/</w:t>
      </w:r>
      <w:r w:rsidRPr="00F03CA5">
        <w:rPr>
          <w:bCs/>
        </w:rPr>
        <w:t>&gt;</w:t>
      </w:r>
    </w:p>
  </w:footnote>
  <w:footnote w:id="22">
    <w:p w:rsidR="004555E6" w:rsidRDefault="004555E6" w:rsidP="00C43027">
      <w:pPr>
        <w:pStyle w:val="Textpoznpodarou"/>
      </w:pPr>
      <w:r>
        <w:rPr>
          <w:rStyle w:val="Znakapoznpodarou"/>
        </w:rPr>
        <w:footnoteRef/>
      </w:r>
      <w:r>
        <w:t xml:space="preserve"> </w:t>
      </w:r>
      <w:r>
        <w:rPr>
          <w:bCs/>
        </w:rPr>
        <w:t xml:space="preserve">BusinessInfo. Oficiální portál pro podnikání a export [online]. </w:t>
      </w:r>
      <w:r w:rsidRPr="00683F16">
        <w:rPr>
          <w:bCs/>
        </w:rPr>
        <w:t>Cit. [</w:t>
      </w:r>
      <w:r>
        <w:rPr>
          <w:bCs/>
        </w:rPr>
        <w:t>24.6</w:t>
      </w:r>
      <w:r w:rsidRPr="00683F16">
        <w:rPr>
          <w:bCs/>
        </w:rPr>
        <w:t>.2011].</w:t>
      </w:r>
      <w:r>
        <w:rPr>
          <w:bCs/>
        </w:rPr>
        <w:t xml:space="preserve"> </w:t>
      </w:r>
      <w:r w:rsidRPr="00F03CA5">
        <w:rPr>
          <w:bCs/>
        </w:rPr>
        <w:t>&lt;http://www.businessinfo.cz/cz/clanek/analyzy-statistiky/hlavni-menove-a-fiskalni-ukazatele-cr/1000431/49262/&gt;</w:t>
      </w:r>
    </w:p>
  </w:footnote>
  <w:footnote w:id="23">
    <w:p w:rsidR="004555E6" w:rsidRPr="00227168" w:rsidRDefault="004555E6" w:rsidP="00C43027">
      <w:pPr>
        <w:rPr>
          <w:bCs/>
          <w:sz w:val="20"/>
        </w:rPr>
      </w:pPr>
      <w:r w:rsidRPr="0087265B">
        <w:rPr>
          <w:rStyle w:val="Znakapoznpodarou"/>
          <w:sz w:val="20"/>
        </w:rPr>
        <w:footnoteRef/>
      </w:r>
      <w:r w:rsidRPr="0087265B">
        <w:rPr>
          <w:sz w:val="20"/>
        </w:rPr>
        <w:t xml:space="preserve"> </w:t>
      </w:r>
      <w:r>
        <w:rPr>
          <w:bCs/>
          <w:sz w:val="20"/>
        </w:rPr>
        <w:t>Kurzy měn 247.</w:t>
      </w:r>
      <w:r w:rsidRPr="0087265B">
        <w:rPr>
          <w:bCs/>
          <w:sz w:val="20"/>
        </w:rPr>
        <w:t xml:space="preserve"> [online]. Cit. [</w:t>
      </w:r>
      <w:r>
        <w:rPr>
          <w:bCs/>
          <w:sz w:val="20"/>
        </w:rPr>
        <w:t>24</w:t>
      </w:r>
      <w:r w:rsidRPr="0087265B">
        <w:rPr>
          <w:bCs/>
          <w:sz w:val="20"/>
        </w:rPr>
        <w:t>.</w:t>
      </w:r>
      <w:r>
        <w:rPr>
          <w:bCs/>
          <w:sz w:val="20"/>
        </w:rPr>
        <w:t>6</w:t>
      </w:r>
      <w:r w:rsidRPr="0087265B">
        <w:rPr>
          <w:bCs/>
          <w:sz w:val="20"/>
        </w:rPr>
        <w:t xml:space="preserve">.2011]. &lt; </w:t>
      </w:r>
      <w:r w:rsidRPr="0087265B">
        <w:rPr>
          <w:sz w:val="20"/>
        </w:rPr>
        <w:t>http://www.kurzymen247.cz/mena/gbp</w:t>
      </w:r>
      <w:r w:rsidRPr="0087265B">
        <w:rPr>
          <w:bCs/>
          <w:sz w:val="20"/>
        </w:rPr>
        <w:t>&gt;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E6" w:rsidRPr="00583FB0" w:rsidRDefault="004555E6" w:rsidP="00990CF5">
    <w:pPr>
      <w:pStyle w:val="Zhlav"/>
      <w:jc w:val="center"/>
      <w:rPr>
        <w:rFonts w:ascii="Verdana" w:hAnsi="Verdana"/>
        <w:b/>
        <w:bCs/>
        <w:szCs w:val="32"/>
      </w:rPr>
    </w:pPr>
    <w:r w:rsidRPr="00583FB0">
      <w:rPr>
        <w:rFonts w:ascii="Verdana" w:hAnsi="Verdana"/>
        <w:b/>
        <w:bCs/>
        <w:szCs w:val="32"/>
      </w:rPr>
      <w:t>VYSOKÁ ŠKOLA EKONOMIE A MANAGEMENTU</w:t>
    </w:r>
  </w:p>
  <w:p w:rsidR="004555E6" w:rsidRDefault="004555E6" w:rsidP="00990CF5">
    <w:pPr>
      <w:pStyle w:val="Zhlav"/>
      <w:jc w:val="center"/>
      <w:rPr>
        <w:sz w:val="20"/>
      </w:rPr>
    </w:pPr>
    <w:r w:rsidRPr="00583FB0">
      <w:rPr>
        <w:rFonts w:ascii="Verdana" w:hAnsi="Verdana"/>
        <w:sz w:val="20"/>
      </w:rPr>
      <w:t>Nárožní 2600/9a, 158 00 Praha 5</w:t>
    </w:r>
  </w:p>
  <w:p w:rsidR="004555E6" w:rsidRDefault="004555E6">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E6" w:rsidRPr="001706BD" w:rsidRDefault="004555E6" w:rsidP="00475F90">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4555E6" w:rsidRDefault="004555E6" w:rsidP="00475F90">
    <w:pPr>
      <w:pStyle w:val="Zhlav"/>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E6" w:rsidRPr="004D2A48" w:rsidRDefault="004555E6" w:rsidP="004D2A48">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20CD"/>
    <w:multiLevelType w:val="hybridMultilevel"/>
    <w:tmpl w:val="44467EF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2">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3">
    <w:nsid w:val="403C0F79"/>
    <w:multiLevelType w:val="hybridMultilevel"/>
    <w:tmpl w:val="D9BED16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5840A10"/>
    <w:multiLevelType w:val="hybridMultilevel"/>
    <w:tmpl w:val="59DA804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5905A01"/>
    <w:multiLevelType w:val="hybridMultilevel"/>
    <w:tmpl w:val="5DEA6A0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47E72693"/>
    <w:multiLevelType w:val="hybridMultilevel"/>
    <w:tmpl w:val="1336528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67D1F9B"/>
    <w:multiLevelType w:val="hybridMultilevel"/>
    <w:tmpl w:val="07CA4DD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8"/>
  </w:num>
  <w:num w:numId="2">
    <w:abstractNumId w:val="1"/>
  </w:num>
  <w:num w:numId="3">
    <w:abstractNumId w:val="2"/>
  </w:num>
  <w:num w:numId="4">
    <w:abstractNumId w:val="9"/>
  </w:num>
  <w:num w:numId="5">
    <w:abstractNumId w:val="3"/>
  </w:num>
  <w:num w:numId="6">
    <w:abstractNumId w:val="6"/>
  </w:num>
  <w:num w:numId="7">
    <w:abstractNumId w:val="4"/>
  </w:num>
  <w:num w:numId="8">
    <w:abstractNumId w:val="0"/>
  </w:num>
  <w:num w:numId="9">
    <w:abstractNumId w:val="7"/>
  </w:num>
  <w:num w:numId="1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72706">
      <o:colormenu v:ext="edit" strokecolor="none"/>
    </o:shapedefaults>
  </w:hdrShapeDefaults>
  <w:footnotePr>
    <w:footnote w:id="0"/>
    <w:footnote w:id="1"/>
  </w:footnotePr>
  <w:endnotePr>
    <w:endnote w:id="0"/>
    <w:endnote w:id="1"/>
  </w:endnotePr>
  <w:compat/>
  <w:rsids>
    <w:rsidRoot w:val="00D6720A"/>
    <w:rsid w:val="000047F2"/>
    <w:rsid w:val="00005268"/>
    <w:rsid w:val="00011C39"/>
    <w:rsid w:val="0001702C"/>
    <w:rsid w:val="000317EA"/>
    <w:rsid w:val="00045555"/>
    <w:rsid w:val="000511C9"/>
    <w:rsid w:val="00054341"/>
    <w:rsid w:val="00065351"/>
    <w:rsid w:val="0007535B"/>
    <w:rsid w:val="00091AE4"/>
    <w:rsid w:val="00095D4E"/>
    <w:rsid w:val="000A4BE9"/>
    <w:rsid w:val="000B13F3"/>
    <w:rsid w:val="000B73D2"/>
    <w:rsid w:val="000C736E"/>
    <w:rsid w:val="000D1CC9"/>
    <w:rsid w:val="000D2F14"/>
    <w:rsid w:val="000D4D9D"/>
    <w:rsid w:val="000F1F47"/>
    <w:rsid w:val="000F3725"/>
    <w:rsid w:val="000F4683"/>
    <w:rsid w:val="000F680B"/>
    <w:rsid w:val="00113F3C"/>
    <w:rsid w:val="00117EE0"/>
    <w:rsid w:val="00122A8E"/>
    <w:rsid w:val="0012770F"/>
    <w:rsid w:val="0014355A"/>
    <w:rsid w:val="00144279"/>
    <w:rsid w:val="00145303"/>
    <w:rsid w:val="001706BD"/>
    <w:rsid w:val="0018258C"/>
    <w:rsid w:val="001865BE"/>
    <w:rsid w:val="00191D08"/>
    <w:rsid w:val="00193F3F"/>
    <w:rsid w:val="00194089"/>
    <w:rsid w:val="001A09FE"/>
    <w:rsid w:val="001A54EF"/>
    <w:rsid w:val="001A6DE7"/>
    <w:rsid w:val="001B087D"/>
    <w:rsid w:val="001B3607"/>
    <w:rsid w:val="001B4BD3"/>
    <w:rsid w:val="001B6C51"/>
    <w:rsid w:val="001C00E1"/>
    <w:rsid w:val="001C04CD"/>
    <w:rsid w:val="001C3BAC"/>
    <w:rsid w:val="001D2392"/>
    <w:rsid w:val="001D3CE7"/>
    <w:rsid w:val="001F0352"/>
    <w:rsid w:val="001F3C88"/>
    <w:rsid w:val="001F70F2"/>
    <w:rsid w:val="00205ECD"/>
    <w:rsid w:val="00206FBA"/>
    <w:rsid w:val="00217F26"/>
    <w:rsid w:val="00225E28"/>
    <w:rsid w:val="00226589"/>
    <w:rsid w:val="0022723F"/>
    <w:rsid w:val="00230DD1"/>
    <w:rsid w:val="00234347"/>
    <w:rsid w:val="0023522F"/>
    <w:rsid w:val="00235BBF"/>
    <w:rsid w:val="00245336"/>
    <w:rsid w:val="00245753"/>
    <w:rsid w:val="00250D2B"/>
    <w:rsid w:val="0025128B"/>
    <w:rsid w:val="0026039B"/>
    <w:rsid w:val="00260F8F"/>
    <w:rsid w:val="00265875"/>
    <w:rsid w:val="002756C5"/>
    <w:rsid w:val="0027607F"/>
    <w:rsid w:val="002A0724"/>
    <w:rsid w:val="002A2F1A"/>
    <w:rsid w:val="002A5C62"/>
    <w:rsid w:val="002B1680"/>
    <w:rsid w:val="002B205E"/>
    <w:rsid w:val="002C2272"/>
    <w:rsid w:val="002C45BA"/>
    <w:rsid w:val="002F08E4"/>
    <w:rsid w:val="002F0B50"/>
    <w:rsid w:val="00302110"/>
    <w:rsid w:val="0030233D"/>
    <w:rsid w:val="00305529"/>
    <w:rsid w:val="003068D3"/>
    <w:rsid w:val="003131C7"/>
    <w:rsid w:val="0032047F"/>
    <w:rsid w:val="00320E0F"/>
    <w:rsid w:val="003219A9"/>
    <w:rsid w:val="0032655D"/>
    <w:rsid w:val="003336A7"/>
    <w:rsid w:val="00361771"/>
    <w:rsid w:val="0036573D"/>
    <w:rsid w:val="003748ED"/>
    <w:rsid w:val="00384C28"/>
    <w:rsid w:val="00393748"/>
    <w:rsid w:val="003948A3"/>
    <w:rsid w:val="00394F70"/>
    <w:rsid w:val="003B3C54"/>
    <w:rsid w:val="003B4D2E"/>
    <w:rsid w:val="003B67D4"/>
    <w:rsid w:val="003B7F36"/>
    <w:rsid w:val="003D3324"/>
    <w:rsid w:val="003F2A3C"/>
    <w:rsid w:val="00407C8B"/>
    <w:rsid w:val="00410DB7"/>
    <w:rsid w:val="0041199D"/>
    <w:rsid w:val="00412B9C"/>
    <w:rsid w:val="0041307F"/>
    <w:rsid w:val="00434228"/>
    <w:rsid w:val="004465E3"/>
    <w:rsid w:val="00450DD8"/>
    <w:rsid w:val="004522E5"/>
    <w:rsid w:val="004555E6"/>
    <w:rsid w:val="00456474"/>
    <w:rsid w:val="004565DA"/>
    <w:rsid w:val="0045783E"/>
    <w:rsid w:val="00462360"/>
    <w:rsid w:val="004705B8"/>
    <w:rsid w:val="00472479"/>
    <w:rsid w:val="00475F90"/>
    <w:rsid w:val="004947CA"/>
    <w:rsid w:val="004B44A0"/>
    <w:rsid w:val="004C0E37"/>
    <w:rsid w:val="004C3D83"/>
    <w:rsid w:val="004D2A48"/>
    <w:rsid w:val="004D32FD"/>
    <w:rsid w:val="004D56FA"/>
    <w:rsid w:val="004E1FB3"/>
    <w:rsid w:val="004E625E"/>
    <w:rsid w:val="004E7350"/>
    <w:rsid w:val="004F736F"/>
    <w:rsid w:val="005074E0"/>
    <w:rsid w:val="005079BB"/>
    <w:rsid w:val="0051298C"/>
    <w:rsid w:val="005217CD"/>
    <w:rsid w:val="00522B1C"/>
    <w:rsid w:val="00532BCE"/>
    <w:rsid w:val="00535282"/>
    <w:rsid w:val="005435F9"/>
    <w:rsid w:val="00545C54"/>
    <w:rsid w:val="00556E8E"/>
    <w:rsid w:val="0056002D"/>
    <w:rsid w:val="0056630B"/>
    <w:rsid w:val="00567188"/>
    <w:rsid w:val="00567EF3"/>
    <w:rsid w:val="00581BA1"/>
    <w:rsid w:val="00597B01"/>
    <w:rsid w:val="005A33DD"/>
    <w:rsid w:val="005A66CD"/>
    <w:rsid w:val="005B2EA5"/>
    <w:rsid w:val="005B3949"/>
    <w:rsid w:val="005B3F49"/>
    <w:rsid w:val="005B4629"/>
    <w:rsid w:val="005B560F"/>
    <w:rsid w:val="005B6CE4"/>
    <w:rsid w:val="005C061E"/>
    <w:rsid w:val="005C124B"/>
    <w:rsid w:val="005C41F4"/>
    <w:rsid w:val="005D17EC"/>
    <w:rsid w:val="005D5691"/>
    <w:rsid w:val="005D7110"/>
    <w:rsid w:val="005F08A0"/>
    <w:rsid w:val="005F1CA8"/>
    <w:rsid w:val="00600304"/>
    <w:rsid w:val="0060294C"/>
    <w:rsid w:val="00616127"/>
    <w:rsid w:val="00617002"/>
    <w:rsid w:val="00622F49"/>
    <w:rsid w:val="00634BEA"/>
    <w:rsid w:val="0064085E"/>
    <w:rsid w:val="006509E8"/>
    <w:rsid w:val="00663BAA"/>
    <w:rsid w:val="00674498"/>
    <w:rsid w:val="006767A5"/>
    <w:rsid w:val="0067786E"/>
    <w:rsid w:val="00677BFC"/>
    <w:rsid w:val="00693CFB"/>
    <w:rsid w:val="006A6766"/>
    <w:rsid w:val="006B122F"/>
    <w:rsid w:val="006B682C"/>
    <w:rsid w:val="006C3CAC"/>
    <w:rsid w:val="006C5491"/>
    <w:rsid w:val="006E006B"/>
    <w:rsid w:val="006E026D"/>
    <w:rsid w:val="006E144D"/>
    <w:rsid w:val="006E273B"/>
    <w:rsid w:val="006E4F07"/>
    <w:rsid w:val="006F1C24"/>
    <w:rsid w:val="006F36A3"/>
    <w:rsid w:val="006F38FE"/>
    <w:rsid w:val="00702941"/>
    <w:rsid w:val="007115D9"/>
    <w:rsid w:val="00711ED9"/>
    <w:rsid w:val="007219C7"/>
    <w:rsid w:val="00723C5F"/>
    <w:rsid w:val="0073431C"/>
    <w:rsid w:val="00734E48"/>
    <w:rsid w:val="00735877"/>
    <w:rsid w:val="00742838"/>
    <w:rsid w:val="00744888"/>
    <w:rsid w:val="00744D4D"/>
    <w:rsid w:val="00757690"/>
    <w:rsid w:val="00764528"/>
    <w:rsid w:val="00772D49"/>
    <w:rsid w:val="00782893"/>
    <w:rsid w:val="00783D36"/>
    <w:rsid w:val="00784057"/>
    <w:rsid w:val="0078685E"/>
    <w:rsid w:val="00793AB3"/>
    <w:rsid w:val="007A1233"/>
    <w:rsid w:val="007A40AC"/>
    <w:rsid w:val="007A469B"/>
    <w:rsid w:val="007A6AB6"/>
    <w:rsid w:val="007B4C07"/>
    <w:rsid w:val="007C05E4"/>
    <w:rsid w:val="007D5C54"/>
    <w:rsid w:val="007E11F4"/>
    <w:rsid w:val="007E49A4"/>
    <w:rsid w:val="007E684B"/>
    <w:rsid w:val="007F1BB5"/>
    <w:rsid w:val="007F25F7"/>
    <w:rsid w:val="007F5302"/>
    <w:rsid w:val="008020C9"/>
    <w:rsid w:val="008076E6"/>
    <w:rsid w:val="008270A5"/>
    <w:rsid w:val="00831212"/>
    <w:rsid w:val="008316E0"/>
    <w:rsid w:val="00832518"/>
    <w:rsid w:val="00837C09"/>
    <w:rsid w:val="00845800"/>
    <w:rsid w:val="00851E1F"/>
    <w:rsid w:val="008539F6"/>
    <w:rsid w:val="0085537F"/>
    <w:rsid w:val="00861E7B"/>
    <w:rsid w:val="00876F72"/>
    <w:rsid w:val="00887089"/>
    <w:rsid w:val="00891348"/>
    <w:rsid w:val="00893915"/>
    <w:rsid w:val="008A5FFE"/>
    <w:rsid w:val="008B3978"/>
    <w:rsid w:val="008C3313"/>
    <w:rsid w:val="008D396D"/>
    <w:rsid w:val="008E1631"/>
    <w:rsid w:val="008E2F65"/>
    <w:rsid w:val="008F27AE"/>
    <w:rsid w:val="008F3410"/>
    <w:rsid w:val="008F602B"/>
    <w:rsid w:val="008F6080"/>
    <w:rsid w:val="00901875"/>
    <w:rsid w:val="00901B3C"/>
    <w:rsid w:val="00904FBA"/>
    <w:rsid w:val="00917A4F"/>
    <w:rsid w:val="009217F2"/>
    <w:rsid w:val="009231A8"/>
    <w:rsid w:val="00931568"/>
    <w:rsid w:val="00932D76"/>
    <w:rsid w:val="00935A3F"/>
    <w:rsid w:val="00954280"/>
    <w:rsid w:val="00955DEB"/>
    <w:rsid w:val="009565C1"/>
    <w:rsid w:val="00957AE1"/>
    <w:rsid w:val="00961597"/>
    <w:rsid w:val="00963D6E"/>
    <w:rsid w:val="0097157C"/>
    <w:rsid w:val="00975E82"/>
    <w:rsid w:val="00990CF5"/>
    <w:rsid w:val="00990FFC"/>
    <w:rsid w:val="00997CB9"/>
    <w:rsid w:val="009A06FC"/>
    <w:rsid w:val="009A4C97"/>
    <w:rsid w:val="009A720F"/>
    <w:rsid w:val="009A7FF3"/>
    <w:rsid w:val="009B302F"/>
    <w:rsid w:val="009C5106"/>
    <w:rsid w:val="009D23E3"/>
    <w:rsid w:val="009D348D"/>
    <w:rsid w:val="009D50A3"/>
    <w:rsid w:val="009D5CB2"/>
    <w:rsid w:val="009E2406"/>
    <w:rsid w:val="00A073EF"/>
    <w:rsid w:val="00A074EB"/>
    <w:rsid w:val="00A101CA"/>
    <w:rsid w:val="00A1409A"/>
    <w:rsid w:val="00A15B7D"/>
    <w:rsid w:val="00A318A0"/>
    <w:rsid w:val="00A31C7B"/>
    <w:rsid w:val="00A33FA9"/>
    <w:rsid w:val="00A46C19"/>
    <w:rsid w:val="00A46F76"/>
    <w:rsid w:val="00A51EE4"/>
    <w:rsid w:val="00A557E2"/>
    <w:rsid w:val="00A57EFA"/>
    <w:rsid w:val="00A63229"/>
    <w:rsid w:val="00A64AAD"/>
    <w:rsid w:val="00A71B27"/>
    <w:rsid w:val="00A82EC3"/>
    <w:rsid w:val="00A90358"/>
    <w:rsid w:val="00A93B0A"/>
    <w:rsid w:val="00AA3689"/>
    <w:rsid w:val="00AA3F5F"/>
    <w:rsid w:val="00AA6F57"/>
    <w:rsid w:val="00AB128F"/>
    <w:rsid w:val="00AB5825"/>
    <w:rsid w:val="00AB7491"/>
    <w:rsid w:val="00AC50C5"/>
    <w:rsid w:val="00AD0935"/>
    <w:rsid w:val="00AD187B"/>
    <w:rsid w:val="00AD7CEC"/>
    <w:rsid w:val="00AF1EF7"/>
    <w:rsid w:val="00AF7149"/>
    <w:rsid w:val="00B00C00"/>
    <w:rsid w:val="00B11F03"/>
    <w:rsid w:val="00B13228"/>
    <w:rsid w:val="00B33AA5"/>
    <w:rsid w:val="00B366F4"/>
    <w:rsid w:val="00B37BC7"/>
    <w:rsid w:val="00B408CB"/>
    <w:rsid w:val="00B44B89"/>
    <w:rsid w:val="00B457F4"/>
    <w:rsid w:val="00B464FC"/>
    <w:rsid w:val="00B55AB9"/>
    <w:rsid w:val="00B607A3"/>
    <w:rsid w:val="00B60B67"/>
    <w:rsid w:val="00B72334"/>
    <w:rsid w:val="00B8042A"/>
    <w:rsid w:val="00B85C93"/>
    <w:rsid w:val="00B878B5"/>
    <w:rsid w:val="00B9550B"/>
    <w:rsid w:val="00BA1381"/>
    <w:rsid w:val="00BA710F"/>
    <w:rsid w:val="00BB5120"/>
    <w:rsid w:val="00BB5D7A"/>
    <w:rsid w:val="00BB6932"/>
    <w:rsid w:val="00BC0933"/>
    <w:rsid w:val="00BC14F1"/>
    <w:rsid w:val="00BC4D78"/>
    <w:rsid w:val="00BC68E7"/>
    <w:rsid w:val="00BD1533"/>
    <w:rsid w:val="00BD7149"/>
    <w:rsid w:val="00BE1BBF"/>
    <w:rsid w:val="00BE60E7"/>
    <w:rsid w:val="00BF64D9"/>
    <w:rsid w:val="00C02346"/>
    <w:rsid w:val="00C1342A"/>
    <w:rsid w:val="00C43027"/>
    <w:rsid w:val="00C54DC7"/>
    <w:rsid w:val="00C62B30"/>
    <w:rsid w:val="00C66815"/>
    <w:rsid w:val="00C72FD5"/>
    <w:rsid w:val="00C83096"/>
    <w:rsid w:val="00C90850"/>
    <w:rsid w:val="00C91453"/>
    <w:rsid w:val="00C91C02"/>
    <w:rsid w:val="00CA4064"/>
    <w:rsid w:val="00CB1B52"/>
    <w:rsid w:val="00CB6F5D"/>
    <w:rsid w:val="00CC2CD8"/>
    <w:rsid w:val="00CC52B0"/>
    <w:rsid w:val="00CD7090"/>
    <w:rsid w:val="00CE0DFD"/>
    <w:rsid w:val="00CE541B"/>
    <w:rsid w:val="00CF3938"/>
    <w:rsid w:val="00D02CF6"/>
    <w:rsid w:val="00D02EDA"/>
    <w:rsid w:val="00D04D8E"/>
    <w:rsid w:val="00D179FA"/>
    <w:rsid w:val="00D21001"/>
    <w:rsid w:val="00D23352"/>
    <w:rsid w:val="00D302DC"/>
    <w:rsid w:val="00D4232F"/>
    <w:rsid w:val="00D43BD6"/>
    <w:rsid w:val="00D53B32"/>
    <w:rsid w:val="00D5735F"/>
    <w:rsid w:val="00D57FD4"/>
    <w:rsid w:val="00D63CE4"/>
    <w:rsid w:val="00D6720A"/>
    <w:rsid w:val="00D735E2"/>
    <w:rsid w:val="00D74A39"/>
    <w:rsid w:val="00D80224"/>
    <w:rsid w:val="00D8245E"/>
    <w:rsid w:val="00D87B16"/>
    <w:rsid w:val="00D90FFC"/>
    <w:rsid w:val="00D977A7"/>
    <w:rsid w:val="00DA1337"/>
    <w:rsid w:val="00DA4A47"/>
    <w:rsid w:val="00DA57AC"/>
    <w:rsid w:val="00DA6FF9"/>
    <w:rsid w:val="00DB47B9"/>
    <w:rsid w:val="00DC39F4"/>
    <w:rsid w:val="00DC57FF"/>
    <w:rsid w:val="00DC632B"/>
    <w:rsid w:val="00DC6B57"/>
    <w:rsid w:val="00DD1F82"/>
    <w:rsid w:val="00DD24BC"/>
    <w:rsid w:val="00DD6695"/>
    <w:rsid w:val="00DE1746"/>
    <w:rsid w:val="00DE31B2"/>
    <w:rsid w:val="00E01EBC"/>
    <w:rsid w:val="00E01F97"/>
    <w:rsid w:val="00E14DCF"/>
    <w:rsid w:val="00E2064A"/>
    <w:rsid w:val="00E25516"/>
    <w:rsid w:val="00E2675C"/>
    <w:rsid w:val="00E3327C"/>
    <w:rsid w:val="00E37E1C"/>
    <w:rsid w:val="00E418F0"/>
    <w:rsid w:val="00E4395C"/>
    <w:rsid w:val="00E46633"/>
    <w:rsid w:val="00E543E4"/>
    <w:rsid w:val="00E54E9C"/>
    <w:rsid w:val="00E55D3D"/>
    <w:rsid w:val="00E65616"/>
    <w:rsid w:val="00E75F48"/>
    <w:rsid w:val="00E77216"/>
    <w:rsid w:val="00E82303"/>
    <w:rsid w:val="00E86E13"/>
    <w:rsid w:val="00E9193C"/>
    <w:rsid w:val="00EA075E"/>
    <w:rsid w:val="00EA15C9"/>
    <w:rsid w:val="00EA7D56"/>
    <w:rsid w:val="00EB04E7"/>
    <w:rsid w:val="00EB513B"/>
    <w:rsid w:val="00EC2DBD"/>
    <w:rsid w:val="00EC2DDA"/>
    <w:rsid w:val="00EC7F8F"/>
    <w:rsid w:val="00ED48F9"/>
    <w:rsid w:val="00ED6E3B"/>
    <w:rsid w:val="00EE0032"/>
    <w:rsid w:val="00EE410D"/>
    <w:rsid w:val="00EE7290"/>
    <w:rsid w:val="00EF42E4"/>
    <w:rsid w:val="00EF4437"/>
    <w:rsid w:val="00EF54F6"/>
    <w:rsid w:val="00EF6EBD"/>
    <w:rsid w:val="00EF7086"/>
    <w:rsid w:val="00EF7AF2"/>
    <w:rsid w:val="00F05477"/>
    <w:rsid w:val="00F162A2"/>
    <w:rsid w:val="00F1714B"/>
    <w:rsid w:val="00F177ED"/>
    <w:rsid w:val="00F279B6"/>
    <w:rsid w:val="00F328B9"/>
    <w:rsid w:val="00F44E85"/>
    <w:rsid w:val="00F4518F"/>
    <w:rsid w:val="00F47B37"/>
    <w:rsid w:val="00F54320"/>
    <w:rsid w:val="00F57066"/>
    <w:rsid w:val="00F61245"/>
    <w:rsid w:val="00F72854"/>
    <w:rsid w:val="00F81BE9"/>
    <w:rsid w:val="00F82E71"/>
    <w:rsid w:val="00FA2631"/>
    <w:rsid w:val="00FA317D"/>
    <w:rsid w:val="00FA378F"/>
    <w:rsid w:val="00FB3F3F"/>
    <w:rsid w:val="00FB4225"/>
    <w:rsid w:val="00FC4663"/>
    <w:rsid w:val="00FC4D1B"/>
    <w:rsid w:val="00FC6287"/>
    <w:rsid w:val="00FD0E68"/>
    <w:rsid w:val="00FD3BAF"/>
    <w:rsid w:val="00FE3B68"/>
    <w:rsid w:val="00FF60A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270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rsid w:val="00E418F0"/>
    <w:rPr>
      <w:vertAlign w:val="superscript"/>
    </w:rPr>
  </w:style>
  <w:style w:type="paragraph" w:styleId="Zhlav">
    <w:name w:val="header"/>
    <w:basedOn w:val="Normln"/>
    <w:link w:val="ZhlavChar"/>
    <w:uiPriority w:val="99"/>
    <w:unhideWhenUsed/>
    <w:rsid w:val="00990CF5"/>
    <w:pPr>
      <w:tabs>
        <w:tab w:val="center" w:pos="4536"/>
        <w:tab w:val="right" w:pos="9072"/>
      </w:tabs>
      <w:spacing w:after="0"/>
    </w:pPr>
  </w:style>
  <w:style w:type="character" w:customStyle="1" w:styleId="ZhlavChar">
    <w:name w:val="Záhlaví Char"/>
    <w:basedOn w:val="Standardnpsmoodstavce"/>
    <w:link w:val="Zhlav"/>
    <w:uiPriority w:val="99"/>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iPriority w:val="99"/>
    <w:unhideWhenUsed/>
    <w:rsid w:val="00990CF5"/>
    <w:pPr>
      <w:tabs>
        <w:tab w:val="center" w:pos="4536"/>
        <w:tab w:val="right" w:pos="9072"/>
      </w:tabs>
      <w:spacing w:after="0"/>
    </w:pPr>
  </w:style>
  <w:style w:type="character" w:customStyle="1" w:styleId="ZpatChar">
    <w:name w:val="Zápatí Char"/>
    <w:basedOn w:val="Standardnpsmoodstavce"/>
    <w:link w:val="Zpat"/>
    <w:uiPriority w:val="99"/>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Bezmezer">
    <w:name w:val="No Spacing"/>
    <w:uiPriority w:val="1"/>
    <w:qFormat/>
    <w:rsid w:val="00091AE4"/>
    <w:pPr>
      <w:jc w:val="both"/>
    </w:pPr>
    <w:rPr>
      <w:sz w:val="24"/>
    </w:rPr>
  </w:style>
  <w:style w:type="character" w:styleId="Zvraznn">
    <w:name w:val="Emphasis"/>
    <w:basedOn w:val="Standardnpsmoodstavce"/>
    <w:uiPriority w:val="20"/>
    <w:qFormat/>
    <w:rsid w:val="00091AE4"/>
    <w:rPr>
      <w:i/>
      <w:iCs/>
    </w:rPr>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hyperlink" Target="http://www.mpsv.cz/cs/1349"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hnonline.sk/ekonomika" TargetMode="External"/><Relationship Id="rId34" Type="http://schemas.openxmlformats.org/officeDocument/2006/relationships/hyperlink" Target="http://mapaonline.cz/"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mapaonline.cz/mapa-cr-ceske-republiky/" TargetMode="External"/><Relationship Id="rId25" Type="http://schemas.openxmlformats.org/officeDocument/2006/relationships/hyperlink" Target="http://mapaonline.cz/mapa-velke-britanie/" TargetMode="External"/><Relationship Id="rId33" Type="http://schemas.openxmlformats.org/officeDocument/2006/relationships/hyperlink" Target="http://mapaonline.cz/mapa-cr-ceske-republiky/" TargetMode="External"/><Relationship Id="rId38" Type="http://schemas.openxmlformats.org/officeDocument/2006/relationships/hyperlink" Target="http://www.oecd.org/ctp/taxdatabase"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hnonline.sk/ekonomika" TargetMode="External"/><Relationship Id="rId29" Type="http://schemas.openxmlformats.org/officeDocument/2006/relationships/hyperlink" Target="http://www.businessinfo.cz/cz/clanek/analyzy-statistiky/hlavni-menove-a-fiskalni-ukazatele-cr/1000431/49262/"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png"/><Relationship Id="rId32" Type="http://schemas.openxmlformats.org/officeDocument/2006/relationships/hyperlink" Target="http://www.ceskarepublikainfo.cz/historie-ceske-republiky-9" TargetMode="External"/><Relationship Id="rId37" Type="http://schemas.openxmlformats.org/officeDocument/2006/relationships/hyperlink" Target="http://www.sfinance.cz/zpravy/finance/318499-oecd-kde-je-zivotni-uroven-s-prumernou-mzdou-nejvyss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hnonline.sk/ekonomika" TargetMode="External"/><Relationship Id="rId28" Type="http://schemas.openxmlformats.org/officeDocument/2006/relationships/hyperlink" Target="http://www.cssz.cz/NR/rdonlyres/07C019F7-B1EA-48EA-8F32%208FC082C7A3AC/0/NP201001_tabulka.pdf" TargetMode="External"/><Relationship Id="rId36" Type="http://schemas.openxmlformats.org/officeDocument/2006/relationships/hyperlink" Target="http://mapaonline.cz/mapa-velke-britanie/" TargetMode="External"/><Relationship Id="rId10" Type="http://schemas.openxmlformats.org/officeDocument/2006/relationships/header" Target="header1.xml"/><Relationship Id="rId19" Type="http://schemas.openxmlformats.org/officeDocument/2006/relationships/hyperlink" Target="http://mapaonline.cz/" TargetMode="External"/><Relationship Id="rId31" Type="http://schemas.openxmlformats.org/officeDocument/2006/relationships/hyperlink" Target="http://www.kurzymen247.cz/mena/gbp"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yperlink" Target="http://hnonline.sk/ekonomika" TargetMode="External"/><Relationship Id="rId27" Type="http://schemas.openxmlformats.org/officeDocument/2006/relationships/hyperlink" Target="http://epp.eurostat.ec.europa.eu/portal/page/portal/statistics/themes" TargetMode="External"/><Relationship Id="rId30" Type="http://schemas.openxmlformats.org/officeDocument/2006/relationships/hyperlink" Target="http://www.zbierka.sk/Default.aspx?sid=15&amp;PredpisID=17602&amp;FileName=03z595&amp;Rocnik=2003&amp;AspxAutoDetectCookieSupport=1%20" TargetMode="External"/><Relationship Id="rId35" Type="http://schemas.openxmlformats.org/officeDocument/2006/relationships/hyperlink" Target="http://hnonline.sk/ekonomik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eskarepublikainfo.cz/historie-ceske-republiky-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A14CD"/>
    <w:rsid w:val="000F74C6"/>
    <w:rsid w:val="002B5CE6"/>
    <w:rsid w:val="003C352E"/>
    <w:rsid w:val="00523715"/>
    <w:rsid w:val="00554D03"/>
    <w:rsid w:val="00691AD4"/>
    <w:rsid w:val="006B46BE"/>
    <w:rsid w:val="006F7EB0"/>
    <w:rsid w:val="00702D5C"/>
    <w:rsid w:val="008A2A62"/>
    <w:rsid w:val="00B72CCC"/>
    <w:rsid w:val="00B94876"/>
    <w:rsid w:val="00BC2559"/>
    <w:rsid w:val="00D1264D"/>
    <w:rsid w:val="00D539B1"/>
    <w:rsid w:val="00E17722"/>
    <w:rsid w:val="00E92CD7"/>
    <w:rsid w:val="00F15830"/>
    <w:rsid w:val="00F522BC"/>
    <w:rsid w:val="00F70066"/>
    <w:rsid w:val="00F9336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E17722"/>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B82DD4D8C7264F18A7FFC6207C47AB40">
    <w:name w:val="B82DD4D8C7264F18A7FFC6207C47AB40"/>
    <w:rsid w:val="00E17722"/>
  </w:style>
  <w:style w:type="paragraph" w:customStyle="1" w:styleId="C80D80D6061E4AFBA01D430F674C9057">
    <w:name w:val="C80D80D6061E4AFBA01D430F674C9057"/>
    <w:rsid w:val="00E17722"/>
  </w:style>
  <w:style w:type="paragraph" w:customStyle="1" w:styleId="6AC7B4A61545480DB1D288462886A104">
    <w:name w:val="6AC7B4A61545480DB1D288462886A104"/>
    <w:rsid w:val="00E17722"/>
  </w:style>
  <w:style w:type="paragraph" w:customStyle="1" w:styleId="5C896479BD5F48569F007F3AEEEAB6E5">
    <w:name w:val="5C896479BD5F48569F007F3AEEEAB6E5"/>
    <w:rsid w:val="00E1772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495D9A9-B58E-497B-B31C-E66AA8D74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4</TotalTime>
  <Pages>52</Pages>
  <Words>11291</Words>
  <Characters>66622</Characters>
  <Application>Microsoft Office Word</Application>
  <DocSecurity>0</DocSecurity>
  <Lines>555</Lines>
  <Paragraphs>155</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77758</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Petr</cp:lastModifiedBy>
  <cp:revision>2</cp:revision>
  <cp:lastPrinted>2010-09-12T11:19:00Z</cp:lastPrinted>
  <dcterms:created xsi:type="dcterms:W3CDTF">2011-07-31T18:35:00Z</dcterms:created>
  <dcterms:modified xsi:type="dcterms:W3CDTF">2011-07-31T18:35:00Z</dcterms:modified>
</cp:coreProperties>
</file>